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id w:val="258416206"/>
        <w:docPartObj>
          <w:docPartGallery w:val="Cover Pages"/>
          <w:docPartUnique/>
        </w:docPartObj>
      </w:sdtPr>
      <w:sdtEndPr>
        <w:rPr>
          <w:bCs/>
          <w:iCs/>
          <w:color w:val="000000"/>
        </w:rPr>
      </w:sdtEndPr>
      <w:sdtContent>
        <w:p w14:paraId="3DB581E6" w14:textId="77777777" w:rsidR="00445657" w:rsidRPr="0031442D" w:rsidRDefault="00445657">
          <w:pPr>
            <w:rPr>
              <w:rFonts w:ascii="Arial" w:hAnsi="Arial" w:cs="Arial"/>
              <w:sz w:val="20"/>
              <w:szCs w:val="20"/>
            </w:rPr>
          </w:pPr>
          <w:r w:rsidRPr="0031442D">
            <w:rPr>
              <w:rFonts w:ascii="Arial" w:hAnsi="Arial" w:cs="Arial"/>
              <w:noProof/>
              <w:sz w:val="20"/>
              <w:szCs w:val="20"/>
              <w:lang w:eastAsia="es-CR"/>
            </w:rPr>
            <mc:AlternateContent>
              <mc:Choice Requires="wps">
                <w:drawing>
                  <wp:anchor distT="0" distB="0" distL="114300" distR="114300" simplePos="0" relativeHeight="251660288" behindDoc="0" locked="0" layoutInCell="1" allowOverlap="1" wp14:anchorId="4FAB5CE4" wp14:editId="7C176ED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B0952" w14:textId="77777777" w:rsidR="00192A34" w:rsidRDefault="00192A34">
                                <w:pPr>
                                  <w:pStyle w:val="Sinespaciado"/>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FAB5CE4"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07BB0952" w14:textId="77777777" w:rsidR="00192A34" w:rsidRDefault="00192A34">
                          <w:pPr>
                            <w:pStyle w:val="Sinespaciado"/>
                            <w:jc w:val="right"/>
                            <w:rPr>
                              <w:color w:val="595959" w:themeColor="text1" w:themeTint="A6"/>
                              <w:sz w:val="18"/>
                              <w:szCs w:val="18"/>
                            </w:rPr>
                          </w:pPr>
                        </w:p>
                      </w:txbxContent>
                    </v:textbox>
                    <w10:wrap type="square" anchorx="page" anchory="page"/>
                  </v:shape>
                </w:pict>
              </mc:Fallback>
            </mc:AlternateContent>
          </w:r>
          <w:r w:rsidRPr="0031442D">
            <w:rPr>
              <w:rFonts w:ascii="Arial" w:hAnsi="Arial" w:cs="Arial"/>
              <w:noProof/>
              <w:sz w:val="20"/>
              <w:szCs w:val="20"/>
              <w:lang w:eastAsia="es-CR"/>
            </w:rPr>
            <mc:AlternateContent>
              <mc:Choice Requires="wps">
                <w:drawing>
                  <wp:anchor distT="0" distB="0" distL="114300" distR="114300" simplePos="0" relativeHeight="251661312" behindDoc="0" locked="0" layoutInCell="1" allowOverlap="1" wp14:anchorId="2A0524E6" wp14:editId="226554E9">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sz w:val="28"/>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07631A70" w14:textId="77777777" w:rsidR="00192A34" w:rsidRPr="000268F0" w:rsidRDefault="00127B0A">
                                    <w:pPr>
                                      <w:pStyle w:val="Sinespaciado"/>
                                      <w:jc w:val="right"/>
                                      <w:rPr>
                                        <w:rFonts w:ascii="Verdana" w:hAnsi="Verdana"/>
                                        <w:sz w:val="28"/>
                                        <w:szCs w:val="20"/>
                                      </w:rPr>
                                    </w:pPr>
                                    <w:r>
                                      <w:rPr>
                                        <w:rFonts w:ascii="Arial" w:hAnsi="Arial" w:cs="Arial"/>
                                        <w:sz w:val="28"/>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A0524E6"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sdt>
                          <w:sdtPr>
                            <w:rPr>
                              <w:rFonts w:ascii="Arial" w:hAnsi="Arial" w:cs="Arial"/>
                              <w:sz w:val="28"/>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07631A70" w14:textId="77777777" w:rsidR="00192A34" w:rsidRPr="000268F0" w:rsidRDefault="00127B0A">
                              <w:pPr>
                                <w:pStyle w:val="Sinespaciado"/>
                                <w:jc w:val="right"/>
                                <w:rPr>
                                  <w:rFonts w:ascii="Verdana" w:hAnsi="Verdana"/>
                                  <w:sz w:val="28"/>
                                  <w:szCs w:val="20"/>
                                </w:rPr>
                              </w:pPr>
                              <w:r>
                                <w:rPr>
                                  <w:rFonts w:ascii="Arial" w:hAnsi="Arial" w:cs="Arial"/>
                                  <w:sz w:val="28"/>
                                  <w:szCs w:val="20"/>
                                </w:rPr>
                                <w:t xml:space="preserve"> </w:t>
                              </w:r>
                            </w:p>
                          </w:sdtContent>
                        </w:sdt>
                      </w:txbxContent>
                    </v:textbox>
                    <w10:wrap type="square" anchorx="page" anchory="page"/>
                  </v:shape>
                </w:pict>
              </mc:Fallback>
            </mc:AlternateContent>
          </w:r>
        </w:p>
        <w:p w14:paraId="77452B18" w14:textId="77777777" w:rsidR="00445657" w:rsidRPr="0031442D" w:rsidRDefault="00EC0748">
          <w:pPr>
            <w:rPr>
              <w:rFonts w:ascii="Arial" w:hAnsi="Arial" w:cs="Arial"/>
              <w:bCs/>
              <w:iCs/>
              <w:color w:val="000000"/>
              <w:sz w:val="20"/>
              <w:szCs w:val="20"/>
            </w:rPr>
          </w:pPr>
          <w:r w:rsidRPr="0031442D">
            <w:rPr>
              <w:rFonts w:ascii="Arial" w:hAnsi="Arial" w:cs="Arial"/>
              <w:noProof/>
              <w:sz w:val="20"/>
              <w:szCs w:val="20"/>
              <w:lang w:eastAsia="es-CR"/>
            </w:rPr>
            <mc:AlternateContent>
              <mc:Choice Requires="wps">
                <w:drawing>
                  <wp:anchor distT="0" distB="0" distL="114300" distR="114300" simplePos="0" relativeHeight="251659264" behindDoc="0" locked="0" layoutInCell="1" allowOverlap="1" wp14:anchorId="247741D1" wp14:editId="76C0512F">
                    <wp:simplePos x="0" y="0"/>
                    <wp:positionH relativeFrom="page">
                      <wp:posOffset>-591820</wp:posOffset>
                    </wp:positionH>
                    <wp:positionV relativeFrom="page">
                      <wp:posOffset>2760345</wp:posOffset>
                    </wp:positionV>
                    <wp:extent cx="8348345"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834834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D59F9" w14:textId="72306267" w:rsidR="00192A34" w:rsidRPr="00C174B7" w:rsidRDefault="00F77190" w:rsidP="00332092">
                                <w:pPr>
                                  <w:jc w:val="center"/>
                                  <w:rPr>
                                    <w:rFonts w:ascii="Verdana" w:hAnsi="Verdana"/>
                                    <w:b/>
                                    <w:color w:val="4F81BD" w:themeColor="accent1"/>
                                    <w:sz w:val="44"/>
                                    <w:szCs w:val="64"/>
                                  </w:rPr>
                                </w:pPr>
                                <w:sdt>
                                  <w:sdtPr>
                                    <w:rPr>
                                      <w:rFonts w:ascii="Arial" w:hAnsi="Arial" w:cs="Arial"/>
                                      <w:b/>
                                      <w:caps/>
                                      <w:sz w:val="28"/>
                                      <w:szCs w:val="28"/>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EC0748" w:rsidRPr="00C174B7">
                                      <w:rPr>
                                        <w:rFonts w:ascii="Arial" w:hAnsi="Arial" w:cs="Arial"/>
                                        <w:b/>
                                        <w:caps/>
                                        <w:sz w:val="28"/>
                                        <w:szCs w:val="28"/>
                                      </w:rPr>
                                      <w:t xml:space="preserve">INFORME </w:t>
                                    </w:r>
                                    <w:r w:rsidR="00020524" w:rsidRPr="00C174B7">
                                      <w:rPr>
                                        <w:rFonts w:ascii="Arial" w:hAnsi="Arial" w:cs="Arial"/>
                                        <w:b/>
                                        <w:caps/>
                                        <w:sz w:val="28"/>
                                        <w:szCs w:val="28"/>
                                      </w:rPr>
                                      <w:t xml:space="preserve">de </w:t>
                                    </w:r>
                                    <w:r w:rsidR="00EC0748" w:rsidRPr="00C174B7">
                                      <w:rPr>
                                        <w:rFonts w:ascii="Arial" w:hAnsi="Arial" w:cs="Arial"/>
                                        <w:b/>
                                        <w:caps/>
                                        <w:sz w:val="28"/>
                                        <w:szCs w:val="28"/>
                                      </w:rPr>
                                      <w:t xml:space="preserve">LABORES </w:t>
                                    </w:r>
                                    <w:r w:rsidR="00020524" w:rsidRPr="00C174B7">
                                      <w:rPr>
                                        <w:rFonts w:ascii="Arial" w:hAnsi="Arial" w:cs="Arial"/>
                                        <w:b/>
                                        <w:caps/>
                                        <w:sz w:val="28"/>
                                        <w:szCs w:val="28"/>
                                      </w:rPr>
                                      <w:t xml:space="preserve">y de recomendaciones anual </w:t>
                                    </w:r>
                                    <w:r w:rsidR="00020524" w:rsidRPr="00C174B7">
                                      <w:rPr>
                                        <w:rFonts w:ascii="Arial" w:hAnsi="Arial" w:cs="Arial"/>
                                        <w:b/>
                                        <w:caps/>
                                        <w:sz w:val="28"/>
                                        <w:szCs w:val="28"/>
                                      </w:rPr>
                                      <w:br/>
                                    </w:r>
                                    <w:r w:rsidR="00EC0748" w:rsidRPr="00C174B7">
                                      <w:rPr>
                                        <w:rFonts w:ascii="Arial" w:hAnsi="Arial" w:cs="Arial"/>
                                        <w:b/>
                                        <w:caps/>
                                        <w:sz w:val="28"/>
                                        <w:szCs w:val="28"/>
                                      </w:rPr>
                                      <w:t>DE la AUDITORÍA I</w:t>
                                    </w:r>
                                    <w:r w:rsidR="00192A34" w:rsidRPr="00C174B7">
                                      <w:rPr>
                                        <w:rFonts w:ascii="Arial" w:hAnsi="Arial" w:cs="Arial"/>
                                        <w:b/>
                                        <w:caps/>
                                        <w:sz w:val="28"/>
                                        <w:szCs w:val="28"/>
                                      </w:rPr>
                                      <w:t>nterna</w:t>
                                    </w:r>
                                    <w:r w:rsidR="00192A34" w:rsidRPr="00C174B7">
                                      <w:rPr>
                                        <w:rFonts w:ascii="Arial" w:hAnsi="Arial" w:cs="Arial"/>
                                        <w:b/>
                                        <w:caps/>
                                        <w:sz w:val="28"/>
                                        <w:szCs w:val="28"/>
                                      </w:rPr>
                                      <w:br/>
                                      <w:t>Instituto Nacional de Seguros</w:t>
                                    </w:r>
                                    <w:r w:rsidR="008B4529" w:rsidRPr="00C174B7">
                                      <w:rPr>
                                        <w:rFonts w:ascii="Arial" w:hAnsi="Arial" w:cs="Arial"/>
                                        <w:b/>
                                        <w:caps/>
                                        <w:sz w:val="28"/>
                                        <w:szCs w:val="28"/>
                                      </w:rPr>
                                      <w:br/>
                                      <w:t>Periodo 2019</w:t>
                                    </w:r>
                                  </w:sdtContent>
                                </w:sdt>
                              </w:p>
                              <w:sdt>
                                <w:sdtPr>
                                  <w:rPr>
                                    <w:rFonts w:ascii="Arial" w:hAnsi="Arial" w:cs="Arial"/>
                                    <w:sz w:val="28"/>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7C5162D2" w14:textId="77777777" w:rsidR="00192A34" w:rsidRPr="00243A28" w:rsidRDefault="003C5B31" w:rsidP="00332092">
                                    <w:pPr>
                                      <w:jc w:val="center"/>
                                      <w:rPr>
                                        <w:rFonts w:ascii="Arial" w:hAnsi="Arial" w:cs="Arial"/>
                                        <w:sz w:val="28"/>
                                        <w:szCs w:val="36"/>
                                      </w:rPr>
                                    </w:pPr>
                                    <w:r>
                                      <w:rPr>
                                        <w:rFonts w:ascii="Arial" w:hAnsi="Arial" w:cs="Arial"/>
                                        <w:sz w:val="28"/>
                                        <w:szCs w:val="36"/>
                                      </w:rPr>
                                      <w:t xml:space="preserve">     </w:t>
                                    </w:r>
                                  </w:p>
                                </w:sdtContent>
                              </w:sdt>
                              <w:p w14:paraId="5949096D" w14:textId="77777777" w:rsidR="00192A34" w:rsidRPr="00243A28" w:rsidRDefault="00192A34" w:rsidP="00332092">
                                <w:pPr>
                                  <w:jc w:val="center"/>
                                  <w:rPr>
                                    <w:rFonts w:ascii="Arial" w:hAnsi="Arial" w:cs="Arial"/>
                                    <w:smallCaps/>
                                    <w:sz w:val="32"/>
                                    <w:szCs w:val="36"/>
                                  </w:rPr>
                                </w:pPr>
                              </w:p>
                              <w:p w14:paraId="61FB6D3E" w14:textId="77777777" w:rsidR="00DF0930" w:rsidRDefault="00DF0930"/>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247741D1" id="Cuadro de texto 154" o:spid="_x0000_s1028" type="#_x0000_t202" style="position:absolute;margin-left:-46.6pt;margin-top:217.35pt;width:657.35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" filled="f" stroked="f" strokeweight=".5pt">
                    <v:textbox inset="126pt,0,54pt,0">
                      <w:txbxContent>
                        <w:p w14:paraId="345D59F9" w14:textId="72306267" w:rsidR="00192A34" w:rsidRPr="00C174B7" w:rsidRDefault="00F77190" w:rsidP="00332092">
                          <w:pPr>
                            <w:jc w:val="center"/>
                            <w:rPr>
                              <w:rFonts w:ascii="Verdana" w:hAnsi="Verdana"/>
                              <w:b/>
                              <w:color w:val="4F81BD" w:themeColor="accent1"/>
                              <w:sz w:val="44"/>
                              <w:szCs w:val="64"/>
                            </w:rPr>
                          </w:pPr>
                          <w:sdt>
                            <w:sdtPr>
                              <w:rPr>
                                <w:rFonts w:ascii="Arial" w:hAnsi="Arial" w:cs="Arial"/>
                                <w:b/>
                                <w:caps/>
                                <w:sz w:val="28"/>
                                <w:szCs w:val="28"/>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EC0748" w:rsidRPr="00C174B7">
                                <w:rPr>
                                  <w:rFonts w:ascii="Arial" w:hAnsi="Arial" w:cs="Arial"/>
                                  <w:b/>
                                  <w:caps/>
                                  <w:sz w:val="28"/>
                                  <w:szCs w:val="28"/>
                                </w:rPr>
                                <w:t xml:space="preserve">INFORME </w:t>
                              </w:r>
                              <w:r w:rsidR="00020524" w:rsidRPr="00C174B7">
                                <w:rPr>
                                  <w:rFonts w:ascii="Arial" w:hAnsi="Arial" w:cs="Arial"/>
                                  <w:b/>
                                  <w:caps/>
                                  <w:sz w:val="28"/>
                                  <w:szCs w:val="28"/>
                                </w:rPr>
                                <w:t xml:space="preserve">de </w:t>
                              </w:r>
                              <w:r w:rsidR="00EC0748" w:rsidRPr="00C174B7">
                                <w:rPr>
                                  <w:rFonts w:ascii="Arial" w:hAnsi="Arial" w:cs="Arial"/>
                                  <w:b/>
                                  <w:caps/>
                                  <w:sz w:val="28"/>
                                  <w:szCs w:val="28"/>
                                </w:rPr>
                                <w:t xml:space="preserve">LABORES </w:t>
                              </w:r>
                              <w:r w:rsidR="00020524" w:rsidRPr="00C174B7">
                                <w:rPr>
                                  <w:rFonts w:ascii="Arial" w:hAnsi="Arial" w:cs="Arial"/>
                                  <w:b/>
                                  <w:caps/>
                                  <w:sz w:val="28"/>
                                  <w:szCs w:val="28"/>
                                </w:rPr>
                                <w:t xml:space="preserve">y de recomendaciones anual </w:t>
                              </w:r>
                              <w:r w:rsidR="00020524" w:rsidRPr="00C174B7">
                                <w:rPr>
                                  <w:rFonts w:ascii="Arial" w:hAnsi="Arial" w:cs="Arial"/>
                                  <w:b/>
                                  <w:caps/>
                                  <w:sz w:val="28"/>
                                  <w:szCs w:val="28"/>
                                </w:rPr>
                                <w:br/>
                              </w:r>
                              <w:r w:rsidR="00EC0748" w:rsidRPr="00C174B7">
                                <w:rPr>
                                  <w:rFonts w:ascii="Arial" w:hAnsi="Arial" w:cs="Arial"/>
                                  <w:b/>
                                  <w:caps/>
                                  <w:sz w:val="28"/>
                                  <w:szCs w:val="28"/>
                                </w:rPr>
                                <w:t>DE la AUDITORÍA I</w:t>
                              </w:r>
                              <w:r w:rsidR="00192A34" w:rsidRPr="00C174B7">
                                <w:rPr>
                                  <w:rFonts w:ascii="Arial" w:hAnsi="Arial" w:cs="Arial"/>
                                  <w:b/>
                                  <w:caps/>
                                  <w:sz w:val="28"/>
                                  <w:szCs w:val="28"/>
                                </w:rPr>
                                <w:t>nterna</w:t>
                              </w:r>
                              <w:r w:rsidR="00192A34" w:rsidRPr="00C174B7">
                                <w:rPr>
                                  <w:rFonts w:ascii="Arial" w:hAnsi="Arial" w:cs="Arial"/>
                                  <w:b/>
                                  <w:caps/>
                                  <w:sz w:val="28"/>
                                  <w:szCs w:val="28"/>
                                </w:rPr>
                                <w:br/>
                                <w:t>Instituto Nacional de Seguros</w:t>
                              </w:r>
                              <w:r w:rsidR="008B4529" w:rsidRPr="00C174B7">
                                <w:rPr>
                                  <w:rFonts w:ascii="Arial" w:hAnsi="Arial" w:cs="Arial"/>
                                  <w:b/>
                                  <w:caps/>
                                  <w:sz w:val="28"/>
                                  <w:szCs w:val="28"/>
                                </w:rPr>
                                <w:br/>
                                <w:t>Periodo 2019</w:t>
                              </w:r>
                            </w:sdtContent>
                          </w:sdt>
                        </w:p>
                        <w:sdt>
                          <w:sdtPr>
                            <w:rPr>
                              <w:rFonts w:ascii="Arial" w:hAnsi="Arial" w:cs="Arial"/>
                              <w:sz w:val="28"/>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7C5162D2" w14:textId="77777777" w:rsidR="00192A34" w:rsidRPr="00243A28" w:rsidRDefault="003C5B31" w:rsidP="00332092">
                              <w:pPr>
                                <w:jc w:val="center"/>
                                <w:rPr>
                                  <w:rFonts w:ascii="Arial" w:hAnsi="Arial" w:cs="Arial"/>
                                  <w:sz w:val="28"/>
                                  <w:szCs w:val="36"/>
                                </w:rPr>
                              </w:pPr>
                              <w:r>
                                <w:rPr>
                                  <w:rFonts w:ascii="Arial" w:hAnsi="Arial" w:cs="Arial"/>
                                  <w:sz w:val="28"/>
                                  <w:szCs w:val="36"/>
                                </w:rPr>
                                <w:t xml:space="preserve">     </w:t>
                              </w:r>
                            </w:p>
                          </w:sdtContent>
                        </w:sdt>
                        <w:p w14:paraId="5949096D" w14:textId="77777777" w:rsidR="00192A34" w:rsidRPr="00243A28" w:rsidRDefault="00192A34" w:rsidP="00332092">
                          <w:pPr>
                            <w:jc w:val="center"/>
                            <w:rPr>
                              <w:rFonts w:ascii="Arial" w:hAnsi="Arial" w:cs="Arial"/>
                              <w:smallCaps/>
                              <w:sz w:val="32"/>
                              <w:szCs w:val="36"/>
                            </w:rPr>
                          </w:pPr>
                        </w:p>
                        <w:p w14:paraId="61FB6D3E" w14:textId="77777777" w:rsidR="00DF0930" w:rsidRDefault="00DF0930"/>
                      </w:txbxContent>
                    </v:textbox>
                    <w10:wrap type="square" anchorx="page" anchory="page"/>
                  </v:shape>
                </w:pict>
              </mc:Fallback>
            </mc:AlternateContent>
          </w:r>
          <w:r w:rsidR="00445657" w:rsidRPr="0031442D">
            <w:rPr>
              <w:rFonts w:ascii="Arial" w:hAnsi="Arial" w:cs="Arial"/>
              <w:bCs/>
              <w:iCs/>
              <w:color w:val="000000"/>
              <w:sz w:val="20"/>
              <w:szCs w:val="20"/>
            </w:rPr>
            <w:br w:type="page"/>
          </w:r>
        </w:p>
      </w:sdtContent>
    </w:sdt>
    <w:p w14:paraId="1A2AE99F" w14:textId="77777777" w:rsidR="00E773E2" w:rsidRDefault="00E773E2" w:rsidP="00E773E2">
      <w:pPr>
        <w:spacing w:after="0" w:line="240" w:lineRule="auto"/>
        <w:jc w:val="center"/>
        <w:rPr>
          <w:rFonts w:ascii="Arial" w:hAnsi="Arial" w:cs="Arial"/>
          <w:b/>
          <w:sz w:val="24"/>
          <w:szCs w:val="24"/>
        </w:rPr>
      </w:pPr>
      <w:bookmarkStart w:id="0" w:name="_Toc347756234"/>
    </w:p>
    <w:p w14:paraId="3393300E" w14:textId="7DED783E" w:rsidR="00E101F4" w:rsidRPr="00D6718B" w:rsidRDefault="005D6E56" w:rsidP="00E773E2">
      <w:pPr>
        <w:spacing w:after="0" w:line="240" w:lineRule="auto"/>
        <w:jc w:val="center"/>
        <w:rPr>
          <w:rFonts w:ascii="Arial" w:hAnsi="Arial" w:cs="Arial"/>
          <w:b/>
          <w:sz w:val="24"/>
          <w:szCs w:val="24"/>
        </w:rPr>
      </w:pPr>
      <w:r w:rsidRPr="00D6718B">
        <w:rPr>
          <w:rFonts w:ascii="Arial" w:hAnsi="Arial" w:cs="Arial"/>
          <w:b/>
          <w:sz w:val="24"/>
          <w:szCs w:val="24"/>
        </w:rPr>
        <w:t xml:space="preserve">AUDITORÍA INTERNA - </w:t>
      </w:r>
      <w:r w:rsidR="00E101F4" w:rsidRPr="00D6718B">
        <w:rPr>
          <w:rFonts w:ascii="Arial" w:hAnsi="Arial" w:cs="Arial"/>
          <w:b/>
          <w:sz w:val="24"/>
          <w:szCs w:val="24"/>
        </w:rPr>
        <w:t>INSTITUTO NACIONAL DE SEGUROS</w:t>
      </w:r>
    </w:p>
    <w:p w14:paraId="30A75823" w14:textId="77777777" w:rsidR="00E65922" w:rsidRPr="0031442D" w:rsidRDefault="00E65922" w:rsidP="00F85F2D">
      <w:pPr>
        <w:spacing w:after="0" w:line="240" w:lineRule="auto"/>
        <w:jc w:val="both"/>
        <w:rPr>
          <w:rFonts w:ascii="Arial" w:hAnsi="Arial" w:cs="Arial"/>
          <w:b/>
          <w:sz w:val="20"/>
          <w:szCs w:val="20"/>
        </w:rPr>
      </w:pPr>
    </w:p>
    <w:sdt>
      <w:sdtPr>
        <w:rPr>
          <w:rFonts w:ascii="Arial" w:hAnsi="Arial" w:cs="Arial"/>
          <w:b/>
          <w:sz w:val="20"/>
          <w:szCs w:val="20"/>
        </w:rPr>
        <w:alias w:val="Subtítulo"/>
        <w:tag w:val=""/>
        <w:id w:val="1031381974"/>
        <w:showingPlcHdr/>
        <w:dataBinding w:prefixMappings="xmlns:ns0='http://purl.org/dc/elements/1.1/' xmlns:ns1='http://schemas.openxmlformats.org/package/2006/metadata/core-properties' " w:xpath="/ns1:coreProperties[1]/ns0:subject[1]" w:storeItemID="{6C3C8BC8-F283-45AE-878A-BAB7291924A1}"/>
        <w:text/>
      </w:sdtPr>
      <w:sdtEndPr/>
      <w:sdtContent>
        <w:p w14:paraId="1EED0265" w14:textId="77777777" w:rsidR="00EB1CC4" w:rsidRPr="0031442D" w:rsidRDefault="003C5B31" w:rsidP="00EB1CC4">
          <w:pPr>
            <w:jc w:val="center"/>
            <w:rPr>
              <w:rFonts w:ascii="Arial" w:hAnsi="Arial" w:cs="Arial"/>
              <w:b/>
              <w:sz w:val="20"/>
              <w:szCs w:val="20"/>
            </w:rPr>
          </w:pPr>
          <w:r w:rsidRPr="0031442D">
            <w:rPr>
              <w:rFonts w:ascii="Arial" w:hAnsi="Arial" w:cs="Arial"/>
              <w:b/>
              <w:sz w:val="20"/>
              <w:szCs w:val="20"/>
            </w:rPr>
            <w:t xml:space="preserve">     </w:t>
          </w:r>
        </w:p>
      </w:sdtContent>
    </w:sdt>
    <w:p w14:paraId="0581A1B4" w14:textId="77777777" w:rsidR="00B964BF" w:rsidRPr="0031442D" w:rsidRDefault="00B964BF" w:rsidP="00F85F2D">
      <w:pPr>
        <w:spacing w:after="0" w:line="240" w:lineRule="auto"/>
        <w:jc w:val="both"/>
        <w:rPr>
          <w:rFonts w:ascii="Arial" w:hAnsi="Arial" w:cs="Arial"/>
          <w:b/>
          <w:sz w:val="20"/>
          <w:szCs w:val="20"/>
        </w:rPr>
      </w:pPr>
    </w:p>
    <w:p w14:paraId="59253508" w14:textId="77777777" w:rsidR="00E101F4" w:rsidRPr="00D6718B" w:rsidRDefault="00E101F4" w:rsidP="0022102D">
      <w:pPr>
        <w:pBdr>
          <w:bottom w:val="single" w:sz="4" w:space="1" w:color="auto"/>
        </w:pBdr>
        <w:rPr>
          <w:rFonts w:ascii="Arial" w:hAnsi="Arial" w:cs="Arial"/>
          <w:b/>
          <w:sz w:val="24"/>
          <w:szCs w:val="24"/>
        </w:rPr>
      </w:pPr>
      <w:bookmarkStart w:id="1" w:name="_Toc409715534"/>
      <w:bookmarkStart w:id="2" w:name="_Toc410891787"/>
      <w:bookmarkStart w:id="3" w:name="_Toc440287842"/>
      <w:bookmarkStart w:id="4" w:name="_Toc440462034"/>
      <w:bookmarkStart w:id="5" w:name="_Toc469577539"/>
      <w:bookmarkStart w:id="6" w:name="_Toc474155384"/>
      <w:bookmarkStart w:id="7" w:name="_Toc3817224"/>
      <w:bookmarkEnd w:id="0"/>
      <w:r w:rsidRPr="00D6718B">
        <w:rPr>
          <w:rFonts w:ascii="Arial" w:hAnsi="Arial" w:cs="Arial"/>
          <w:b/>
          <w:sz w:val="24"/>
          <w:szCs w:val="24"/>
        </w:rPr>
        <w:t>ÍNDICE</w:t>
      </w:r>
      <w:bookmarkEnd w:id="1"/>
      <w:bookmarkEnd w:id="2"/>
      <w:bookmarkEnd w:id="3"/>
      <w:bookmarkEnd w:id="4"/>
      <w:bookmarkEnd w:id="5"/>
      <w:bookmarkEnd w:id="6"/>
      <w:bookmarkEnd w:id="7"/>
    </w:p>
    <w:p w14:paraId="0370480E" w14:textId="77777777" w:rsidR="006C3D00" w:rsidRPr="0031442D" w:rsidRDefault="006C3D00" w:rsidP="00F85F2D">
      <w:pPr>
        <w:spacing w:after="0" w:line="240" w:lineRule="auto"/>
        <w:rPr>
          <w:rFonts w:ascii="Arial" w:hAnsi="Arial" w:cs="Arial"/>
          <w:sz w:val="20"/>
          <w:szCs w:val="20"/>
        </w:rPr>
      </w:pPr>
    </w:p>
    <w:p w14:paraId="0588F3E4" w14:textId="77777777" w:rsidR="00E101F4" w:rsidRPr="00D6718B" w:rsidRDefault="00E101F4" w:rsidP="00F85F2D">
      <w:pPr>
        <w:spacing w:after="0" w:line="240" w:lineRule="auto"/>
        <w:jc w:val="right"/>
        <w:rPr>
          <w:rFonts w:ascii="Arial" w:hAnsi="Arial" w:cs="Arial"/>
          <w:b/>
          <w:sz w:val="24"/>
          <w:szCs w:val="24"/>
        </w:rPr>
      </w:pPr>
      <w:r w:rsidRPr="00D6718B">
        <w:rPr>
          <w:rFonts w:ascii="Arial" w:hAnsi="Arial" w:cs="Arial"/>
          <w:b/>
          <w:sz w:val="24"/>
          <w:szCs w:val="24"/>
        </w:rPr>
        <w:t>Página</w:t>
      </w:r>
    </w:p>
    <w:p w14:paraId="72012B25" w14:textId="77777777" w:rsidR="00EE0D24" w:rsidRPr="0031442D" w:rsidRDefault="00EE0D24" w:rsidP="00F85F2D">
      <w:pPr>
        <w:spacing w:after="0" w:line="240" w:lineRule="auto"/>
        <w:jc w:val="both"/>
        <w:rPr>
          <w:rFonts w:ascii="Arial" w:hAnsi="Arial" w:cs="Arial"/>
          <w:sz w:val="20"/>
          <w:szCs w:val="20"/>
        </w:rPr>
      </w:pPr>
    </w:p>
    <w:p w14:paraId="31E128EC" w14:textId="77777777" w:rsidR="005C2B0A" w:rsidRPr="0031442D" w:rsidRDefault="005C2B0A" w:rsidP="00F85F2D">
      <w:pPr>
        <w:spacing w:after="0" w:line="240" w:lineRule="auto"/>
        <w:jc w:val="both"/>
        <w:rPr>
          <w:rFonts w:ascii="Arial" w:hAnsi="Arial" w:cs="Arial"/>
          <w:sz w:val="20"/>
          <w:szCs w:val="20"/>
        </w:rPr>
      </w:pPr>
    </w:p>
    <w:p w14:paraId="25EBB097" w14:textId="0D6DB5C1" w:rsidR="006815F8" w:rsidRPr="00D6718B" w:rsidRDefault="006C3D00" w:rsidP="00D6718B">
      <w:pPr>
        <w:pStyle w:val="TDC1"/>
        <w:rPr>
          <w:rFonts w:eastAsiaTheme="minorEastAsia"/>
          <w:lang w:eastAsia="es-CR"/>
        </w:rPr>
      </w:pPr>
      <w:r w:rsidRPr="0031442D">
        <w:rPr>
          <w:rFonts w:ascii="Arial" w:hAnsi="Arial" w:cs="Arial"/>
          <w:sz w:val="20"/>
          <w:szCs w:val="20"/>
        </w:rPr>
        <w:fldChar w:fldCharType="begin"/>
      </w:r>
      <w:r w:rsidRPr="0031442D">
        <w:rPr>
          <w:rFonts w:ascii="Arial" w:hAnsi="Arial" w:cs="Arial"/>
          <w:sz w:val="20"/>
          <w:szCs w:val="20"/>
        </w:rPr>
        <w:instrText xml:space="preserve"> TOC \o "1-3" \h \z \u </w:instrText>
      </w:r>
      <w:r w:rsidRPr="0031442D">
        <w:rPr>
          <w:rFonts w:ascii="Arial" w:hAnsi="Arial" w:cs="Arial"/>
          <w:sz w:val="20"/>
          <w:szCs w:val="20"/>
        </w:rPr>
        <w:fldChar w:fldCharType="separate"/>
      </w:r>
      <w:hyperlink w:anchor="_Toc32852994" w:history="1">
        <w:r w:rsidR="006815F8" w:rsidRPr="00D6718B">
          <w:rPr>
            <w:rStyle w:val="Hipervnculo"/>
            <w:rFonts w:asciiTheme="minorHAnsi" w:hAnsiTheme="minorHAnsi" w:cstheme="minorHAnsi"/>
            <w:noProof w:val="0"/>
            <w:lang w:val="es-CR"/>
          </w:rPr>
          <w:t>1.</w:t>
        </w:r>
        <w:r w:rsidR="006815F8" w:rsidRPr="00D6718B">
          <w:rPr>
            <w:rFonts w:eastAsiaTheme="minorEastAsia"/>
            <w:lang w:eastAsia="es-CR"/>
          </w:rPr>
          <w:tab/>
        </w:r>
        <w:r w:rsidR="006815F8" w:rsidRPr="00D6718B">
          <w:rPr>
            <w:rStyle w:val="Hipervnculo"/>
            <w:rFonts w:asciiTheme="minorHAnsi" w:hAnsiTheme="minorHAnsi" w:cstheme="minorHAnsi"/>
            <w:noProof w:val="0"/>
            <w:lang w:val="es-CR"/>
          </w:rPr>
          <w:t>I</w:t>
        </w:r>
        <w:r w:rsidR="00D6718B" w:rsidRPr="00D6718B">
          <w:rPr>
            <w:rStyle w:val="Hipervnculo"/>
            <w:rFonts w:asciiTheme="minorHAnsi" w:hAnsiTheme="minorHAnsi" w:cstheme="minorHAnsi"/>
            <w:noProof w:val="0"/>
            <w:lang w:val="es-CR"/>
          </w:rPr>
          <w:t>NTRODUCCIÓN</w:t>
        </w:r>
        <w:r w:rsidR="006815F8" w:rsidRPr="00D6718B">
          <w:rPr>
            <w:webHidden/>
          </w:rPr>
          <w:tab/>
        </w:r>
        <w:r w:rsidR="006815F8" w:rsidRPr="00D6718B">
          <w:rPr>
            <w:webHidden/>
          </w:rPr>
          <w:fldChar w:fldCharType="begin"/>
        </w:r>
        <w:r w:rsidR="006815F8" w:rsidRPr="00D6718B">
          <w:rPr>
            <w:webHidden/>
          </w:rPr>
          <w:instrText xml:space="preserve"> PAGEREF _Toc32852994 \h </w:instrText>
        </w:r>
        <w:r w:rsidR="006815F8" w:rsidRPr="00D6718B">
          <w:rPr>
            <w:webHidden/>
          </w:rPr>
        </w:r>
        <w:r w:rsidR="006815F8" w:rsidRPr="00D6718B">
          <w:rPr>
            <w:webHidden/>
          </w:rPr>
          <w:fldChar w:fldCharType="separate"/>
        </w:r>
        <w:r w:rsidR="006815F8" w:rsidRPr="00D6718B">
          <w:rPr>
            <w:webHidden/>
          </w:rPr>
          <w:t>1</w:t>
        </w:r>
        <w:r w:rsidR="006815F8" w:rsidRPr="00D6718B">
          <w:rPr>
            <w:webHidden/>
          </w:rPr>
          <w:fldChar w:fldCharType="end"/>
        </w:r>
      </w:hyperlink>
    </w:p>
    <w:p w14:paraId="5DE255F0" w14:textId="5C0FB4A8" w:rsidR="006815F8" w:rsidRPr="00D6718B" w:rsidRDefault="00F77190" w:rsidP="00D6718B">
      <w:pPr>
        <w:pStyle w:val="TDC1"/>
        <w:rPr>
          <w:rFonts w:eastAsiaTheme="minorEastAsia"/>
          <w:lang w:eastAsia="es-CR"/>
        </w:rPr>
      </w:pPr>
      <w:hyperlink w:anchor="_Toc32852995" w:history="1">
        <w:r w:rsidR="006815F8" w:rsidRPr="00D6718B">
          <w:rPr>
            <w:rStyle w:val="Hipervnculo"/>
            <w:rFonts w:asciiTheme="minorHAnsi" w:hAnsiTheme="minorHAnsi" w:cstheme="minorHAnsi"/>
            <w:noProof w:val="0"/>
            <w:lang w:val="es-CR"/>
          </w:rPr>
          <w:t>2.</w:t>
        </w:r>
        <w:r w:rsidR="006815F8" w:rsidRPr="00D6718B">
          <w:rPr>
            <w:rFonts w:eastAsiaTheme="minorEastAsia"/>
            <w:lang w:eastAsia="es-CR"/>
          </w:rPr>
          <w:tab/>
        </w:r>
        <w:r w:rsidR="006815F8" w:rsidRPr="00D6718B">
          <w:rPr>
            <w:rStyle w:val="Hipervnculo"/>
            <w:rFonts w:asciiTheme="minorHAnsi" w:eastAsia="Times New Roman" w:hAnsiTheme="minorHAnsi" w:cstheme="minorHAnsi"/>
            <w:noProof w:val="0"/>
            <w:lang w:val="es-CR" w:eastAsia="es-ES"/>
          </w:rPr>
          <w:t>R</w:t>
        </w:r>
        <w:r w:rsidR="00D6718B" w:rsidRPr="00D6718B">
          <w:rPr>
            <w:rStyle w:val="Hipervnculo"/>
            <w:rFonts w:asciiTheme="minorHAnsi" w:eastAsia="Times New Roman" w:hAnsiTheme="minorHAnsi" w:cstheme="minorHAnsi"/>
            <w:noProof w:val="0"/>
            <w:lang w:val="es-CR" w:eastAsia="es-ES"/>
          </w:rPr>
          <w:t>ESULTADO</w:t>
        </w:r>
        <w:r w:rsidR="006815F8" w:rsidRPr="00D6718B">
          <w:rPr>
            <w:webHidden/>
          </w:rPr>
          <w:tab/>
        </w:r>
        <w:r w:rsidR="006815F8" w:rsidRPr="00D6718B">
          <w:rPr>
            <w:webHidden/>
          </w:rPr>
          <w:fldChar w:fldCharType="begin"/>
        </w:r>
        <w:r w:rsidR="006815F8" w:rsidRPr="00D6718B">
          <w:rPr>
            <w:webHidden/>
          </w:rPr>
          <w:instrText xml:space="preserve"> PAGEREF _Toc32852995 \h </w:instrText>
        </w:r>
        <w:r w:rsidR="006815F8" w:rsidRPr="00D6718B">
          <w:rPr>
            <w:webHidden/>
          </w:rPr>
        </w:r>
        <w:r w:rsidR="006815F8" w:rsidRPr="00D6718B">
          <w:rPr>
            <w:webHidden/>
          </w:rPr>
          <w:fldChar w:fldCharType="separate"/>
        </w:r>
        <w:r w:rsidR="006815F8" w:rsidRPr="00D6718B">
          <w:rPr>
            <w:webHidden/>
          </w:rPr>
          <w:t>1</w:t>
        </w:r>
        <w:r w:rsidR="006815F8" w:rsidRPr="00D6718B">
          <w:rPr>
            <w:webHidden/>
          </w:rPr>
          <w:fldChar w:fldCharType="end"/>
        </w:r>
      </w:hyperlink>
    </w:p>
    <w:p w14:paraId="4F07C429" w14:textId="77777777" w:rsidR="006815F8" w:rsidRPr="00D6718B" w:rsidRDefault="00F77190">
      <w:pPr>
        <w:pStyle w:val="TDC2"/>
        <w:tabs>
          <w:tab w:val="left" w:pos="660"/>
          <w:tab w:val="right" w:leader="dot" w:pos="9394"/>
        </w:tabs>
        <w:rPr>
          <w:rFonts w:eastAsiaTheme="minorEastAsia"/>
          <w:sz w:val="24"/>
          <w:szCs w:val="24"/>
          <w:lang w:eastAsia="es-CR"/>
        </w:rPr>
      </w:pPr>
      <w:hyperlink w:anchor="_Toc32852996" w:history="1">
        <w:r w:rsidR="006815F8" w:rsidRPr="00D6718B">
          <w:rPr>
            <w:rStyle w:val="Hipervnculo"/>
            <w:sz w:val="24"/>
            <w:szCs w:val="24"/>
          </w:rPr>
          <w:t>A.</w:t>
        </w:r>
        <w:r w:rsidR="006815F8" w:rsidRPr="00D6718B">
          <w:rPr>
            <w:rFonts w:eastAsiaTheme="minorEastAsia"/>
            <w:sz w:val="24"/>
            <w:szCs w:val="24"/>
            <w:lang w:eastAsia="es-CR"/>
          </w:rPr>
          <w:tab/>
        </w:r>
        <w:r w:rsidR="006815F8" w:rsidRPr="00D6718B">
          <w:rPr>
            <w:rStyle w:val="Hipervnculo"/>
            <w:sz w:val="24"/>
            <w:szCs w:val="24"/>
          </w:rPr>
          <w:t>RECURSOS DISPONIBLES DE LA AUDITORÍA DURANTE EL AÑO 2019.</w:t>
        </w:r>
        <w:r w:rsidR="006815F8" w:rsidRPr="00D6718B">
          <w:rPr>
            <w:webHidden/>
            <w:sz w:val="24"/>
            <w:szCs w:val="24"/>
          </w:rPr>
          <w:tab/>
        </w:r>
        <w:r w:rsidR="006815F8" w:rsidRPr="00D6718B">
          <w:rPr>
            <w:webHidden/>
            <w:sz w:val="24"/>
            <w:szCs w:val="24"/>
          </w:rPr>
          <w:fldChar w:fldCharType="begin"/>
        </w:r>
        <w:r w:rsidR="006815F8" w:rsidRPr="00D6718B">
          <w:rPr>
            <w:webHidden/>
            <w:sz w:val="24"/>
            <w:szCs w:val="24"/>
          </w:rPr>
          <w:instrText xml:space="preserve"> PAGEREF _Toc32852996 \h </w:instrText>
        </w:r>
        <w:r w:rsidR="006815F8" w:rsidRPr="00D6718B">
          <w:rPr>
            <w:webHidden/>
            <w:sz w:val="24"/>
            <w:szCs w:val="24"/>
          </w:rPr>
        </w:r>
        <w:r w:rsidR="006815F8" w:rsidRPr="00D6718B">
          <w:rPr>
            <w:webHidden/>
            <w:sz w:val="24"/>
            <w:szCs w:val="24"/>
          </w:rPr>
          <w:fldChar w:fldCharType="separate"/>
        </w:r>
        <w:r w:rsidR="006815F8" w:rsidRPr="00D6718B">
          <w:rPr>
            <w:webHidden/>
            <w:sz w:val="24"/>
            <w:szCs w:val="24"/>
          </w:rPr>
          <w:t>1</w:t>
        </w:r>
        <w:r w:rsidR="006815F8" w:rsidRPr="00D6718B">
          <w:rPr>
            <w:webHidden/>
            <w:sz w:val="24"/>
            <w:szCs w:val="24"/>
          </w:rPr>
          <w:fldChar w:fldCharType="end"/>
        </w:r>
      </w:hyperlink>
    </w:p>
    <w:p w14:paraId="77FD28EA" w14:textId="77777777" w:rsidR="006815F8" w:rsidRPr="00D6718B" w:rsidRDefault="00F77190">
      <w:pPr>
        <w:pStyle w:val="TDC2"/>
        <w:tabs>
          <w:tab w:val="right" w:leader="dot" w:pos="9394"/>
        </w:tabs>
        <w:rPr>
          <w:rFonts w:eastAsiaTheme="minorEastAsia"/>
          <w:sz w:val="24"/>
          <w:szCs w:val="24"/>
          <w:lang w:eastAsia="es-CR"/>
        </w:rPr>
      </w:pPr>
      <w:hyperlink w:anchor="_Toc32852997" w:history="1">
        <w:r w:rsidR="006815F8" w:rsidRPr="00D6718B">
          <w:rPr>
            <w:rStyle w:val="Hipervnculo"/>
            <w:sz w:val="24"/>
            <w:szCs w:val="24"/>
          </w:rPr>
          <w:t>B. PRINCIPALES LOGROS DEL PERIODO 2019.</w:t>
        </w:r>
        <w:r w:rsidR="006815F8" w:rsidRPr="00D6718B">
          <w:rPr>
            <w:webHidden/>
            <w:sz w:val="24"/>
            <w:szCs w:val="24"/>
          </w:rPr>
          <w:tab/>
        </w:r>
        <w:r w:rsidR="006815F8" w:rsidRPr="00D6718B">
          <w:rPr>
            <w:webHidden/>
            <w:sz w:val="24"/>
            <w:szCs w:val="24"/>
          </w:rPr>
          <w:fldChar w:fldCharType="begin"/>
        </w:r>
        <w:r w:rsidR="006815F8" w:rsidRPr="00D6718B">
          <w:rPr>
            <w:webHidden/>
            <w:sz w:val="24"/>
            <w:szCs w:val="24"/>
          </w:rPr>
          <w:instrText xml:space="preserve"> PAGEREF _Toc32852997 \h </w:instrText>
        </w:r>
        <w:r w:rsidR="006815F8" w:rsidRPr="00D6718B">
          <w:rPr>
            <w:webHidden/>
            <w:sz w:val="24"/>
            <w:szCs w:val="24"/>
          </w:rPr>
        </w:r>
        <w:r w:rsidR="006815F8" w:rsidRPr="00D6718B">
          <w:rPr>
            <w:webHidden/>
            <w:sz w:val="24"/>
            <w:szCs w:val="24"/>
          </w:rPr>
          <w:fldChar w:fldCharType="separate"/>
        </w:r>
        <w:r w:rsidR="006815F8" w:rsidRPr="00D6718B">
          <w:rPr>
            <w:webHidden/>
            <w:sz w:val="24"/>
            <w:szCs w:val="24"/>
          </w:rPr>
          <w:t>2</w:t>
        </w:r>
        <w:r w:rsidR="006815F8" w:rsidRPr="00D6718B">
          <w:rPr>
            <w:webHidden/>
            <w:sz w:val="24"/>
            <w:szCs w:val="24"/>
          </w:rPr>
          <w:fldChar w:fldCharType="end"/>
        </w:r>
      </w:hyperlink>
    </w:p>
    <w:p w14:paraId="461798E9" w14:textId="77777777" w:rsidR="006815F8" w:rsidRPr="00D6718B" w:rsidRDefault="00F77190">
      <w:pPr>
        <w:pStyle w:val="TDC2"/>
        <w:tabs>
          <w:tab w:val="right" w:leader="dot" w:pos="9394"/>
        </w:tabs>
        <w:rPr>
          <w:rFonts w:eastAsiaTheme="minorEastAsia"/>
          <w:sz w:val="24"/>
          <w:szCs w:val="24"/>
          <w:lang w:eastAsia="es-CR"/>
        </w:rPr>
      </w:pPr>
      <w:hyperlink w:anchor="_Toc32852998" w:history="1">
        <w:r w:rsidR="006815F8" w:rsidRPr="00D6718B">
          <w:rPr>
            <w:rStyle w:val="Hipervnculo"/>
            <w:sz w:val="24"/>
            <w:szCs w:val="24"/>
          </w:rPr>
          <w:t>C.  GRADO DE CUMPLIMIENTO DEL PLAN DE TRABAJO ANUAL.</w:t>
        </w:r>
        <w:r w:rsidR="006815F8" w:rsidRPr="00D6718B">
          <w:rPr>
            <w:webHidden/>
            <w:sz w:val="24"/>
            <w:szCs w:val="24"/>
          </w:rPr>
          <w:tab/>
        </w:r>
        <w:r w:rsidR="006815F8" w:rsidRPr="00D6718B">
          <w:rPr>
            <w:webHidden/>
            <w:sz w:val="24"/>
            <w:szCs w:val="24"/>
          </w:rPr>
          <w:fldChar w:fldCharType="begin"/>
        </w:r>
        <w:r w:rsidR="006815F8" w:rsidRPr="00D6718B">
          <w:rPr>
            <w:webHidden/>
            <w:sz w:val="24"/>
            <w:szCs w:val="24"/>
          </w:rPr>
          <w:instrText xml:space="preserve"> PAGEREF _Toc32852998 \h </w:instrText>
        </w:r>
        <w:r w:rsidR="006815F8" w:rsidRPr="00D6718B">
          <w:rPr>
            <w:webHidden/>
            <w:sz w:val="24"/>
            <w:szCs w:val="24"/>
          </w:rPr>
        </w:r>
        <w:r w:rsidR="006815F8" w:rsidRPr="00D6718B">
          <w:rPr>
            <w:webHidden/>
            <w:sz w:val="24"/>
            <w:szCs w:val="24"/>
          </w:rPr>
          <w:fldChar w:fldCharType="separate"/>
        </w:r>
        <w:r w:rsidR="006815F8" w:rsidRPr="00D6718B">
          <w:rPr>
            <w:webHidden/>
            <w:sz w:val="24"/>
            <w:szCs w:val="24"/>
          </w:rPr>
          <w:t>3</w:t>
        </w:r>
        <w:r w:rsidR="006815F8" w:rsidRPr="00D6718B">
          <w:rPr>
            <w:webHidden/>
            <w:sz w:val="24"/>
            <w:szCs w:val="24"/>
          </w:rPr>
          <w:fldChar w:fldCharType="end"/>
        </w:r>
      </w:hyperlink>
    </w:p>
    <w:p w14:paraId="1251FEE2" w14:textId="77777777" w:rsidR="006815F8" w:rsidRPr="00D6718B" w:rsidRDefault="00F77190">
      <w:pPr>
        <w:pStyle w:val="TDC2"/>
        <w:tabs>
          <w:tab w:val="right" w:leader="dot" w:pos="9394"/>
        </w:tabs>
        <w:rPr>
          <w:rFonts w:eastAsiaTheme="minorEastAsia"/>
          <w:sz w:val="24"/>
          <w:szCs w:val="24"/>
          <w:lang w:eastAsia="es-CR"/>
        </w:rPr>
      </w:pPr>
      <w:hyperlink w:anchor="_Toc32852999" w:history="1">
        <w:r w:rsidR="006815F8" w:rsidRPr="00D6718B">
          <w:rPr>
            <w:rStyle w:val="Hipervnculo"/>
            <w:sz w:val="24"/>
            <w:szCs w:val="24"/>
          </w:rPr>
          <w:t xml:space="preserve">D. MODIFICACIONES REALIZADAS AL PLAN </w:t>
        </w:r>
        <w:r w:rsidR="006815F8" w:rsidRPr="00D6718B">
          <w:rPr>
            <w:rStyle w:val="Hipervnculo"/>
            <w:rFonts w:cstheme="minorHAnsi"/>
            <w:sz w:val="24"/>
            <w:szCs w:val="24"/>
          </w:rPr>
          <w:t>DE</w:t>
        </w:r>
        <w:r w:rsidR="006815F8" w:rsidRPr="00D6718B">
          <w:rPr>
            <w:rStyle w:val="Hipervnculo"/>
            <w:sz w:val="24"/>
            <w:szCs w:val="24"/>
          </w:rPr>
          <w:t xml:space="preserve"> TRABAJO.</w:t>
        </w:r>
        <w:r w:rsidR="006815F8" w:rsidRPr="00D6718B">
          <w:rPr>
            <w:webHidden/>
            <w:sz w:val="24"/>
            <w:szCs w:val="24"/>
          </w:rPr>
          <w:tab/>
        </w:r>
        <w:r w:rsidR="006815F8" w:rsidRPr="00D6718B">
          <w:rPr>
            <w:webHidden/>
            <w:sz w:val="24"/>
            <w:szCs w:val="24"/>
          </w:rPr>
          <w:fldChar w:fldCharType="begin"/>
        </w:r>
        <w:r w:rsidR="006815F8" w:rsidRPr="00D6718B">
          <w:rPr>
            <w:webHidden/>
            <w:sz w:val="24"/>
            <w:szCs w:val="24"/>
          </w:rPr>
          <w:instrText xml:space="preserve"> PAGEREF _Toc32852999 \h </w:instrText>
        </w:r>
        <w:r w:rsidR="006815F8" w:rsidRPr="00D6718B">
          <w:rPr>
            <w:webHidden/>
            <w:sz w:val="24"/>
            <w:szCs w:val="24"/>
          </w:rPr>
        </w:r>
        <w:r w:rsidR="006815F8" w:rsidRPr="00D6718B">
          <w:rPr>
            <w:webHidden/>
            <w:sz w:val="24"/>
            <w:szCs w:val="24"/>
          </w:rPr>
          <w:fldChar w:fldCharType="separate"/>
        </w:r>
        <w:r w:rsidR="006815F8" w:rsidRPr="00D6718B">
          <w:rPr>
            <w:webHidden/>
            <w:sz w:val="24"/>
            <w:szCs w:val="24"/>
          </w:rPr>
          <w:t>4</w:t>
        </w:r>
        <w:r w:rsidR="006815F8" w:rsidRPr="00D6718B">
          <w:rPr>
            <w:webHidden/>
            <w:sz w:val="24"/>
            <w:szCs w:val="24"/>
          </w:rPr>
          <w:fldChar w:fldCharType="end"/>
        </w:r>
      </w:hyperlink>
    </w:p>
    <w:p w14:paraId="6EABEE94" w14:textId="77777777" w:rsidR="006815F8" w:rsidRPr="00D6718B" w:rsidRDefault="00F77190">
      <w:pPr>
        <w:pStyle w:val="TDC2"/>
        <w:tabs>
          <w:tab w:val="right" w:leader="dot" w:pos="9394"/>
        </w:tabs>
        <w:rPr>
          <w:rFonts w:eastAsiaTheme="minorEastAsia"/>
          <w:sz w:val="24"/>
          <w:szCs w:val="24"/>
          <w:lang w:eastAsia="es-CR"/>
        </w:rPr>
      </w:pPr>
      <w:hyperlink w:anchor="_Toc32853000" w:history="1">
        <w:r w:rsidR="006815F8" w:rsidRPr="00D6718B">
          <w:rPr>
            <w:rStyle w:val="Hipervnculo"/>
            <w:sz w:val="24"/>
            <w:szCs w:val="24"/>
          </w:rPr>
          <w:t>E. SEGUIMIENTO A RECOMENDACIONES DE AUDITORÍA Y DISPOSICIONES.</w:t>
        </w:r>
        <w:r w:rsidR="006815F8" w:rsidRPr="00D6718B">
          <w:rPr>
            <w:webHidden/>
            <w:sz w:val="24"/>
            <w:szCs w:val="24"/>
          </w:rPr>
          <w:tab/>
        </w:r>
        <w:r w:rsidR="006815F8" w:rsidRPr="00D6718B">
          <w:rPr>
            <w:webHidden/>
            <w:sz w:val="24"/>
            <w:szCs w:val="24"/>
          </w:rPr>
          <w:fldChar w:fldCharType="begin"/>
        </w:r>
        <w:r w:rsidR="006815F8" w:rsidRPr="00D6718B">
          <w:rPr>
            <w:webHidden/>
            <w:sz w:val="24"/>
            <w:szCs w:val="24"/>
          </w:rPr>
          <w:instrText xml:space="preserve"> PAGEREF _Toc32853000 \h </w:instrText>
        </w:r>
        <w:r w:rsidR="006815F8" w:rsidRPr="00D6718B">
          <w:rPr>
            <w:webHidden/>
            <w:sz w:val="24"/>
            <w:szCs w:val="24"/>
          </w:rPr>
        </w:r>
        <w:r w:rsidR="006815F8" w:rsidRPr="00D6718B">
          <w:rPr>
            <w:webHidden/>
            <w:sz w:val="24"/>
            <w:szCs w:val="24"/>
          </w:rPr>
          <w:fldChar w:fldCharType="separate"/>
        </w:r>
        <w:r w:rsidR="006815F8" w:rsidRPr="00D6718B">
          <w:rPr>
            <w:webHidden/>
            <w:sz w:val="24"/>
            <w:szCs w:val="24"/>
          </w:rPr>
          <w:t>4</w:t>
        </w:r>
        <w:r w:rsidR="006815F8" w:rsidRPr="00D6718B">
          <w:rPr>
            <w:webHidden/>
            <w:sz w:val="24"/>
            <w:szCs w:val="24"/>
          </w:rPr>
          <w:fldChar w:fldCharType="end"/>
        </w:r>
      </w:hyperlink>
    </w:p>
    <w:p w14:paraId="54EC92BC" w14:textId="77777777" w:rsidR="006815F8" w:rsidRPr="00D6718B" w:rsidRDefault="00F77190">
      <w:pPr>
        <w:pStyle w:val="TDC2"/>
        <w:tabs>
          <w:tab w:val="right" w:leader="dot" w:pos="9394"/>
        </w:tabs>
        <w:rPr>
          <w:rFonts w:eastAsiaTheme="minorEastAsia"/>
          <w:sz w:val="24"/>
          <w:szCs w:val="24"/>
          <w:lang w:eastAsia="es-CR"/>
        </w:rPr>
      </w:pPr>
      <w:hyperlink w:anchor="_Toc32853001" w:history="1">
        <w:r w:rsidR="006815F8" w:rsidRPr="00D6718B">
          <w:rPr>
            <w:rStyle w:val="Hipervnculo"/>
            <w:sz w:val="24"/>
            <w:szCs w:val="24"/>
          </w:rPr>
          <w:t>F.  ASUNTOS RELEVANTES</w:t>
        </w:r>
        <w:r w:rsidR="006815F8" w:rsidRPr="00D6718B">
          <w:rPr>
            <w:webHidden/>
            <w:sz w:val="24"/>
            <w:szCs w:val="24"/>
          </w:rPr>
          <w:tab/>
        </w:r>
        <w:r w:rsidR="006815F8" w:rsidRPr="00D6718B">
          <w:rPr>
            <w:webHidden/>
            <w:sz w:val="24"/>
            <w:szCs w:val="24"/>
          </w:rPr>
          <w:fldChar w:fldCharType="begin"/>
        </w:r>
        <w:r w:rsidR="006815F8" w:rsidRPr="00D6718B">
          <w:rPr>
            <w:webHidden/>
            <w:sz w:val="24"/>
            <w:szCs w:val="24"/>
          </w:rPr>
          <w:instrText xml:space="preserve"> PAGEREF _Toc32853001 \h </w:instrText>
        </w:r>
        <w:r w:rsidR="006815F8" w:rsidRPr="00D6718B">
          <w:rPr>
            <w:webHidden/>
            <w:sz w:val="24"/>
            <w:szCs w:val="24"/>
          </w:rPr>
        </w:r>
        <w:r w:rsidR="006815F8" w:rsidRPr="00D6718B">
          <w:rPr>
            <w:webHidden/>
            <w:sz w:val="24"/>
            <w:szCs w:val="24"/>
          </w:rPr>
          <w:fldChar w:fldCharType="separate"/>
        </w:r>
        <w:r w:rsidR="006815F8" w:rsidRPr="00D6718B">
          <w:rPr>
            <w:webHidden/>
            <w:sz w:val="24"/>
            <w:szCs w:val="24"/>
          </w:rPr>
          <w:t>6</w:t>
        </w:r>
        <w:r w:rsidR="006815F8" w:rsidRPr="00D6718B">
          <w:rPr>
            <w:webHidden/>
            <w:sz w:val="24"/>
            <w:szCs w:val="24"/>
          </w:rPr>
          <w:fldChar w:fldCharType="end"/>
        </w:r>
      </w:hyperlink>
    </w:p>
    <w:p w14:paraId="12C61097" w14:textId="344A851F" w:rsidR="006815F8" w:rsidRPr="00D6718B" w:rsidRDefault="00F77190" w:rsidP="00D6718B">
      <w:pPr>
        <w:pStyle w:val="TDC1"/>
        <w:rPr>
          <w:rFonts w:asciiTheme="minorHAnsi" w:eastAsiaTheme="minorEastAsia" w:hAnsiTheme="minorHAnsi" w:cstheme="minorBidi"/>
          <w:lang w:eastAsia="es-CR"/>
        </w:rPr>
      </w:pPr>
      <w:hyperlink w:anchor="_Toc32853002" w:history="1">
        <w:r w:rsidR="006815F8" w:rsidRPr="00D6718B">
          <w:rPr>
            <w:rStyle w:val="Hipervnculo"/>
            <w:rFonts w:asciiTheme="minorHAnsi" w:hAnsiTheme="minorHAnsi" w:cstheme="minorHAnsi"/>
            <w:noProof w:val="0"/>
            <w:lang w:val="es-CR"/>
          </w:rPr>
          <w:t>3.</w:t>
        </w:r>
        <w:r w:rsidR="006815F8" w:rsidRPr="00D6718B">
          <w:rPr>
            <w:rFonts w:asciiTheme="minorHAnsi" w:eastAsiaTheme="minorEastAsia" w:hAnsiTheme="minorHAnsi" w:cstheme="minorHAnsi"/>
            <w:lang w:eastAsia="es-CR"/>
          </w:rPr>
          <w:tab/>
        </w:r>
        <w:r w:rsidR="006815F8" w:rsidRPr="00D6718B">
          <w:rPr>
            <w:rStyle w:val="Hipervnculo"/>
            <w:rFonts w:asciiTheme="minorHAnsi" w:hAnsiTheme="minorHAnsi" w:cstheme="minorHAnsi"/>
            <w:noProof w:val="0"/>
            <w:lang w:val="es-CR"/>
          </w:rPr>
          <w:t>C</w:t>
        </w:r>
        <w:r w:rsidR="00D6718B" w:rsidRPr="00D6718B">
          <w:rPr>
            <w:rStyle w:val="Hipervnculo"/>
            <w:rFonts w:asciiTheme="minorHAnsi" w:hAnsiTheme="minorHAnsi" w:cstheme="minorHAnsi"/>
            <w:noProof w:val="0"/>
            <w:lang w:val="es-CR"/>
          </w:rPr>
          <w:t>ONCLUSIONES</w:t>
        </w:r>
        <w:r w:rsidR="006815F8" w:rsidRPr="00D6718B">
          <w:rPr>
            <w:webHidden/>
          </w:rPr>
          <w:tab/>
        </w:r>
        <w:r w:rsidR="006815F8" w:rsidRPr="00D6718B">
          <w:rPr>
            <w:webHidden/>
          </w:rPr>
          <w:fldChar w:fldCharType="begin"/>
        </w:r>
        <w:r w:rsidR="006815F8" w:rsidRPr="00D6718B">
          <w:rPr>
            <w:webHidden/>
          </w:rPr>
          <w:instrText xml:space="preserve"> PAGEREF _Toc32853002 \h </w:instrText>
        </w:r>
        <w:r w:rsidR="006815F8" w:rsidRPr="00D6718B">
          <w:rPr>
            <w:webHidden/>
          </w:rPr>
        </w:r>
        <w:r w:rsidR="006815F8" w:rsidRPr="00D6718B">
          <w:rPr>
            <w:webHidden/>
          </w:rPr>
          <w:fldChar w:fldCharType="separate"/>
        </w:r>
        <w:r w:rsidR="006815F8" w:rsidRPr="00D6718B">
          <w:rPr>
            <w:webHidden/>
          </w:rPr>
          <w:t>8</w:t>
        </w:r>
        <w:r w:rsidR="006815F8" w:rsidRPr="00D6718B">
          <w:rPr>
            <w:webHidden/>
          </w:rPr>
          <w:fldChar w:fldCharType="end"/>
        </w:r>
      </w:hyperlink>
    </w:p>
    <w:p w14:paraId="53771F9C" w14:textId="77777777" w:rsidR="00492677" w:rsidRPr="0031442D" w:rsidRDefault="006C3D00" w:rsidP="00F85F2D">
      <w:pPr>
        <w:spacing w:after="0" w:line="240" w:lineRule="auto"/>
        <w:jc w:val="both"/>
        <w:rPr>
          <w:rFonts w:ascii="Arial" w:hAnsi="Arial" w:cs="Arial"/>
          <w:b/>
          <w:bCs/>
          <w:i/>
          <w:iCs/>
          <w:color w:val="000000"/>
          <w:sz w:val="20"/>
          <w:szCs w:val="20"/>
        </w:rPr>
      </w:pPr>
      <w:r w:rsidRPr="0031442D">
        <w:rPr>
          <w:rFonts w:ascii="Arial" w:hAnsi="Arial" w:cs="Arial"/>
          <w:b/>
          <w:bCs/>
          <w:i/>
          <w:iCs/>
          <w:color w:val="000000"/>
          <w:sz w:val="20"/>
          <w:szCs w:val="20"/>
        </w:rPr>
        <w:fldChar w:fldCharType="end"/>
      </w:r>
    </w:p>
    <w:p w14:paraId="264AA1D8" w14:textId="77777777" w:rsidR="00E101F4" w:rsidRDefault="00E101F4" w:rsidP="00F85F2D">
      <w:pPr>
        <w:spacing w:after="0" w:line="240" w:lineRule="auto"/>
        <w:jc w:val="both"/>
        <w:rPr>
          <w:rFonts w:ascii="Arial" w:hAnsi="Arial" w:cs="Arial"/>
          <w:b/>
          <w:bCs/>
          <w:i/>
          <w:iCs/>
          <w:color w:val="000000"/>
          <w:sz w:val="20"/>
          <w:szCs w:val="20"/>
        </w:rPr>
      </w:pPr>
    </w:p>
    <w:p w14:paraId="0CEBA85D" w14:textId="77777777" w:rsidR="00D6718B" w:rsidRDefault="00D6718B" w:rsidP="00F85F2D">
      <w:pPr>
        <w:spacing w:after="0" w:line="240" w:lineRule="auto"/>
        <w:jc w:val="both"/>
        <w:rPr>
          <w:rFonts w:ascii="Arial" w:hAnsi="Arial" w:cs="Arial"/>
          <w:b/>
          <w:bCs/>
          <w:i/>
          <w:iCs/>
          <w:color w:val="000000"/>
          <w:sz w:val="20"/>
          <w:szCs w:val="20"/>
        </w:rPr>
      </w:pPr>
    </w:p>
    <w:p w14:paraId="5E5B8E26" w14:textId="77777777" w:rsidR="00D6718B" w:rsidRDefault="00D6718B" w:rsidP="00F85F2D">
      <w:pPr>
        <w:spacing w:after="0" w:line="240" w:lineRule="auto"/>
        <w:jc w:val="both"/>
        <w:rPr>
          <w:rFonts w:ascii="Arial" w:hAnsi="Arial" w:cs="Arial"/>
          <w:b/>
          <w:bCs/>
          <w:i/>
          <w:iCs/>
          <w:color w:val="000000"/>
          <w:sz w:val="20"/>
          <w:szCs w:val="20"/>
        </w:rPr>
      </w:pPr>
    </w:p>
    <w:p w14:paraId="56558DE6" w14:textId="77777777" w:rsidR="00D6718B" w:rsidRDefault="00D6718B" w:rsidP="00F85F2D">
      <w:pPr>
        <w:spacing w:after="0" w:line="240" w:lineRule="auto"/>
        <w:jc w:val="both"/>
        <w:rPr>
          <w:rFonts w:ascii="Arial" w:hAnsi="Arial" w:cs="Arial"/>
          <w:b/>
          <w:bCs/>
          <w:i/>
          <w:iCs/>
          <w:color w:val="000000"/>
          <w:sz w:val="20"/>
          <w:szCs w:val="20"/>
        </w:rPr>
      </w:pPr>
    </w:p>
    <w:p w14:paraId="27D907E1" w14:textId="77777777" w:rsidR="00D6718B" w:rsidRDefault="00D6718B" w:rsidP="00F85F2D">
      <w:pPr>
        <w:spacing w:after="0" w:line="240" w:lineRule="auto"/>
        <w:jc w:val="both"/>
        <w:rPr>
          <w:rFonts w:ascii="Arial" w:hAnsi="Arial" w:cs="Arial"/>
          <w:b/>
          <w:bCs/>
          <w:i/>
          <w:iCs/>
          <w:color w:val="000000"/>
          <w:sz w:val="20"/>
          <w:szCs w:val="20"/>
        </w:rPr>
      </w:pPr>
    </w:p>
    <w:p w14:paraId="20E5EE49" w14:textId="77777777" w:rsidR="00D6718B" w:rsidRDefault="00D6718B" w:rsidP="00F85F2D">
      <w:pPr>
        <w:spacing w:after="0" w:line="240" w:lineRule="auto"/>
        <w:jc w:val="both"/>
        <w:rPr>
          <w:rFonts w:ascii="Arial" w:hAnsi="Arial" w:cs="Arial"/>
          <w:b/>
          <w:bCs/>
          <w:i/>
          <w:iCs/>
          <w:color w:val="000000"/>
          <w:sz w:val="20"/>
          <w:szCs w:val="20"/>
        </w:rPr>
      </w:pPr>
    </w:p>
    <w:p w14:paraId="1E3E8608" w14:textId="77777777" w:rsidR="00D6718B" w:rsidRDefault="00D6718B" w:rsidP="00F85F2D">
      <w:pPr>
        <w:spacing w:after="0" w:line="240" w:lineRule="auto"/>
        <w:jc w:val="both"/>
        <w:rPr>
          <w:rFonts w:ascii="Arial" w:hAnsi="Arial" w:cs="Arial"/>
          <w:b/>
          <w:bCs/>
          <w:i/>
          <w:iCs/>
          <w:color w:val="000000"/>
          <w:sz w:val="20"/>
          <w:szCs w:val="20"/>
        </w:rPr>
      </w:pPr>
    </w:p>
    <w:p w14:paraId="65115A14" w14:textId="77777777" w:rsidR="00D6718B" w:rsidRDefault="00D6718B" w:rsidP="00F85F2D">
      <w:pPr>
        <w:spacing w:after="0" w:line="240" w:lineRule="auto"/>
        <w:jc w:val="both"/>
        <w:rPr>
          <w:rFonts w:ascii="Arial" w:hAnsi="Arial" w:cs="Arial"/>
          <w:b/>
          <w:bCs/>
          <w:i/>
          <w:iCs/>
          <w:color w:val="000000"/>
          <w:sz w:val="20"/>
          <w:szCs w:val="20"/>
        </w:rPr>
      </w:pPr>
    </w:p>
    <w:p w14:paraId="1ABB553E" w14:textId="77777777" w:rsidR="00D6718B" w:rsidRDefault="00D6718B" w:rsidP="00F85F2D">
      <w:pPr>
        <w:spacing w:after="0" w:line="240" w:lineRule="auto"/>
        <w:jc w:val="both"/>
        <w:rPr>
          <w:rFonts w:ascii="Arial" w:hAnsi="Arial" w:cs="Arial"/>
          <w:b/>
          <w:bCs/>
          <w:i/>
          <w:iCs/>
          <w:color w:val="000000"/>
          <w:sz w:val="20"/>
          <w:szCs w:val="20"/>
        </w:rPr>
      </w:pPr>
    </w:p>
    <w:p w14:paraId="6B6C967B" w14:textId="77777777" w:rsidR="00D6718B" w:rsidRDefault="00D6718B" w:rsidP="00F85F2D">
      <w:pPr>
        <w:spacing w:after="0" w:line="240" w:lineRule="auto"/>
        <w:jc w:val="both"/>
        <w:rPr>
          <w:rFonts w:ascii="Arial" w:hAnsi="Arial" w:cs="Arial"/>
          <w:b/>
          <w:bCs/>
          <w:i/>
          <w:iCs/>
          <w:color w:val="000000"/>
          <w:sz w:val="20"/>
          <w:szCs w:val="20"/>
        </w:rPr>
      </w:pPr>
    </w:p>
    <w:p w14:paraId="0A0233D7" w14:textId="77777777" w:rsidR="00D6718B" w:rsidRDefault="00D6718B" w:rsidP="00F85F2D">
      <w:pPr>
        <w:spacing w:after="0" w:line="240" w:lineRule="auto"/>
        <w:jc w:val="both"/>
        <w:rPr>
          <w:rFonts w:ascii="Arial" w:hAnsi="Arial" w:cs="Arial"/>
          <w:b/>
          <w:bCs/>
          <w:i/>
          <w:iCs/>
          <w:color w:val="000000"/>
          <w:sz w:val="20"/>
          <w:szCs w:val="20"/>
        </w:rPr>
      </w:pPr>
    </w:p>
    <w:p w14:paraId="2E4A2935" w14:textId="77777777" w:rsidR="00D6718B" w:rsidRDefault="00D6718B" w:rsidP="00F85F2D">
      <w:pPr>
        <w:spacing w:after="0" w:line="240" w:lineRule="auto"/>
        <w:jc w:val="both"/>
        <w:rPr>
          <w:rFonts w:ascii="Arial" w:hAnsi="Arial" w:cs="Arial"/>
          <w:b/>
          <w:bCs/>
          <w:i/>
          <w:iCs/>
          <w:color w:val="000000"/>
          <w:sz w:val="20"/>
          <w:szCs w:val="20"/>
        </w:rPr>
      </w:pPr>
    </w:p>
    <w:p w14:paraId="346DDADA" w14:textId="77777777" w:rsidR="00D6718B" w:rsidRDefault="00D6718B" w:rsidP="00F85F2D">
      <w:pPr>
        <w:spacing w:after="0" w:line="240" w:lineRule="auto"/>
        <w:jc w:val="both"/>
        <w:rPr>
          <w:rFonts w:ascii="Arial" w:hAnsi="Arial" w:cs="Arial"/>
          <w:b/>
          <w:bCs/>
          <w:i/>
          <w:iCs/>
          <w:color w:val="000000"/>
          <w:sz w:val="20"/>
          <w:szCs w:val="20"/>
        </w:rPr>
      </w:pPr>
    </w:p>
    <w:p w14:paraId="71AE11A6" w14:textId="77777777" w:rsidR="00D6718B" w:rsidRDefault="00D6718B" w:rsidP="00F85F2D">
      <w:pPr>
        <w:spacing w:after="0" w:line="240" w:lineRule="auto"/>
        <w:jc w:val="both"/>
        <w:rPr>
          <w:rFonts w:ascii="Arial" w:hAnsi="Arial" w:cs="Arial"/>
          <w:b/>
          <w:bCs/>
          <w:i/>
          <w:iCs/>
          <w:color w:val="000000"/>
          <w:sz w:val="20"/>
          <w:szCs w:val="20"/>
        </w:rPr>
      </w:pPr>
    </w:p>
    <w:p w14:paraId="082D5F11" w14:textId="77777777" w:rsidR="00D6718B" w:rsidRDefault="00D6718B" w:rsidP="00F85F2D">
      <w:pPr>
        <w:spacing w:after="0" w:line="240" w:lineRule="auto"/>
        <w:jc w:val="both"/>
        <w:rPr>
          <w:rFonts w:ascii="Arial" w:hAnsi="Arial" w:cs="Arial"/>
          <w:b/>
          <w:bCs/>
          <w:i/>
          <w:iCs/>
          <w:color w:val="000000"/>
          <w:sz w:val="20"/>
          <w:szCs w:val="20"/>
        </w:rPr>
      </w:pPr>
    </w:p>
    <w:p w14:paraId="7EDAB1B1" w14:textId="77777777" w:rsidR="00D6718B" w:rsidRDefault="00D6718B" w:rsidP="00F85F2D">
      <w:pPr>
        <w:spacing w:after="0" w:line="240" w:lineRule="auto"/>
        <w:jc w:val="both"/>
        <w:rPr>
          <w:rFonts w:ascii="Arial" w:hAnsi="Arial" w:cs="Arial"/>
          <w:b/>
          <w:bCs/>
          <w:i/>
          <w:iCs/>
          <w:color w:val="000000"/>
          <w:sz w:val="20"/>
          <w:szCs w:val="20"/>
        </w:rPr>
      </w:pPr>
    </w:p>
    <w:p w14:paraId="12E4F014" w14:textId="77777777" w:rsidR="00D6718B" w:rsidRDefault="00D6718B" w:rsidP="00F85F2D">
      <w:pPr>
        <w:spacing w:after="0" w:line="240" w:lineRule="auto"/>
        <w:jc w:val="both"/>
        <w:rPr>
          <w:rFonts w:ascii="Arial" w:hAnsi="Arial" w:cs="Arial"/>
          <w:b/>
          <w:bCs/>
          <w:i/>
          <w:iCs/>
          <w:color w:val="000000"/>
          <w:sz w:val="20"/>
          <w:szCs w:val="20"/>
        </w:rPr>
      </w:pPr>
    </w:p>
    <w:p w14:paraId="2E22913E" w14:textId="77777777" w:rsidR="00D6718B" w:rsidRDefault="00D6718B" w:rsidP="00F85F2D">
      <w:pPr>
        <w:spacing w:after="0" w:line="240" w:lineRule="auto"/>
        <w:jc w:val="both"/>
        <w:rPr>
          <w:rFonts w:ascii="Arial" w:hAnsi="Arial" w:cs="Arial"/>
          <w:b/>
          <w:bCs/>
          <w:i/>
          <w:iCs/>
          <w:color w:val="000000"/>
          <w:sz w:val="20"/>
          <w:szCs w:val="20"/>
        </w:rPr>
      </w:pPr>
    </w:p>
    <w:p w14:paraId="0B53265C" w14:textId="77777777" w:rsidR="00D6718B" w:rsidRDefault="00D6718B" w:rsidP="00F85F2D">
      <w:pPr>
        <w:spacing w:after="0" w:line="240" w:lineRule="auto"/>
        <w:jc w:val="both"/>
        <w:rPr>
          <w:rFonts w:ascii="Arial" w:hAnsi="Arial" w:cs="Arial"/>
          <w:b/>
          <w:bCs/>
          <w:i/>
          <w:iCs/>
          <w:color w:val="000000"/>
          <w:sz w:val="20"/>
          <w:szCs w:val="20"/>
        </w:rPr>
      </w:pPr>
    </w:p>
    <w:p w14:paraId="06110E43" w14:textId="77777777" w:rsidR="00D6718B" w:rsidRDefault="00D6718B" w:rsidP="00F85F2D">
      <w:pPr>
        <w:spacing w:after="0" w:line="240" w:lineRule="auto"/>
        <w:jc w:val="both"/>
        <w:rPr>
          <w:rFonts w:ascii="Arial" w:hAnsi="Arial" w:cs="Arial"/>
          <w:b/>
          <w:bCs/>
          <w:i/>
          <w:iCs/>
          <w:color w:val="000000"/>
          <w:sz w:val="20"/>
          <w:szCs w:val="20"/>
        </w:rPr>
      </w:pPr>
    </w:p>
    <w:p w14:paraId="1EC98F84" w14:textId="77777777" w:rsidR="00D6718B" w:rsidRDefault="00D6718B" w:rsidP="00F85F2D">
      <w:pPr>
        <w:spacing w:after="0" w:line="240" w:lineRule="auto"/>
        <w:jc w:val="both"/>
        <w:rPr>
          <w:rFonts w:ascii="Arial" w:hAnsi="Arial" w:cs="Arial"/>
          <w:b/>
          <w:bCs/>
          <w:i/>
          <w:iCs/>
          <w:color w:val="000000"/>
          <w:sz w:val="20"/>
          <w:szCs w:val="20"/>
        </w:rPr>
      </w:pPr>
    </w:p>
    <w:p w14:paraId="1C048AB3" w14:textId="575CD0F8" w:rsidR="00D6718B" w:rsidRPr="0031442D" w:rsidRDefault="00D6718B" w:rsidP="00F85F2D">
      <w:pPr>
        <w:spacing w:after="0" w:line="240" w:lineRule="auto"/>
        <w:jc w:val="both"/>
        <w:rPr>
          <w:rFonts w:ascii="Arial" w:hAnsi="Arial" w:cs="Arial"/>
          <w:b/>
          <w:bCs/>
          <w:i/>
          <w:iCs/>
          <w:color w:val="000000"/>
          <w:sz w:val="20"/>
          <w:szCs w:val="20"/>
        </w:rPr>
        <w:sectPr w:rsidR="00D6718B" w:rsidRPr="0031442D" w:rsidSect="00332092">
          <w:headerReference w:type="default" r:id="rId9"/>
          <w:pgSz w:w="12240" w:h="15840" w:code="1"/>
          <w:pgMar w:top="1418" w:right="1418" w:bottom="1418" w:left="1418" w:header="0" w:footer="708" w:gutter="0"/>
          <w:cols w:space="708"/>
          <w:docGrid w:linePitch="360"/>
        </w:sectPr>
      </w:pPr>
    </w:p>
    <w:p w14:paraId="7549C57F" w14:textId="002C24B7" w:rsidR="005216E7" w:rsidRPr="00D6718B" w:rsidRDefault="00EB1CC4" w:rsidP="00621DA3">
      <w:pPr>
        <w:pBdr>
          <w:bottom w:val="single" w:sz="4" w:space="1" w:color="auto"/>
        </w:pBdr>
        <w:spacing w:after="0" w:line="240" w:lineRule="auto"/>
        <w:jc w:val="both"/>
        <w:rPr>
          <w:rFonts w:ascii="Arial" w:hAnsi="Arial" w:cs="Arial"/>
          <w:b/>
          <w:sz w:val="24"/>
          <w:szCs w:val="24"/>
        </w:rPr>
      </w:pPr>
      <w:r w:rsidRPr="00D6718B">
        <w:rPr>
          <w:rFonts w:ascii="Arial" w:hAnsi="Arial" w:cs="Arial"/>
          <w:b/>
          <w:sz w:val="24"/>
          <w:szCs w:val="24"/>
        </w:rPr>
        <w:lastRenderedPageBreak/>
        <w:t xml:space="preserve">Informe </w:t>
      </w:r>
      <w:r w:rsidR="00020524" w:rsidRPr="00D6718B">
        <w:rPr>
          <w:rFonts w:ascii="Arial" w:hAnsi="Arial" w:cs="Arial"/>
          <w:b/>
          <w:sz w:val="24"/>
          <w:szCs w:val="24"/>
        </w:rPr>
        <w:t>de</w:t>
      </w:r>
      <w:r w:rsidRPr="00D6718B">
        <w:rPr>
          <w:rFonts w:ascii="Arial" w:hAnsi="Arial" w:cs="Arial"/>
          <w:b/>
          <w:sz w:val="24"/>
          <w:szCs w:val="24"/>
        </w:rPr>
        <w:t xml:space="preserve"> labores</w:t>
      </w:r>
      <w:r w:rsidR="00020524" w:rsidRPr="00D6718B">
        <w:rPr>
          <w:rFonts w:ascii="Arial" w:hAnsi="Arial" w:cs="Arial"/>
          <w:b/>
          <w:sz w:val="24"/>
          <w:szCs w:val="24"/>
        </w:rPr>
        <w:t xml:space="preserve"> y recomendaciones anual</w:t>
      </w:r>
      <w:r w:rsidR="00562D09" w:rsidRPr="00D6718B">
        <w:rPr>
          <w:rFonts w:ascii="Arial" w:hAnsi="Arial" w:cs="Arial"/>
          <w:b/>
          <w:sz w:val="24"/>
          <w:szCs w:val="24"/>
        </w:rPr>
        <w:t xml:space="preserve">. </w:t>
      </w:r>
      <w:r w:rsidR="00020524" w:rsidRPr="00D6718B">
        <w:rPr>
          <w:rFonts w:ascii="Arial" w:hAnsi="Arial" w:cs="Arial"/>
          <w:b/>
          <w:sz w:val="24"/>
          <w:szCs w:val="24"/>
        </w:rPr>
        <w:t xml:space="preserve"> </w:t>
      </w:r>
      <w:r w:rsidR="00562D09" w:rsidRPr="00D6718B">
        <w:rPr>
          <w:rFonts w:ascii="Arial" w:hAnsi="Arial" w:cs="Arial"/>
          <w:b/>
          <w:sz w:val="24"/>
          <w:szCs w:val="24"/>
        </w:rPr>
        <w:t>Período 2019.</w:t>
      </w:r>
    </w:p>
    <w:p w14:paraId="2A2A9C7D" w14:textId="77777777" w:rsidR="00AB1F4B" w:rsidRPr="00D6718B" w:rsidRDefault="00AB1F4B" w:rsidP="00CA046C">
      <w:pPr>
        <w:spacing w:after="0" w:line="240" w:lineRule="auto"/>
        <w:jc w:val="both"/>
        <w:rPr>
          <w:rFonts w:ascii="Arial" w:hAnsi="Arial" w:cs="Arial"/>
          <w:sz w:val="24"/>
          <w:szCs w:val="24"/>
        </w:rPr>
      </w:pPr>
    </w:p>
    <w:p w14:paraId="3FC22AEC" w14:textId="77777777" w:rsidR="00AB1F4B" w:rsidRPr="00D6718B" w:rsidRDefault="00AB1F4B" w:rsidP="00595816">
      <w:pPr>
        <w:pStyle w:val="Ttulo1"/>
        <w:numPr>
          <w:ilvl w:val="0"/>
          <w:numId w:val="15"/>
        </w:numPr>
        <w:spacing w:before="0" w:line="240" w:lineRule="auto"/>
        <w:contextualSpacing/>
        <w:jc w:val="both"/>
        <w:rPr>
          <w:rFonts w:ascii="Arial" w:hAnsi="Arial" w:cs="Arial"/>
          <w:color w:val="000000" w:themeColor="text1"/>
          <w:sz w:val="24"/>
          <w:szCs w:val="24"/>
        </w:rPr>
      </w:pPr>
      <w:bookmarkStart w:id="8" w:name="_Toc409715535"/>
      <w:bookmarkStart w:id="9" w:name="_Toc32852994"/>
      <w:r w:rsidRPr="00D6718B">
        <w:rPr>
          <w:rFonts w:ascii="Arial" w:hAnsi="Arial" w:cs="Arial"/>
          <w:color w:val="000000" w:themeColor="text1"/>
          <w:sz w:val="24"/>
          <w:szCs w:val="24"/>
        </w:rPr>
        <w:t>I</w:t>
      </w:r>
      <w:bookmarkEnd w:id="8"/>
      <w:r w:rsidR="00F97C11" w:rsidRPr="00D6718B">
        <w:rPr>
          <w:rFonts w:ascii="Arial" w:hAnsi="Arial" w:cs="Arial"/>
          <w:color w:val="000000" w:themeColor="text1"/>
          <w:sz w:val="24"/>
          <w:szCs w:val="24"/>
        </w:rPr>
        <w:t>ntroducción</w:t>
      </w:r>
      <w:bookmarkEnd w:id="9"/>
    </w:p>
    <w:p w14:paraId="16F56C77" w14:textId="77777777" w:rsidR="00AB1F4B" w:rsidRPr="00D6718B" w:rsidRDefault="00AB1F4B" w:rsidP="00F85F2D">
      <w:pPr>
        <w:spacing w:after="0" w:line="240" w:lineRule="auto"/>
        <w:jc w:val="both"/>
        <w:rPr>
          <w:rFonts w:ascii="Arial" w:hAnsi="Arial" w:cs="Arial"/>
          <w:sz w:val="24"/>
          <w:szCs w:val="24"/>
        </w:rPr>
      </w:pPr>
    </w:p>
    <w:p w14:paraId="604EC4B4" w14:textId="77777777" w:rsidR="001238F8" w:rsidRPr="00D6718B" w:rsidRDefault="001238F8" w:rsidP="005A7BE1">
      <w:pPr>
        <w:spacing w:after="0" w:line="240" w:lineRule="auto"/>
        <w:jc w:val="both"/>
        <w:rPr>
          <w:rFonts w:ascii="Arial" w:hAnsi="Arial" w:cs="Arial"/>
          <w:sz w:val="24"/>
          <w:szCs w:val="24"/>
        </w:rPr>
      </w:pPr>
      <w:r w:rsidRPr="00D6718B">
        <w:rPr>
          <w:rFonts w:ascii="Arial" w:hAnsi="Arial" w:cs="Arial"/>
          <w:sz w:val="24"/>
          <w:szCs w:val="24"/>
        </w:rPr>
        <w:t xml:space="preserve">En cumplimiento a lo que establece el artículo 22 de la Ley 8292, Ley General de Control Interno, </w:t>
      </w:r>
      <w:r w:rsidR="008738D9" w:rsidRPr="00D6718B">
        <w:rPr>
          <w:rFonts w:ascii="Arial" w:hAnsi="Arial" w:cs="Arial"/>
          <w:sz w:val="24"/>
          <w:szCs w:val="24"/>
        </w:rPr>
        <w:t xml:space="preserve">se hace del </w:t>
      </w:r>
      <w:r w:rsidRPr="00D6718B">
        <w:rPr>
          <w:rFonts w:ascii="Arial" w:hAnsi="Arial" w:cs="Arial"/>
          <w:sz w:val="24"/>
          <w:szCs w:val="24"/>
        </w:rPr>
        <w:t>conocimiento</w:t>
      </w:r>
      <w:r w:rsidR="008738D9" w:rsidRPr="00D6718B">
        <w:rPr>
          <w:rFonts w:ascii="Arial" w:hAnsi="Arial" w:cs="Arial"/>
          <w:sz w:val="24"/>
          <w:szCs w:val="24"/>
        </w:rPr>
        <w:t xml:space="preserve"> del Comité de Auditoría Corporativo</w:t>
      </w:r>
      <w:r w:rsidRPr="00D6718B">
        <w:rPr>
          <w:rFonts w:ascii="Arial" w:hAnsi="Arial" w:cs="Arial"/>
          <w:sz w:val="24"/>
          <w:szCs w:val="24"/>
        </w:rPr>
        <w:t xml:space="preserve"> y de la Junta Directiva el Informe Anual de Labores</w:t>
      </w:r>
      <w:r w:rsidR="0047666E" w:rsidRPr="00D6718B">
        <w:rPr>
          <w:rFonts w:ascii="Arial" w:hAnsi="Arial" w:cs="Arial"/>
          <w:sz w:val="24"/>
          <w:szCs w:val="24"/>
        </w:rPr>
        <w:t xml:space="preserve"> de la Auditoría Interna al 31-12-2019.</w:t>
      </w:r>
    </w:p>
    <w:p w14:paraId="48DD256D" w14:textId="77777777" w:rsidR="001238F8" w:rsidRPr="00D6718B" w:rsidRDefault="001238F8" w:rsidP="001238F8">
      <w:pPr>
        <w:autoSpaceDE w:val="0"/>
        <w:autoSpaceDN w:val="0"/>
        <w:adjustRightInd w:val="0"/>
        <w:spacing w:after="0" w:line="240" w:lineRule="auto"/>
        <w:rPr>
          <w:rFonts w:ascii="Arial" w:hAnsi="Arial" w:cs="Arial"/>
          <w:sz w:val="24"/>
          <w:szCs w:val="24"/>
        </w:rPr>
      </w:pPr>
    </w:p>
    <w:p w14:paraId="66F19FFC" w14:textId="77777777" w:rsidR="001238F8" w:rsidRPr="00D6718B" w:rsidRDefault="0047666E" w:rsidP="0047666E">
      <w:pPr>
        <w:spacing w:after="0" w:line="240" w:lineRule="auto"/>
        <w:jc w:val="both"/>
        <w:rPr>
          <w:rFonts w:ascii="Arial" w:hAnsi="Arial" w:cs="Arial"/>
          <w:sz w:val="24"/>
          <w:szCs w:val="24"/>
        </w:rPr>
      </w:pPr>
      <w:r w:rsidRPr="00D6718B">
        <w:rPr>
          <w:rFonts w:ascii="Arial" w:hAnsi="Arial" w:cs="Arial"/>
          <w:sz w:val="24"/>
          <w:szCs w:val="24"/>
        </w:rPr>
        <w:t>Asimismo, l</w:t>
      </w:r>
      <w:r w:rsidR="001238F8" w:rsidRPr="00D6718B">
        <w:rPr>
          <w:rFonts w:ascii="Arial" w:hAnsi="Arial" w:cs="Arial"/>
          <w:sz w:val="24"/>
          <w:szCs w:val="24"/>
        </w:rPr>
        <w:t>as Normas para el ejercicio de las Auditorías Internas del Sector Público establecen que:</w:t>
      </w:r>
    </w:p>
    <w:p w14:paraId="5E937B22" w14:textId="77777777" w:rsidR="001238F8" w:rsidRPr="00D6718B" w:rsidRDefault="001238F8" w:rsidP="00993691">
      <w:pPr>
        <w:spacing w:after="0" w:line="240" w:lineRule="auto"/>
        <w:ind w:left="426"/>
        <w:jc w:val="both"/>
        <w:rPr>
          <w:rFonts w:ascii="Arial" w:hAnsi="Arial" w:cs="Arial"/>
          <w:sz w:val="24"/>
          <w:szCs w:val="24"/>
        </w:rPr>
      </w:pPr>
    </w:p>
    <w:p w14:paraId="5AE7B977" w14:textId="3E732EFA" w:rsidR="001238F8" w:rsidRDefault="001238F8" w:rsidP="00993691">
      <w:pPr>
        <w:spacing w:after="0" w:line="240" w:lineRule="auto"/>
        <w:ind w:left="426"/>
        <w:jc w:val="both"/>
        <w:rPr>
          <w:rFonts w:ascii="Arial" w:hAnsi="Arial" w:cs="Arial"/>
          <w:sz w:val="24"/>
          <w:szCs w:val="24"/>
        </w:rPr>
      </w:pPr>
      <w:r w:rsidRPr="00D6718B">
        <w:rPr>
          <w:rFonts w:ascii="Arial" w:hAnsi="Arial" w:cs="Arial"/>
          <w:sz w:val="24"/>
          <w:szCs w:val="24"/>
        </w:rPr>
        <w:t>"2.6     El auditor interno debe informar al jerarca, de manera oportuna y al menos anualmente, sobre lo siguiente:</w:t>
      </w:r>
    </w:p>
    <w:p w14:paraId="63DDF3ED" w14:textId="77777777" w:rsidR="001C0717" w:rsidRPr="00D6718B" w:rsidRDefault="001C0717" w:rsidP="00993691">
      <w:pPr>
        <w:spacing w:after="0" w:line="240" w:lineRule="auto"/>
        <w:ind w:left="426"/>
        <w:jc w:val="both"/>
        <w:rPr>
          <w:rFonts w:ascii="Arial" w:hAnsi="Arial" w:cs="Arial"/>
          <w:sz w:val="24"/>
          <w:szCs w:val="24"/>
        </w:rPr>
      </w:pPr>
    </w:p>
    <w:p w14:paraId="06C2FC93" w14:textId="77777777" w:rsidR="001238F8" w:rsidRPr="00D6718B" w:rsidRDefault="001238F8" w:rsidP="001C0717">
      <w:pPr>
        <w:spacing w:after="0" w:line="360" w:lineRule="auto"/>
        <w:ind w:left="426"/>
        <w:jc w:val="both"/>
        <w:rPr>
          <w:rFonts w:ascii="Arial" w:hAnsi="Arial" w:cs="Arial"/>
          <w:sz w:val="24"/>
          <w:szCs w:val="24"/>
        </w:rPr>
      </w:pPr>
      <w:r w:rsidRPr="00D6718B">
        <w:rPr>
          <w:rFonts w:ascii="Arial" w:hAnsi="Arial" w:cs="Arial"/>
          <w:sz w:val="24"/>
          <w:szCs w:val="24"/>
        </w:rPr>
        <w:t>•Gestión ejecutada por la auditoría interna, con indicación del grado de cumplimiento del plan de trabajo anual y de los logros relevantes.</w:t>
      </w:r>
    </w:p>
    <w:p w14:paraId="01604DED" w14:textId="77777777" w:rsidR="001238F8" w:rsidRPr="00D6718B" w:rsidRDefault="001238F8" w:rsidP="001C0717">
      <w:pPr>
        <w:spacing w:after="0" w:line="360" w:lineRule="auto"/>
        <w:ind w:left="426"/>
        <w:jc w:val="both"/>
        <w:rPr>
          <w:rFonts w:ascii="Arial" w:hAnsi="Arial" w:cs="Arial"/>
          <w:sz w:val="24"/>
          <w:szCs w:val="24"/>
        </w:rPr>
      </w:pPr>
      <w:r w:rsidRPr="00D6718B">
        <w:rPr>
          <w:rFonts w:ascii="Arial" w:hAnsi="Arial" w:cs="Arial"/>
          <w:sz w:val="24"/>
          <w:szCs w:val="24"/>
        </w:rPr>
        <w:t>•Asuntos relevantes sobre dirección, exposiciones al riesgo y control, así como otros temas de importancia.</w:t>
      </w:r>
    </w:p>
    <w:p w14:paraId="669A2B40" w14:textId="77777777" w:rsidR="001238F8" w:rsidRPr="00D6718B" w:rsidRDefault="001238F8" w:rsidP="001C0717">
      <w:pPr>
        <w:spacing w:after="0" w:line="360" w:lineRule="auto"/>
        <w:ind w:left="426"/>
        <w:jc w:val="both"/>
        <w:rPr>
          <w:rFonts w:ascii="Arial" w:hAnsi="Arial" w:cs="Arial"/>
          <w:sz w:val="24"/>
          <w:szCs w:val="24"/>
        </w:rPr>
      </w:pPr>
      <w:r w:rsidRPr="00D6718B">
        <w:rPr>
          <w:rFonts w:ascii="Arial" w:hAnsi="Arial" w:cs="Arial"/>
          <w:sz w:val="24"/>
          <w:szCs w:val="24"/>
        </w:rPr>
        <w:t xml:space="preserve">•La información respectiva, o parte de ella, también debe comunicarse a otras instancias, según lo defina el jerarca." </w:t>
      </w:r>
    </w:p>
    <w:p w14:paraId="437A3242" w14:textId="77777777" w:rsidR="001238F8" w:rsidRPr="00D6718B" w:rsidRDefault="001238F8" w:rsidP="0047666E">
      <w:pPr>
        <w:spacing w:after="0" w:line="240" w:lineRule="auto"/>
        <w:jc w:val="both"/>
        <w:rPr>
          <w:rFonts w:ascii="Arial" w:hAnsi="Arial" w:cs="Arial"/>
          <w:sz w:val="24"/>
          <w:szCs w:val="24"/>
        </w:rPr>
      </w:pPr>
    </w:p>
    <w:p w14:paraId="41E6E485" w14:textId="0C4AB533" w:rsidR="001238F8" w:rsidRPr="00D6718B" w:rsidRDefault="001238F8" w:rsidP="001238F8">
      <w:pPr>
        <w:spacing w:after="0" w:line="240" w:lineRule="auto"/>
        <w:jc w:val="both"/>
        <w:rPr>
          <w:rFonts w:ascii="Arial" w:hAnsi="Arial" w:cs="Arial"/>
          <w:sz w:val="24"/>
          <w:szCs w:val="24"/>
        </w:rPr>
      </w:pPr>
      <w:r w:rsidRPr="00D6718B">
        <w:rPr>
          <w:rFonts w:ascii="Arial" w:hAnsi="Arial" w:cs="Arial"/>
          <w:sz w:val="24"/>
          <w:szCs w:val="24"/>
        </w:rPr>
        <w:t>Por su parte, en el Reglamento que rige el accionar de los Órganos Colegiados del Grupo INS, se establece como parte de las funciones del Comité de Auditoría Corporativo</w:t>
      </w:r>
      <w:r w:rsidR="00993691" w:rsidRPr="00D6718B">
        <w:rPr>
          <w:rFonts w:ascii="Arial" w:hAnsi="Arial" w:cs="Arial"/>
          <w:sz w:val="24"/>
          <w:szCs w:val="24"/>
        </w:rPr>
        <w:t xml:space="preserve"> lo siguiente:</w:t>
      </w:r>
      <w:r w:rsidRPr="00D6718B">
        <w:rPr>
          <w:rFonts w:ascii="Arial" w:hAnsi="Arial" w:cs="Arial"/>
          <w:sz w:val="24"/>
          <w:szCs w:val="24"/>
        </w:rPr>
        <w:t xml:space="preserve"> c) </w:t>
      </w:r>
      <w:r w:rsidR="001C0717">
        <w:rPr>
          <w:rFonts w:ascii="Arial" w:hAnsi="Arial" w:cs="Arial"/>
          <w:sz w:val="24"/>
          <w:szCs w:val="24"/>
        </w:rPr>
        <w:t>“</w:t>
      </w:r>
      <w:r w:rsidRPr="00D6718B">
        <w:rPr>
          <w:rFonts w:ascii="Arial" w:hAnsi="Arial" w:cs="Arial"/>
          <w:sz w:val="24"/>
          <w:szCs w:val="24"/>
        </w:rPr>
        <w:t xml:space="preserve">Revisar, aprobar y dar seguimiento al cumplimiento del programa anual de trabajo de la auditoría interna ..., de acuerdo con la normativa vigente.", para lo cual, ese Comité ha definido la presentación de informes semestrales, sobre el cumplimiento de los planes de trabajo de las auditorías del grupo.   </w:t>
      </w:r>
    </w:p>
    <w:p w14:paraId="51D9944A" w14:textId="77777777" w:rsidR="001238F8" w:rsidRPr="00D6718B" w:rsidRDefault="001238F8" w:rsidP="001238F8">
      <w:pPr>
        <w:spacing w:after="0" w:line="240" w:lineRule="auto"/>
        <w:jc w:val="both"/>
        <w:rPr>
          <w:rFonts w:ascii="Arial" w:hAnsi="Arial" w:cs="Arial"/>
          <w:sz w:val="24"/>
          <w:szCs w:val="24"/>
        </w:rPr>
      </w:pPr>
    </w:p>
    <w:p w14:paraId="231AA9C9" w14:textId="77777777" w:rsidR="001238F8" w:rsidRPr="00D6718B" w:rsidRDefault="001238F8" w:rsidP="001238F8">
      <w:pPr>
        <w:spacing w:after="0" w:line="240" w:lineRule="auto"/>
        <w:jc w:val="both"/>
        <w:rPr>
          <w:rFonts w:ascii="Arial" w:hAnsi="Arial" w:cs="Arial"/>
          <w:sz w:val="24"/>
          <w:szCs w:val="24"/>
        </w:rPr>
      </w:pPr>
      <w:r w:rsidRPr="00D6718B">
        <w:rPr>
          <w:rFonts w:ascii="Arial" w:hAnsi="Arial" w:cs="Arial"/>
          <w:sz w:val="24"/>
          <w:szCs w:val="24"/>
        </w:rPr>
        <w:t>En virtud de lo anterior, en el aparte siguiente se presenta el resultado de nuestra gestión</w:t>
      </w:r>
      <w:r w:rsidR="0047666E" w:rsidRPr="00D6718B">
        <w:rPr>
          <w:rFonts w:ascii="Arial" w:hAnsi="Arial" w:cs="Arial"/>
          <w:sz w:val="24"/>
          <w:szCs w:val="24"/>
        </w:rPr>
        <w:t>.</w:t>
      </w:r>
      <w:r w:rsidRPr="00D6718B">
        <w:rPr>
          <w:rFonts w:ascii="Arial" w:hAnsi="Arial" w:cs="Arial"/>
          <w:sz w:val="24"/>
          <w:szCs w:val="24"/>
        </w:rPr>
        <w:t xml:space="preserve"> </w:t>
      </w:r>
      <w:r w:rsidR="0047666E" w:rsidRPr="00D6718B">
        <w:rPr>
          <w:rFonts w:ascii="Arial" w:hAnsi="Arial" w:cs="Arial"/>
          <w:sz w:val="24"/>
          <w:szCs w:val="24"/>
        </w:rPr>
        <w:t xml:space="preserve"> </w:t>
      </w:r>
    </w:p>
    <w:p w14:paraId="50F041C2" w14:textId="77777777" w:rsidR="001238F8" w:rsidRPr="00D6718B" w:rsidRDefault="001238F8" w:rsidP="005A7BE1">
      <w:pPr>
        <w:spacing w:after="0" w:line="240" w:lineRule="auto"/>
        <w:jc w:val="both"/>
        <w:rPr>
          <w:rFonts w:ascii="Arial" w:hAnsi="Arial" w:cs="Arial"/>
          <w:sz w:val="24"/>
          <w:szCs w:val="24"/>
        </w:rPr>
      </w:pPr>
    </w:p>
    <w:p w14:paraId="2C17A318" w14:textId="29160CDE" w:rsidR="00853035" w:rsidRDefault="00853035" w:rsidP="00F43ED1">
      <w:pPr>
        <w:rPr>
          <w:rFonts w:ascii="Arial" w:hAnsi="Arial" w:cs="Arial"/>
          <w:sz w:val="24"/>
          <w:szCs w:val="24"/>
          <w:lang w:eastAsia="es-ES"/>
        </w:rPr>
      </w:pPr>
      <w:bookmarkStart w:id="10" w:name="_Toc32852995"/>
    </w:p>
    <w:p w14:paraId="4DF861FC" w14:textId="4CD3E95F" w:rsidR="001C0717" w:rsidRDefault="001C0717" w:rsidP="00F43ED1">
      <w:pPr>
        <w:rPr>
          <w:rFonts w:ascii="Arial" w:hAnsi="Arial" w:cs="Arial"/>
          <w:sz w:val="24"/>
          <w:szCs w:val="24"/>
          <w:lang w:eastAsia="es-ES"/>
        </w:rPr>
      </w:pPr>
    </w:p>
    <w:p w14:paraId="78ACBFC5" w14:textId="1645D5BD" w:rsidR="001C0717" w:rsidRDefault="001C0717" w:rsidP="00F43ED1">
      <w:pPr>
        <w:rPr>
          <w:rFonts w:ascii="Arial" w:hAnsi="Arial" w:cs="Arial"/>
          <w:sz w:val="24"/>
          <w:szCs w:val="24"/>
          <w:lang w:eastAsia="es-ES"/>
        </w:rPr>
      </w:pPr>
    </w:p>
    <w:p w14:paraId="1025802A" w14:textId="77777777" w:rsidR="001C0717" w:rsidRPr="00D6718B" w:rsidRDefault="001C0717" w:rsidP="00F43ED1">
      <w:pPr>
        <w:rPr>
          <w:rFonts w:ascii="Arial" w:hAnsi="Arial" w:cs="Arial"/>
          <w:sz w:val="24"/>
          <w:szCs w:val="24"/>
          <w:lang w:eastAsia="es-ES"/>
        </w:rPr>
      </w:pPr>
    </w:p>
    <w:p w14:paraId="21D88D9D" w14:textId="77777777" w:rsidR="006F28F2" w:rsidRPr="00D6718B" w:rsidRDefault="0055140A" w:rsidP="00853035">
      <w:pPr>
        <w:pStyle w:val="Prrafodelista"/>
        <w:numPr>
          <w:ilvl w:val="0"/>
          <w:numId w:val="15"/>
        </w:numPr>
        <w:rPr>
          <w:rFonts w:ascii="Arial" w:hAnsi="Arial" w:cs="Arial"/>
          <w:b/>
          <w:sz w:val="24"/>
          <w:szCs w:val="24"/>
        </w:rPr>
      </w:pPr>
      <w:r w:rsidRPr="00D6718B">
        <w:rPr>
          <w:rFonts w:ascii="Arial" w:hAnsi="Arial" w:cs="Arial"/>
          <w:b/>
          <w:sz w:val="24"/>
          <w:szCs w:val="24"/>
          <w:lang w:eastAsia="es-ES"/>
        </w:rPr>
        <w:t>Resultado</w:t>
      </w:r>
      <w:bookmarkEnd w:id="10"/>
      <w:r w:rsidR="005A7BE1" w:rsidRPr="00D6718B">
        <w:rPr>
          <w:rFonts w:ascii="Arial" w:hAnsi="Arial" w:cs="Arial"/>
          <w:b/>
          <w:sz w:val="24"/>
          <w:szCs w:val="24"/>
          <w:lang w:eastAsia="es-ES"/>
        </w:rPr>
        <w:t xml:space="preserve"> </w:t>
      </w:r>
    </w:p>
    <w:p w14:paraId="0BBD74DD" w14:textId="77777777" w:rsidR="0047666E" w:rsidRPr="00D6718B" w:rsidRDefault="0047666E" w:rsidP="00A21903">
      <w:pPr>
        <w:spacing w:line="240" w:lineRule="auto"/>
        <w:jc w:val="both"/>
        <w:rPr>
          <w:rFonts w:ascii="Arial" w:hAnsi="Arial" w:cs="Arial"/>
          <w:sz w:val="24"/>
          <w:szCs w:val="24"/>
        </w:rPr>
      </w:pPr>
    </w:p>
    <w:p w14:paraId="7E38F7EE" w14:textId="77777777" w:rsidR="0055140A" w:rsidRPr="00D6718B" w:rsidRDefault="0055140A" w:rsidP="00853035">
      <w:pPr>
        <w:pStyle w:val="Prrafodelista"/>
        <w:numPr>
          <w:ilvl w:val="0"/>
          <w:numId w:val="21"/>
        </w:numPr>
        <w:ind w:left="426"/>
        <w:rPr>
          <w:rFonts w:ascii="Arial" w:hAnsi="Arial" w:cs="Arial"/>
          <w:b/>
          <w:sz w:val="24"/>
          <w:szCs w:val="24"/>
        </w:rPr>
      </w:pPr>
      <w:bookmarkStart w:id="11" w:name="_Toc32852996"/>
      <w:r w:rsidRPr="00D6718B">
        <w:rPr>
          <w:rFonts w:ascii="Arial" w:hAnsi="Arial" w:cs="Arial"/>
          <w:b/>
          <w:sz w:val="24"/>
          <w:szCs w:val="24"/>
        </w:rPr>
        <w:t>RECURSOS DISPONIBLES DE LA AUDITORÍA DURANTE EL AÑO 2019.</w:t>
      </w:r>
      <w:bookmarkEnd w:id="11"/>
    </w:p>
    <w:p w14:paraId="6A8C67C2" w14:textId="77777777" w:rsidR="0055140A" w:rsidRPr="00D6718B" w:rsidRDefault="0055140A" w:rsidP="0055140A">
      <w:pPr>
        <w:autoSpaceDE w:val="0"/>
        <w:autoSpaceDN w:val="0"/>
        <w:adjustRightInd w:val="0"/>
        <w:spacing w:after="0" w:line="240" w:lineRule="auto"/>
        <w:jc w:val="both"/>
        <w:rPr>
          <w:rFonts w:ascii="Arial" w:hAnsi="Arial" w:cs="Arial"/>
          <w:b/>
          <w:bCs/>
          <w:color w:val="000000"/>
          <w:sz w:val="24"/>
          <w:szCs w:val="24"/>
        </w:rPr>
      </w:pPr>
    </w:p>
    <w:p w14:paraId="277578E3" w14:textId="77777777" w:rsidR="0055140A" w:rsidRPr="00D6718B" w:rsidRDefault="0055140A" w:rsidP="0055140A">
      <w:pPr>
        <w:autoSpaceDE w:val="0"/>
        <w:autoSpaceDN w:val="0"/>
        <w:adjustRightInd w:val="0"/>
        <w:spacing w:after="0" w:line="240" w:lineRule="auto"/>
        <w:jc w:val="both"/>
        <w:rPr>
          <w:rFonts w:ascii="Arial" w:hAnsi="Arial" w:cs="Arial"/>
          <w:bCs/>
          <w:color w:val="000000"/>
          <w:sz w:val="24"/>
          <w:szCs w:val="24"/>
        </w:rPr>
      </w:pPr>
      <w:r w:rsidRPr="00D6718B">
        <w:rPr>
          <w:rFonts w:ascii="Arial" w:hAnsi="Arial" w:cs="Arial"/>
          <w:bCs/>
          <w:color w:val="000000"/>
          <w:sz w:val="24"/>
          <w:szCs w:val="24"/>
        </w:rPr>
        <w:t>Para cumplir con las funciones definidas para la Auditoría Interna, se contó durante el año 2019 con los siguientes recursos humanos:</w:t>
      </w:r>
    </w:p>
    <w:p w14:paraId="60AB5628" w14:textId="77777777" w:rsidR="0055140A" w:rsidRPr="00D6718B" w:rsidRDefault="0055140A" w:rsidP="0055140A">
      <w:pPr>
        <w:autoSpaceDE w:val="0"/>
        <w:autoSpaceDN w:val="0"/>
        <w:adjustRightInd w:val="0"/>
        <w:spacing w:after="0" w:line="240" w:lineRule="auto"/>
        <w:jc w:val="both"/>
        <w:rPr>
          <w:rFonts w:ascii="Arial" w:hAnsi="Arial" w:cs="Arial"/>
          <w:bCs/>
          <w:color w:val="000000"/>
          <w:sz w:val="24"/>
          <w:szCs w:val="24"/>
        </w:rPr>
      </w:pPr>
    </w:p>
    <w:p w14:paraId="2815377E" w14:textId="77777777" w:rsidR="0055140A" w:rsidRPr="00D6718B" w:rsidRDefault="00AE0F1B" w:rsidP="00AE0F1B">
      <w:pPr>
        <w:autoSpaceDE w:val="0"/>
        <w:autoSpaceDN w:val="0"/>
        <w:adjustRightInd w:val="0"/>
        <w:spacing w:after="0" w:line="240" w:lineRule="auto"/>
        <w:jc w:val="center"/>
        <w:rPr>
          <w:rFonts w:ascii="Arial" w:hAnsi="Arial" w:cs="Arial"/>
          <w:b/>
          <w:bCs/>
          <w:color w:val="000000"/>
          <w:sz w:val="24"/>
          <w:szCs w:val="24"/>
        </w:rPr>
      </w:pPr>
      <w:r w:rsidRPr="00D6718B">
        <w:rPr>
          <w:rFonts w:ascii="Arial" w:hAnsi="Arial" w:cs="Arial"/>
          <w:noProof/>
          <w:sz w:val="24"/>
          <w:szCs w:val="24"/>
        </w:rPr>
        <w:drawing>
          <wp:inline distT="0" distB="0" distL="0" distR="0" wp14:anchorId="320931F7" wp14:editId="2A2E2FFE">
            <wp:extent cx="4772025" cy="3329733"/>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3589" cy="3379667"/>
                    </a:xfrm>
                    <a:prstGeom prst="rect">
                      <a:avLst/>
                    </a:prstGeom>
                  </pic:spPr>
                </pic:pic>
              </a:graphicData>
            </a:graphic>
          </wp:inline>
        </w:drawing>
      </w:r>
    </w:p>
    <w:p w14:paraId="50FE9305" w14:textId="1CA6B934" w:rsidR="00AE0F1B" w:rsidRPr="001C0717" w:rsidRDefault="00AE0F1B" w:rsidP="0055140A">
      <w:pPr>
        <w:autoSpaceDE w:val="0"/>
        <w:autoSpaceDN w:val="0"/>
        <w:adjustRightInd w:val="0"/>
        <w:spacing w:after="0" w:line="240" w:lineRule="auto"/>
        <w:jc w:val="both"/>
        <w:rPr>
          <w:rFonts w:ascii="Arial" w:hAnsi="Arial" w:cs="Arial"/>
          <w:bCs/>
          <w:color w:val="000000"/>
          <w:sz w:val="20"/>
          <w:szCs w:val="20"/>
        </w:rPr>
      </w:pPr>
      <w:r w:rsidRPr="00D6718B">
        <w:rPr>
          <w:rFonts w:ascii="Arial" w:hAnsi="Arial" w:cs="Arial"/>
          <w:bCs/>
          <w:color w:val="000000"/>
          <w:sz w:val="24"/>
          <w:szCs w:val="24"/>
        </w:rPr>
        <w:t xml:space="preserve">  </w:t>
      </w:r>
      <w:r w:rsidR="001C0717">
        <w:rPr>
          <w:rFonts w:ascii="Arial" w:hAnsi="Arial" w:cs="Arial"/>
          <w:bCs/>
          <w:color w:val="000000"/>
          <w:sz w:val="24"/>
          <w:szCs w:val="24"/>
        </w:rPr>
        <w:t xml:space="preserve">               </w:t>
      </w:r>
      <w:r w:rsidRPr="001C0717">
        <w:rPr>
          <w:rFonts w:ascii="Arial" w:hAnsi="Arial" w:cs="Arial"/>
          <w:b/>
          <w:bCs/>
          <w:color w:val="000000"/>
          <w:sz w:val="20"/>
          <w:szCs w:val="20"/>
        </w:rPr>
        <w:t>Fuente:</w:t>
      </w:r>
      <w:r w:rsidRPr="001C0717">
        <w:rPr>
          <w:rFonts w:ascii="Arial" w:hAnsi="Arial" w:cs="Arial"/>
          <w:bCs/>
          <w:color w:val="000000"/>
          <w:sz w:val="20"/>
          <w:szCs w:val="20"/>
        </w:rPr>
        <w:t xml:space="preserve"> Áreas de Auditoría.</w:t>
      </w:r>
    </w:p>
    <w:p w14:paraId="515B1423" w14:textId="77777777" w:rsidR="0055140A" w:rsidRPr="00D6718B" w:rsidRDefault="0055140A" w:rsidP="0055140A">
      <w:pPr>
        <w:autoSpaceDE w:val="0"/>
        <w:autoSpaceDN w:val="0"/>
        <w:adjustRightInd w:val="0"/>
        <w:spacing w:after="0" w:line="240" w:lineRule="auto"/>
        <w:jc w:val="both"/>
        <w:rPr>
          <w:rFonts w:ascii="Arial" w:hAnsi="Arial" w:cs="Arial"/>
          <w:b/>
          <w:bCs/>
          <w:color w:val="000000"/>
          <w:sz w:val="24"/>
          <w:szCs w:val="24"/>
        </w:rPr>
      </w:pPr>
    </w:p>
    <w:p w14:paraId="2E205D14" w14:textId="57BE1767" w:rsidR="00853035" w:rsidRPr="001C0717" w:rsidRDefault="001C0717" w:rsidP="001C0717">
      <w:pPr>
        <w:jc w:val="both"/>
        <w:rPr>
          <w:rFonts w:ascii="Arial" w:hAnsi="Arial" w:cs="Arial"/>
          <w:sz w:val="24"/>
          <w:szCs w:val="24"/>
        </w:rPr>
      </w:pPr>
      <w:bookmarkStart w:id="12" w:name="_Toc32852997"/>
      <w:r>
        <w:rPr>
          <w:rFonts w:ascii="Arial" w:hAnsi="Arial" w:cs="Arial"/>
          <w:b/>
          <w:sz w:val="24"/>
          <w:szCs w:val="24"/>
        </w:rPr>
        <w:t xml:space="preserve">Nota: </w:t>
      </w:r>
      <w:r w:rsidRPr="00ED3D02">
        <w:rPr>
          <w:rFonts w:ascii="Arial" w:hAnsi="Arial" w:cs="Arial"/>
          <w:color w:val="000000"/>
          <w:sz w:val="24"/>
          <w:szCs w:val="24"/>
        </w:rPr>
        <w:t>Actualmente la Auditoría General se encuentra trabajando de cerca con el departamento de Recursos Humanos para lograr una descripción de puestos más específica con el quehacer de la Auditoría Interna. Se estima completar este objetivo para el 30 de marzo de 2020.</w:t>
      </w:r>
    </w:p>
    <w:p w14:paraId="1C88831C" w14:textId="3C1A96B9" w:rsidR="001C0717" w:rsidRDefault="001C0717" w:rsidP="001C0717">
      <w:pPr>
        <w:jc w:val="both"/>
        <w:rPr>
          <w:rFonts w:ascii="Arial" w:hAnsi="Arial" w:cs="Arial"/>
          <w:b/>
          <w:sz w:val="24"/>
          <w:szCs w:val="24"/>
        </w:rPr>
      </w:pPr>
    </w:p>
    <w:p w14:paraId="631510F8" w14:textId="3A38EB29" w:rsidR="001C0717" w:rsidRDefault="001C0717" w:rsidP="00F43ED1">
      <w:pPr>
        <w:rPr>
          <w:rFonts w:ascii="Arial" w:hAnsi="Arial" w:cs="Arial"/>
          <w:b/>
          <w:sz w:val="24"/>
          <w:szCs w:val="24"/>
        </w:rPr>
      </w:pPr>
    </w:p>
    <w:p w14:paraId="2A9FA45B" w14:textId="657ECB69" w:rsidR="0055140A" w:rsidRPr="00D6718B" w:rsidRDefault="0055140A" w:rsidP="00F43ED1">
      <w:pPr>
        <w:rPr>
          <w:rFonts w:ascii="Arial" w:hAnsi="Arial" w:cs="Arial"/>
          <w:b/>
          <w:sz w:val="24"/>
          <w:szCs w:val="24"/>
        </w:rPr>
      </w:pPr>
      <w:r w:rsidRPr="00D6718B">
        <w:rPr>
          <w:rFonts w:ascii="Arial" w:hAnsi="Arial" w:cs="Arial"/>
          <w:b/>
          <w:sz w:val="24"/>
          <w:szCs w:val="24"/>
        </w:rPr>
        <w:t>B. PRINCIPALES LOGROS DEL PERIODO 2019</w:t>
      </w:r>
      <w:r w:rsidR="00AE0F1B" w:rsidRPr="00D6718B">
        <w:rPr>
          <w:rFonts w:ascii="Arial" w:hAnsi="Arial" w:cs="Arial"/>
          <w:b/>
          <w:sz w:val="24"/>
          <w:szCs w:val="24"/>
        </w:rPr>
        <w:t>.</w:t>
      </w:r>
      <w:bookmarkEnd w:id="12"/>
    </w:p>
    <w:p w14:paraId="4970F39A" w14:textId="77777777" w:rsidR="0055140A" w:rsidRPr="00D6718B" w:rsidRDefault="0055140A" w:rsidP="0055140A">
      <w:pPr>
        <w:autoSpaceDE w:val="0"/>
        <w:autoSpaceDN w:val="0"/>
        <w:adjustRightInd w:val="0"/>
        <w:spacing w:after="0" w:line="240" w:lineRule="auto"/>
        <w:jc w:val="both"/>
        <w:rPr>
          <w:rFonts w:ascii="Arial" w:hAnsi="Arial" w:cs="Arial"/>
          <w:b/>
          <w:bCs/>
          <w:color w:val="000000"/>
          <w:sz w:val="24"/>
          <w:szCs w:val="24"/>
        </w:rPr>
      </w:pPr>
    </w:p>
    <w:p w14:paraId="0D3E2BCC" w14:textId="77777777" w:rsidR="0055140A" w:rsidRPr="00D6718B" w:rsidRDefault="0055140A" w:rsidP="0055140A">
      <w:p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t>Como parte de los principales logros obtenidos en el año 2019, se destacan:</w:t>
      </w:r>
    </w:p>
    <w:p w14:paraId="2522E436" w14:textId="77777777" w:rsidR="0055140A" w:rsidRPr="00D6718B" w:rsidRDefault="0055140A" w:rsidP="0055140A">
      <w:pPr>
        <w:autoSpaceDE w:val="0"/>
        <w:autoSpaceDN w:val="0"/>
        <w:adjustRightInd w:val="0"/>
        <w:spacing w:after="0" w:line="240" w:lineRule="auto"/>
        <w:jc w:val="both"/>
        <w:rPr>
          <w:rFonts w:ascii="Arial" w:hAnsi="Arial" w:cs="Arial"/>
          <w:color w:val="000000"/>
          <w:sz w:val="24"/>
          <w:szCs w:val="24"/>
        </w:rPr>
      </w:pPr>
    </w:p>
    <w:p w14:paraId="54565517" w14:textId="0F0B4181" w:rsidR="009462DF" w:rsidRDefault="0055140A" w:rsidP="0055140A">
      <w:pPr>
        <w:autoSpaceDE w:val="0"/>
        <w:autoSpaceDN w:val="0"/>
        <w:adjustRightInd w:val="0"/>
        <w:spacing w:after="0" w:line="240" w:lineRule="auto"/>
        <w:ind w:left="402" w:hanging="402"/>
        <w:jc w:val="both"/>
        <w:rPr>
          <w:rFonts w:ascii="Arial" w:hAnsi="Arial" w:cs="Arial"/>
          <w:color w:val="000000"/>
          <w:sz w:val="24"/>
          <w:szCs w:val="24"/>
        </w:rPr>
      </w:pPr>
      <w:r w:rsidRPr="00D6718B">
        <w:rPr>
          <w:rFonts w:ascii="Arial" w:hAnsi="Arial" w:cs="Arial"/>
          <w:b/>
          <w:color w:val="000000"/>
          <w:sz w:val="24"/>
          <w:szCs w:val="24"/>
        </w:rPr>
        <w:t>1</w:t>
      </w:r>
      <w:r w:rsidRPr="00D6718B">
        <w:rPr>
          <w:rFonts w:ascii="Arial" w:hAnsi="Arial" w:cs="Arial"/>
          <w:color w:val="000000"/>
          <w:sz w:val="24"/>
          <w:szCs w:val="24"/>
        </w:rPr>
        <w:t>.</w:t>
      </w:r>
      <w:r w:rsidRPr="00D6718B">
        <w:rPr>
          <w:rFonts w:ascii="Arial" w:hAnsi="Arial" w:cs="Arial"/>
          <w:color w:val="000000"/>
          <w:sz w:val="24"/>
          <w:szCs w:val="24"/>
        </w:rPr>
        <w:tab/>
      </w:r>
      <w:r w:rsidR="009462DF" w:rsidRPr="00D6718B">
        <w:rPr>
          <w:rFonts w:ascii="Arial" w:hAnsi="Arial" w:cs="Arial"/>
          <w:color w:val="000000"/>
          <w:sz w:val="24"/>
          <w:szCs w:val="24"/>
        </w:rPr>
        <w:t xml:space="preserve">A raíz del modelo de implementación de un Marco de Gestión de TI basado en las mejores prácticas de COBIT, contenido en el Reglamento General de la Gestión de la Tecnología de la Información (Acuerdo SUGEF 14-17), </w:t>
      </w:r>
      <w:r w:rsidR="009462DF">
        <w:rPr>
          <w:rFonts w:ascii="Arial" w:hAnsi="Arial" w:cs="Arial"/>
          <w:color w:val="000000"/>
          <w:sz w:val="24"/>
          <w:szCs w:val="24"/>
        </w:rPr>
        <w:t>se logró</w:t>
      </w:r>
      <w:r w:rsidR="009462DF" w:rsidRPr="00D6718B">
        <w:rPr>
          <w:rFonts w:ascii="Arial" w:hAnsi="Arial" w:cs="Arial"/>
          <w:color w:val="000000"/>
          <w:sz w:val="24"/>
          <w:szCs w:val="24"/>
        </w:rPr>
        <w:t xml:space="preserve"> replantear radicalmente el programa de trabajo del segundo semestre</w:t>
      </w:r>
      <w:r w:rsidR="009462DF">
        <w:rPr>
          <w:rFonts w:ascii="Arial" w:hAnsi="Arial" w:cs="Arial"/>
          <w:color w:val="000000"/>
          <w:sz w:val="24"/>
          <w:szCs w:val="24"/>
        </w:rPr>
        <w:t xml:space="preserve"> del 2019</w:t>
      </w:r>
      <w:r w:rsidR="009462DF" w:rsidRPr="00D6718B">
        <w:rPr>
          <w:rFonts w:ascii="Arial" w:hAnsi="Arial" w:cs="Arial"/>
          <w:color w:val="000000"/>
          <w:sz w:val="24"/>
          <w:szCs w:val="24"/>
        </w:rPr>
        <w:t xml:space="preserve"> </w:t>
      </w:r>
      <w:r w:rsidR="009462DF">
        <w:rPr>
          <w:rFonts w:ascii="Arial" w:hAnsi="Arial" w:cs="Arial"/>
          <w:color w:val="000000"/>
          <w:sz w:val="24"/>
          <w:szCs w:val="24"/>
        </w:rPr>
        <w:t>para</w:t>
      </w:r>
      <w:r w:rsidR="009462DF" w:rsidRPr="00D6718B">
        <w:rPr>
          <w:rFonts w:ascii="Arial" w:hAnsi="Arial" w:cs="Arial"/>
          <w:color w:val="000000"/>
          <w:sz w:val="24"/>
          <w:szCs w:val="24"/>
        </w:rPr>
        <w:t xml:space="preserve"> la Auditoría </w:t>
      </w:r>
      <w:r w:rsidR="009462DF">
        <w:rPr>
          <w:rFonts w:ascii="Arial" w:hAnsi="Arial" w:cs="Arial"/>
          <w:color w:val="000000"/>
          <w:sz w:val="24"/>
          <w:szCs w:val="24"/>
        </w:rPr>
        <w:t>de TI</w:t>
      </w:r>
      <w:r w:rsidR="009462DF" w:rsidRPr="00D6718B">
        <w:rPr>
          <w:rFonts w:ascii="Arial" w:hAnsi="Arial" w:cs="Arial"/>
          <w:color w:val="000000"/>
          <w:sz w:val="24"/>
          <w:szCs w:val="24"/>
        </w:rPr>
        <w:t xml:space="preserve">, para que </w:t>
      </w:r>
      <w:r w:rsidR="009462DF">
        <w:rPr>
          <w:rFonts w:ascii="Arial" w:hAnsi="Arial" w:cs="Arial"/>
          <w:color w:val="000000"/>
          <w:sz w:val="24"/>
          <w:szCs w:val="24"/>
        </w:rPr>
        <w:t xml:space="preserve">el mismo </w:t>
      </w:r>
      <w:r w:rsidR="009462DF" w:rsidRPr="00D6718B">
        <w:rPr>
          <w:rFonts w:ascii="Arial" w:hAnsi="Arial" w:cs="Arial"/>
          <w:color w:val="000000"/>
          <w:sz w:val="24"/>
          <w:szCs w:val="24"/>
        </w:rPr>
        <w:t xml:space="preserve">responda a una orientación con base </w:t>
      </w:r>
      <w:r w:rsidR="009462DF">
        <w:rPr>
          <w:rFonts w:ascii="Arial" w:hAnsi="Arial" w:cs="Arial"/>
          <w:color w:val="000000"/>
          <w:sz w:val="24"/>
          <w:szCs w:val="24"/>
        </w:rPr>
        <w:t>a</w:t>
      </w:r>
      <w:r w:rsidR="009462DF" w:rsidRPr="00D6718B">
        <w:rPr>
          <w:rFonts w:ascii="Arial" w:hAnsi="Arial" w:cs="Arial"/>
          <w:color w:val="000000"/>
          <w:sz w:val="24"/>
          <w:szCs w:val="24"/>
        </w:rPr>
        <w:t xml:space="preserve"> riesgo y por procesos</w:t>
      </w:r>
      <w:r w:rsidR="009462DF">
        <w:rPr>
          <w:rFonts w:ascii="Arial" w:hAnsi="Arial" w:cs="Arial"/>
          <w:color w:val="000000"/>
          <w:sz w:val="24"/>
          <w:szCs w:val="24"/>
        </w:rPr>
        <w:t>,</w:t>
      </w:r>
      <w:r w:rsidR="009462DF" w:rsidRPr="00D6718B">
        <w:rPr>
          <w:rFonts w:ascii="Arial" w:hAnsi="Arial" w:cs="Arial"/>
          <w:color w:val="000000"/>
          <w:sz w:val="24"/>
          <w:szCs w:val="24"/>
        </w:rPr>
        <w:t xml:space="preserve"> en lugar de un enfoque por actividades y seguimiento.</w:t>
      </w:r>
    </w:p>
    <w:p w14:paraId="1386B332" w14:textId="77777777" w:rsidR="0055140A" w:rsidRPr="00D6718B" w:rsidRDefault="0055140A" w:rsidP="0055140A">
      <w:pPr>
        <w:autoSpaceDE w:val="0"/>
        <w:autoSpaceDN w:val="0"/>
        <w:adjustRightInd w:val="0"/>
        <w:spacing w:after="0" w:line="240" w:lineRule="auto"/>
        <w:rPr>
          <w:rFonts w:ascii="Arial" w:hAnsi="Arial" w:cs="Arial"/>
          <w:color w:val="000000"/>
          <w:sz w:val="24"/>
          <w:szCs w:val="24"/>
        </w:rPr>
      </w:pPr>
    </w:p>
    <w:p w14:paraId="72B31486" w14:textId="1B94BBBE" w:rsidR="009462DF" w:rsidRPr="00D6718B" w:rsidRDefault="0055140A" w:rsidP="009462DF">
      <w:pPr>
        <w:autoSpaceDE w:val="0"/>
        <w:autoSpaceDN w:val="0"/>
        <w:adjustRightInd w:val="0"/>
        <w:spacing w:after="0" w:line="240" w:lineRule="auto"/>
        <w:ind w:left="402" w:hanging="402"/>
        <w:jc w:val="both"/>
        <w:rPr>
          <w:rFonts w:ascii="Arial" w:hAnsi="Arial" w:cs="Arial"/>
          <w:color w:val="000000"/>
          <w:sz w:val="24"/>
          <w:szCs w:val="24"/>
        </w:rPr>
      </w:pPr>
      <w:r w:rsidRPr="009462DF">
        <w:rPr>
          <w:rFonts w:ascii="Arial" w:hAnsi="Arial" w:cs="Arial"/>
          <w:b/>
          <w:color w:val="000000"/>
          <w:sz w:val="24"/>
          <w:szCs w:val="24"/>
        </w:rPr>
        <w:t>2</w:t>
      </w:r>
      <w:r w:rsidR="009462DF">
        <w:rPr>
          <w:rFonts w:ascii="Arial" w:hAnsi="Arial" w:cs="Arial"/>
          <w:color w:val="000000"/>
          <w:sz w:val="24"/>
          <w:szCs w:val="24"/>
        </w:rPr>
        <w:t>.</w:t>
      </w:r>
      <w:r w:rsidR="009462DF" w:rsidRPr="009462DF">
        <w:rPr>
          <w:rFonts w:ascii="Arial" w:hAnsi="Arial" w:cs="Arial"/>
          <w:color w:val="000000"/>
          <w:sz w:val="24"/>
          <w:szCs w:val="24"/>
        </w:rPr>
        <w:t xml:space="preserve">  </w:t>
      </w:r>
      <w:r w:rsidR="009462DF">
        <w:rPr>
          <w:rFonts w:ascii="Arial" w:hAnsi="Arial" w:cs="Arial"/>
          <w:color w:val="000000"/>
          <w:sz w:val="24"/>
          <w:szCs w:val="24"/>
        </w:rPr>
        <w:t>Con el fin de</w:t>
      </w:r>
      <w:r w:rsidR="009462DF" w:rsidRPr="00D6718B">
        <w:rPr>
          <w:rFonts w:ascii="Arial" w:hAnsi="Arial" w:cs="Arial"/>
          <w:color w:val="000000"/>
          <w:sz w:val="24"/>
          <w:szCs w:val="24"/>
        </w:rPr>
        <w:t xml:space="preserve"> adop</w:t>
      </w:r>
      <w:r w:rsidR="009462DF">
        <w:rPr>
          <w:rFonts w:ascii="Arial" w:hAnsi="Arial" w:cs="Arial"/>
          <w:color w:val="000000"/>
          <w:sz w:val="24"/>
          <w:szCs w:val="24"/>
        </w:rPr>
        <w:t>tar</w:t>
      </w:r>
      <w:r w:rsidR="009462DF" w:rsidRPr="00D6718B">
        <w:rPr>
          <w:rFonts w:ascii="Arial" w:hAnsi="Arial" w:cs="Arial"/>
          <w:color w:val="000000"/>
          <w:sz w:val="24"/>
          <w:szCs w:val="24"/>
        </w:rPr>
        <w:t xml:space="preserve"> de mejores prácticas en la gestión de las tecnologías de información y la mitigación de riesgos asociados, se revisaron 9 procesos de Gestión de TI, los cuales junto con otras revisiones realizadas por la auditoría en el 2017 y 2018 (14 procesos), sumados a la evaluación de la Auditoría Externa de TI (25</w:t>
      </w:r>
      <w:r w:rsidR="009462DF">
        <w:rPr>
          <w:rFonts w:ascii="Arial" w:hAnsi="Arial" w:cs="Arial"/>
          <w:color w:val="000000"/>
          <w:sz w:val="24"/>
          <w:szCs w:val="24"/>
        </w:rPr>
        <w:t xml:space="preserve"> procesos</w:t>
      </w:r>
      <w:r w:rsidR="009462DF" w:rsidRPr="00D6718B">
        <w:rPr>
          <w:rFonts w:ascii="Arial" w:hAnsi="Arial" w:cs="Arial"/>
          <w:color w:val="000000"/>
          <w:sz w:val="24"/>
          <w:szCs w:val="24"/>
        </w:rPr>
        <w:t>), se logró completa</w:t>
      </w:r>
      <w:r w:rsidR="009462DF">
        <w:rPr>
          <w:rFonts w:ascii="Arial" w:hAnsi="Arial" w:cs="Arial"/>
          <w:color w:val="000000"/>
          <w:sz w:val="24"/>
          <w:szCs w:val="24"/>
        </w:rPr>
        <w:t>r la</w:t>
      </w:r>
      <w:r w:rsidR="009462DF" w:rsidRPr="00D6718B">
        <w:rPr>
          <w:rFonts w:ascii="Arial" w:hAnsi="Arial" w:cs="Arial"/>
          <w:color w:val="000000"/>
          <w:sz w:val="24"/>
          <w:szCs w:val="24"/>
        </w:rPr>
        <w:t xml:space="preserve"> cobertura del marco de referencia COBIT 5.</w:t>
      </w:r>
    </w:p>
    <w:p w14:paraId="31955184" w14:textId="74EECCFC" w:rsidR="0055140A" w:rsidRPr="00D6718B" w:rsidRDefault="0055140A" w:rsidP="0055140A">
      <w:pPr>
        <w:autoSpaceDE w:val="0"/>
        <w:autoSpaceDN w:val="0"/>
        <w:adjustRightInd w:val="0"/>
        <w:spacing w:after="0" w:line="240" w:lineRule="auto"/>
        <w:ind w:left="402" w:hanging="402"/>
        <w:jc w:val="both"/>
        <w:rPr>
          <w:rFonts w:ascii="Arial" w:hAnsi="Arial" w:cs="Arial"/>
          <w:color w:val="000000"/>
          <w:sz w:val="24"/>
          <w:szCs w:val="24"/>
        </w:rPr>
      </w:pPr>
    </w:p>
    <w:p w14:paraId="687C6D56" w14:textId="46C398B8" w:rsidR="00E562A9" w:rsidRPr="00D6718B" w:rsidRDefault="00E562A9" w:rsidP="00E562A9">
      <w:pPr>
        <w:pStyle w:val="Prrafodelista"/>
        <w:numPr>
          <w:ilvl w:val="0"/>
          <w:numId w:val="12"/>
        </w:num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t>Se efectuó la Autoevaluación de la Calidad de la Auditoría Interna</w:t>
      </w:r>
      <w:r w:rsidR="009462DF">
        <w:rPr>
          <w:rFonts w:ascii="Arial" w:hAnsi="Arial" w:cs="Arial"/>
          <w:color w:val="000000"/>
          <w:sz w:val="24"/>
          <w:szCs w:val="24"/>
        </w:rPr>
        <w:t xml:space="preserve"> -</w:t>
      </w:r>
      <w:r w:rsidRPr="00D6718B">
        <w:rPr>
          <w:rFonts w:ascii="Arial" w:hAnsi="Arial" w:cs="Arial"/>
          <w:color w:val="000000"/>
          <w:sz w:val="24"/>
          <w:szCs w:val="24"/>
        </w:rPr>
        <w:t xml:space="preserve"> período 2018, </w:t>
      </w:r>
      <w:r w:rsidR="0031442D" w:rsidRPr="00D6718B">
        <w:rPr>
          <w:rFonts w:ascii="Arial" w:hAnsi="Arial" w:cs="Arial"/>
          <w:color w:val="000000"/>
          <w:sz w:val="24"/>
          <w:szCs w:val="24"/>
        </w:rPr>
        <w:t>que,</w:t>
      </w:r>
      <w:r w:rsidRPr="00D6718B">
        <w:rPr>
          <w:rFonts w:ascii="Arial" w:hAnsi="Arial" w:cs="Arial"/>
          <w:color w:val="000000"/>
          <w:sz w:val="24"/>
          <w:szCs w:val="24"/>
        </w:rPr>
        <w:t xml:space="preserve"> de acuerdo con las herramientas de la Contraloría General de la República, concluye que la Auditoría Interna “Generalmente cumple” con la aplicación de las </w:t>
      </w:r>
      <w:r w:rsidRPr="00D6718B">
        <w:rPr>
          <w:rFonts w:ascii="Arial" w:hAnsi="Arial" w:cs="Arial"/>
          <w:i/>
          <w:iCs/>
          <w:color w:val="000000"/>
          <w:sz w:val="24"/>
          <w:szCs w:val="24"/>
        </w:rPr>
        <w:t>“Normas para el ejercicio de la auditoría interna en el Sector Público"</w:t>
      </w:r>
      <w:r w:rsidRPr="00D6718B">
        <w:rPr>
          <w:rFonts w:ascii="Arial" w:hAnsi="Arial" w:cs="Arial"/>
          <w:color w:val="000000"/>
          <w:sz w:val="24"/>
          <w:szCs w:val="24"/>
        </w:rPr>
        <w:t xml:space="preserve">.  </w:t>
      </w:r>
    </w:p>
    <w:p w14:paraId="087B7A20" w14:textId="77777777" w:rsidR="00E562A9" w:rsidRPr="00D6718B" w:rsidRDefault="00E562A9" w:rsidP="00E562A9">
      <w:pPr>
        <w:autoSpaceDE w:val="0"/>
        <w:autoSpaceDN w:val="0"/>
        <w:adjustRightInd w:val="0"/>
        <w:spacing w:after="0" w:line="240" w:lineRule="auto"/>
        <w:jc w:val="both"/>
        <w:rPr>
          <w:rFonts w:ascii="Arial" w:hAnsi="Arial" w:cs="Arial"/>
          <w:color w:val="000000"/>
          <w:sz w:val="24"/>
          <w:szCs w:val="24"/>
        </w:rPr>
      </w:pPr>
    </w:p>
    <w:p w14:paraId="0408D719" w14:textId="5838CA9A" w:rsidR="00E562A9" w:rsidRPr="00D6718B" w:rsidRDefault="00E562A9" w:rsidP="00E562A9">
      <w:pPr>
        <w:pStyle w:val="Prrafodelista"/>
        <w:numPr>
          <w:ilvl w:val="0"/>
          <w:numId w:val="12"/>
        </w:num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t xml:space="preserve">Producto de las acciones que viene impulsando la Jefatura de Auditoría y las áreas de mejora identificadas en la Autoevaluación de la Calidad, se logra un planteamiento que fortalecerá de manera integral la actividad de auditoría, a través de: a) El desarrollo de un Universo Auditable por procesos; b) La utilización de un modelo de valoración de riesgos con un enfoque por procesos; c) Un programa de capacitación para los </w:t>
      </w:r>
      <w:r w:rsidR="00881403">
        <w:rPr>
          <w:rFonts w:ascii="Arial" w:hAnsi="Arial" w:cs="Arial"/>
          <w:color w:val="000000"/>
          <w:sz w:val="24"/>
          <w:szCs w:val="24"/>
        </w:rPr>
        <w:t>auditores</w:t>
      </w:r>
      <w:r w:rsidRPr="00D6718B">
        <w:rPr>
          <w:rFonts w:ascii="Arial" w:hAnsi="Arial" w:cs="Arial"/>
          <w:color w:val="000000"/>
          <w:sz w:val="24"/>
          <w:szCs w:val="24"/>
        </w:rPr>
        <w:t xml:space="preserve"> </w:t>
      </w:r>
      <w:r w:rsidR="009462DF">
        <w:rPr>
          <w:rFonts w:ascii="Arial" w:hAnsi="Arial" w:cs="Arial"/>
          <w:color w:val="000000"/>
          <w:sz w:val="24"/>
          <w:szCs w:val="24"/>
        </w:rPr>
        <w:t xml:space="preserve">enfocado en las </w:t>
      </w:r>
      <w:r w:rsidR="00EC3AA1">
        <w:rPr>
          <w:rFonts w:ascii="Arial" w:hAnsi="Arial" w:cs="Arial"/>
          <w:color w:val="000000"/>
          <w:sz w:val="24"/>
          <w:szCs w:val="24"/>
        </w:rPr>
        <w:t>exigencias</w:t>
      </w:r>
      <w:r w:rsidR="009462DF">
        <w:rPr>
          <w:rFonts w:ascii="Arial" w:hAnsi="Arial" w:cs="Arial"/>
          <w:color w:val="000000"/>
          <w:sz w:val="24"/>
          <w:szCs w:val="24"/>
        </w:rPr>
        <w:t xml:space="preserve"> del sector financiero.</w:t>
      </w:r>
    </w:p>
    <w:p w14:paraId="623099C5" w14:textId="77777777" w:rsidR="00E562A9" w:rsidRPr="00D6718B" w:rsidRDefault="00E562A9" w:rsidP="00E562A9">
      <w:pPr>
        <w:autoSpaceDE w:val="0"/>
        <w:autoSpaceDN w:val="0"/>
        <w:adjustRightInd w:val="0"/>
        <w:spacing w:after="0" w:line="240" w:lineRule="auto"/>
        <w:jc w:val="both"/>
        <w:rPr>
          <w:rFonts w:ascii="Arial" w:hAnsi="Arial" w:cs="Arial"/>
          <w:color w:val="000000"/>
          <w:sz w:val="24"/>
          <w:szCs w:val="24"/>
        </w:rPr>
      </w:pPr>
    </w:p>
    <w:p w14:paraId="7D88038A" w14:textId="36C62E9B" w:rsidR="00E562A9" w:rsidRDefault="00E562A9" w:rsidP="00E562A9">
      <w:pPr>
        <w:pStyle w:val="Prrafodelista"/>
        <w:numPr>
          <w:ilvl w:val="0"/>
          <w:numId w:val="12"/>
        </w:num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t>Reorientación del plan de trabajo</w:t>
      </w:r>
      <w:r w:rsidR="00881403">
        <w:rPr>
          <w:rFonts w:ascii="Arial" w:hAnsi="Arial" w:cs="Arial"/>
          <w:color w:val="000000"/>
          <w:sz w:val="24"/>
          <w:szCs w:val="24"/>
        </w:rPr>
        <w:t xml:space="preserve"> de auditoría</w:t>
      </w:r>
      <w:r w:rsidRPr="00D6718B">
        <w:rPr>
          <w:rFonts w:ascii="Arial" w:hAnsi="Arial" w:cs="Arial"/>
          <w:color w:val="000000"/>
          <w:sz w:val="24"/>
          <w:szCs w:val="24"/>
        </w:rPr>
        <w:t xml:space="preserve"> hacia los principales riesgos y los procesos </w:t>
      </w:r>
      <w:r w:rsidR="00881403">
        <w:rPr>
          <w:rFonts w:ascii="Arial" w:hAnsi="Arial" w:cs="Arial"/>
          <w:color w:val="000000"/>
          <w:sz w:val="24"/>
          <w:szCs w:val="24"/>
        </w:rPr>
        <w:t>sensibles para la institución</w:t>
      </w:r>
      <w:r w:rsidRPr="00D6718B">
        <w:rPr>
          <w:rFonts w:ascii="Arial" w:hAnsi="Arial" w:cs="Arial"/>
          <w:color w:val="000000"/>
          <w:sz w:val="24"/>
          <w:szCs w:val="24"/>
        </w:rPr>
        <w:t xml:space="preserve">. </w:t>
      </w:r>
    </w:p>
    <w:p w14:paraId="71AB1408" w14:textId="77777777" w:rsidR="00881403" w:rsidRPr="00881403" w:rsidRDefault="00881403" w:rsidP="00881403">
      <w:pPr>
        <w:pStyle w:val="Prrafodelista"/>
        <w:rPr>
          <w:rFonts w:ascii="Arial" w:hAnsi="Arial" w:cs="Arial"/>
          <w:color w:val="000000"/>
          <w:sz w:val="24"/>
          <w:szCs w:val="24"/>
        </w:rPr>
      </w:pPr>
    </w:p>
    <w:p w14:paraId="6BF6AF2C" w14:textId="558AFD83" w:rsidR="00881403" w:rsidRPr="00D6718B" w:rsidRDefault="00881403" w:rsidP="00E562A9">
      <w:pPr>
        <w:pStyle w:val="Prrafodelista"/>
        <w:numPr>
          <w:ilvl w:val="0"/>
          <w:numId w:val="1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Durante el 2019 se logró iniciar el remozamiento de la Auditoría Interna del INS, lo cual incluye un enfoque de trabajo basado en riesgo, renovar la mentalidad del equipo para que la misma sea enfocada en los temas estratégicos y en el cliente interno, reenfoque de los perfiles de auditoría, de tal modo que los mismos estén al día con las exigencias </w:t>
      </w:r>
      <w:r>
        <w:rPr>
          <w:rFonts w:ascii="Arial" w:hAnsi="Arial" w:cs="Arial"/>
          <w:color w:val="000000"/>
          <w:sz w:val="24"/>
          <w:szCs w:val="24"/>
        </w:rPr>
        <w:lastRenderedPageBreak/>
        <w:t>del mercado financiero; y también una auditoría abierta y conectada con las necesidades y objetivos de las partes interesadas.</w:t>
      </w:r>
    </w:p>
    <w:p w14:paraId="65FCB154" w14:textId="77777777" w:rsidR="00E562A9" w:rsidRPr="00D6718B" w:rsidRDefault="00E562A9" w:rsidP="00E562A9">
      <w:pPr>
        <w:autoSpaceDE w:val="0"/>
        <w:autoSpaceDN w:val="0"/>
        <w:adjustRightInd w:val="0"/>
        <w:spacing w:after="0" w:line="240" w:lineRule="auto"/>
        <w:jc w:val="both"/>
        <w:rPr>
          <w:rFonts w:ascii="Arial" w:hAnsi="Arial" w:cs="Arial"/>
          <w:color w:val="000000"/>
          <w:sz w:val="24"/>
          <w:szCs w:val="24"/>
        </w:rPr>
      </w:pPr>
    </w:p>
    <w:p w14:paraId="2A2BC872" w14:textId="77777777" w:rsidR="0055140A" w:rsidRPr="00D6718B" w:rsidRDefault="0055140A" w:rsidP="0055140A">
      <w:pPr>
        <w:autoSpaceDE w:val="0"/>
        <w:autoSpaceDN w:val="0"/>
        <w:adjustRightInd w:val="0"/>
        <w:spacing w:after="0" w:line="240" w:lineRule="auto"/>
        <w:ind w:left="720" w:hanging="360"/>
        <w:jc w:val="both"/>
        <w:rPr>
          <w:rFonts w:ascii="Arial" w:hAnsi="Arial" w:cs="Arial"/>
          <w:color w:val="000000"/>
          <w:sz w:val="24"/>
          <w:szCs w:val="24"/>
        </w:rPr>
      </w:pPr>
    </w:p>
    <w:p w14:paraId="6CB58A96" w14:textId="77777777" w:rsidR="0055140A" w:rsidRPr="00D6718B" w:rsidRDefault="0055140A" w:rsidP="0055140A">
      <w:pPr>
        <w:autoSpaceDE w:val="0"/>
        <w:autoSpaceDN w:val="0"/>
        <w:adjustRightInd w:val="0"/>
        <w:spacing w:after="0" w:line="240" w:lineRule="auto"/>
        <w:ind w:left="720" w:hanging="360"/>
        <w:jc w:val="both"/>
        <w:rPr>
          <w:rFonts w:ascii="Arial" w:hAnsi="Arial" w:cs="Arial"/>
          <w:color w:val="000000"/>
          <w:sz w:val="24"/>
          <w:szCs w:val="24"/>
        </w:rPr>
      </w:pPr>
    </w:p>
    <w:p w14:paraId="0B92A025" w14:textId="0518B525" w:rsidR="0055140A" w:rsidRPr="00D6718B" w:rsidRDefault="0055140A" w:rsidP="00F43ED1">
      <w:pPr>
        <w:rPr>
          <w:rFonts w:ascii="Arial" w:hAnsi="Arial" w:cs="Arial"/>
          <w:b/>
          <w:sz w:val="24"/>
          <w:szCs w:val="24"/>
        </w:rPr>
      </w:pPr>
      <w:bookmarkStart w:id="13" w:name="_Toc32852998"/>
      <w:r w:rsidRPr="00D6718B">
        <w:rPr>
          <w:rFonts w:ascii="Arial" w:hAnsi="Arial" w:cs="Arial"/>
          <w:b/>
          <w:sz w:val="24"/>
          <w:szCs w:val="24"/>
        </w:rPr>
        <w:t>C.  GRADO DE CUMPLIMIENTO DEL PLAN DE TRABAJO ANUAL.</w:t>
      </w:r>
      <w:bookmarkEnd w:id="13"/>
    </w:p>
    <w:p w14:paraId="13166477" w14:textId="77777777" w:rsidR="0055140A" w:rsidRPr="00D6718B" w:rsidRDefault="0055140A" w:rsidP="0055140A">
      <w:pPr>
        <w:autoSpaceDE w:val="0"/>
        <w:autoSpaceDN w:val="0"/>
        <w:adjustRightInd w:val="0"/>
        <w:spacing w:after="0" w:line="240" w:lineRule="auto"/>
        <w:jc w:val="both"/>
        <w:rPr>
          <w:rFonts w:ascii="Arial" w:hAnsi="Arial" w:cs="Arial"/>
          <w:b/>
          <w:bCs/>
          <w:color w:val="000000"/>
          <w:sz w:val="24"/>
          <w:szCs w:val="24"/>
        </w:rPr>
      </w:pPr>
    </w:p>
    <w:p w14:paraId="5D18E579" w14:textId="19BD741F" w:rsidR="0055140A" w:rsidRPr="00D6718B" w:rsidRDefault="0055140A" w:rsidP="0055140A">
      <w:p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t xml:space="preserve">Al 31 de diciembre de 2019, </w:t>
      </w:r>
      <w:r w:rsidR="00ED3D02">
        <w:rPr>
          <w:rFonts w:ascii="Arial" w:hAnsi="Arial" w:cs="Arial"/>
          <w:color w:val="000000"/>
          <w:sz w:val="24"/>
          <w:szCs w:val="24"/>
        </w:rPr>
        <w:t>el</w:t>
      </w:r>
      <w:r w:rsidRPr="00D6718B">
        <w:rPr>
          <w:rFonts w:ascii="Arial" w:hAnsi="Arial" w:cs="Arial"/>
          <w:color w:val="000000"/>
          <w:sz w:val="24"/>
          <w:szCs w:val="24"/>
        </w:rPr>
        <w:t xml:space="preserve"> plan de trabajo </w:t>
      </w:r>
      <w:r w:rsidR="00ED3D02">
        <w:rPr>
          <w:rFonts w:ascii="Arial" w:hAnsi="Arial" w:cs="Arial"/>
          <w:color w:val="000000"/>
          <w:sz w:val="24"/>
          <w:szCs w:val="24"/>
        </w:rPr>
        <w:t>un nivel de cumplimiento de</w:t>
      </w:r>
      <w:r w:rsidR="0031442D" w:rsidRPr="00D6718B">
        <w:rPr>
          <w:rFonts w:ascii="Arial" w:hAnsi="Arial" w:cs="Arial"/>
          <w:color w:val="000000"/>
          <w:sz w:val="24"/>
          <w:szCs w:val="24"/>
        </w:rPr>
        <w:t xml:space="preserve"> 9</w:t>
      </w:r>
      <w:r w:rsidR="00276CF0" w:rsidRPr="00D6718B">
        <w:rPr>
          <w:rFonts w:ascii="Arial" w:hAnsi="Arial" w:cs="Arial"/>
          <w:color w:val="000000"/>
          <w:sz w:val="24"/>
          <w:szCs w:val="24"/>
        </w:rPr>
        <w:t>7,60</w:t>
      </w:r>
      <w:r w:rsidRPr="00D6718B">
        <w:rPr>
          <w:rFonts w:ascii="Arial" w:hAnsi="Arial" w:cs="Arial"/>
          <w:color w:val="000000"/>
          <w:sz w:val="24"/>
          <w:szCs w:val="24"/>
        </w:rPr>
        <w:t xml:space="preserve">%, según se detalla en el </w:t>
      </w:r>
      <w:r w:rsidR="00ED3D02">
        <w:rPr>
          <w:rFonts w:ascii="Arial" w:hAnsi="Arial" w:cs="Arial"/>
          <w:color w:val="000000"/>
          <w:sz w:val="24"/>
          <w:szCs w:val="24"/>
        </w:rPr>
        <w:t>siguiente c</w:t>
      </w:r>
      <w:r w:rsidRPr="00D6718B">
        <w:rPr>
          <w:rFonts w:ascii="Arial" w:hAnsi="Arial" w:cs="Arial"/>
          <w:color w:val="000000"/>
          <w:sz w:val="24"/>
          <w:szCs w:val="24"/>
        </w:rPr>
        <w:t xml:space="preserve">uadro: </w:t>
      </w:r>
    </w:p>
    <w:p w14:paraId="1F282E4C" w14:textId="77777777" w:rsidR="0055140A" w:rsidRPr="00D6718B" w:rsidRDefault="0055140A" w:rsidP="0055140A">
      <w:pPr>
        <w:autoSpaceDE w:val="0"/>
        <w:autoSpaceDN w:val="0"/>
        <w:adjustRightInd w:val="0"/>
        <w:spacing w:after="120" w:line="240" w:lineRule="auto"/>
        <w:rPr>
          <w:rFonts w:ascii="Arial" w:hAnsi="Arial" w:cs="Arial"/>
          <w:color w:val="000000"/>
          <w:sz w:val="24"/>
          <w:szCs w:val="24"/>
        </w:rPr>
      </w:pPr>
    </w:p>
    <w:p w14:paraId="6384DD31" w14:textId="3C8CBA5F" w:rsidR="00E356F3" w:rsidRPr="00D6718B" w:rsidRDefault="00276CF0" w:rsidP="0055140A">
      <w:pPr>
        <w:autoSpaceDE w:val="0"/>
        <w:autoSpaceDN w:val="0"/>
        <w:adjustRightInd w:val="0"/>
        <w:spacing w:after="0" w:line="240" w:lineRule="auto"/>
        <w:jc w:val="center"/>
        <w:rPr>
          <w:rFonts w:ascii="Arial" w:hAnsi="Arial" w:cs="Arial"/>
          <w:color w:val="000000"/>
          <w:sz w:val="24"/>
          <w:szCs w:val="24"/>
        </w:rPr>
      </w:pPr>
      <w:r w:rsidRPr="00D6718B">
        <w:rPr>
          <w:rFonts w:ascii="Arial" w:hAnsi="Arial" w:cs="Arial"/>
          <w:noProof/>
          <w:sz w:val="24"/>
          <w:szCs w:val="24"/>
        </w:rPr>
        <w:drawing>
          <wp:inline distT="0" distB="0" distL="0" distR="0" wp14:anchorId="7DD69038" wp14:editId="40AF7D9F">
            <wp:extent cx="4569964" cy="242887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8526" cy="2433426"/>
                    </a:xfrm>
                    <a:prstGeom prst="rect">
                      <a:avLst/>
                    </a:prstGeom>
                  </pic:spPr>
                </pic:pic>
              </a:graphicData>
            </a:graphic>
          </wp:inline>
        </w:drawing>
      </w:r>
    </w:p>
    <w:p w14:paraId="7B269ADB" w14:textId="7BA15069" w:rsidR="00E356F3" w:rsidRPr="00ED3D02" w:rsidRDefault="00562D09" w:rsidP="00562D09">
      <w:pPr>
        <w:autoSpaceDE w:val="0"/>
        <w:autoSpaceDN w:val="0"/>
        <w:adjustRightInd w:val="0"/>
        <w:spacing w:after="0" w:line="240" w:lineRule="auto"/>
        <w:rPr>
          <w:rFonts w:ascii="Arial" w:hAnsi="Arial" w:cs="Arial"/>
          <w:color w:val="000000"/>
          <w:sz w:val="20"/>
          <w:szCs w:val="20"/>
        </w:rPr>
      </w:pPr>
      <w:r w:rsidRPr="00ED3D02">
        <w:rPr>
          <w:rFonts w:ascii="Arial" w:hAnsi="Arial" w:cs="Arial"/>
          <w:b/>
          <w:bCs/>
          <w:color w:val="000000"/>
          <w:sz w:val="20"/>
          <w:szCs w:val="20"/>
        </w:rPr>
        <w:t xml:space="preserve">                   </w:t>
      </w:r>
      <w:r w:rsidR="00ED3D02" w:rsidRPr="00ED3D02">
        <w:rPr>
          <w:rFonts w:ascii="Arial" w:hAnsi="Arial" w:cs="Arial"/>
          <w:bCs/>
          <w:color w:val="000000"/>
          <w:sz w:val="20"/>
          <w:szCs w:val="20"/>
        </w:rPr>
        <w:t xml:space="preserve"> </w:t>
      </w:r>
      <w:r w:rsidR="00ED3D02">
        <w:rPr>
          <w:rFonts w:ascii="Arial" w:hAnsi="Arial" w:cs="Arial"/>
          <w:bCs/>
          <w:color w:val="000000"/>
          <w:sz w:val="20"/>
          <w:szCs w:val="20"/>
        </w:rPr>
        <w:t xml:space="preserve">   </w:t>
      </w:r>
      <w:r w:rsidR="00E356F3" w:rsidRPr="00ED3D02">
        <w:rPr>
          <w:rFonts w:ascii="Arial" w:hAnsi="Arial" w:cs="Arial"/>
          <w:b/>
          <w:bCs/>
          <w:color w:val="000000"/>
          <w:sz w:val="20"/>
          <w:szCs w:val="20"/>
        </w:rPr>
        <w:t>Fuente:</w:t>
      </w:r>
      <w:r w:rsidR="00E356F3" w:rsidRPr="00ED3D02">
        <w:rPr>
          <w:rFonts w:ascii="Arial" w:hAnsi="Arial" w:cs="Arial"/>
          <w:bCs/>
          <w:color w:val="000000"/>
          <w:sz w:val="20"/>
          <w:szCs w:val="20"/>
        </w:rPr>
        <w:t xml:space="preserve"> Papeles de Trabajo de Auditoría</w:t>
      </w:r>
    </w:p>
    <w:p w14:paraId="130FBFA5" w14:textId="77777777" w:rsidR="0055140A" w:rsidRPr="00D6718B" w:rsidRDefault="0055140A" w:rsidP="0055140A">
      <w:pPr>
        <w:autoSpaceDE w:val="0"/>
        <w:autoSpaceDN w:val="0"/>
        <w:adjustRightInd w:val="0"/>
        <w:spacing w:after="0" w:line="240" w:lineRule="auto"/>
        <w:jc w:val="center"/>
        <w:rPr>
          <w:rFonts w:ascii="Arial" w:hAnsi="Arial" w:cs="Arial"/>
          <w:color w:val="000000"/>
          <w:sz w:val="24"/>
          <w:szCs w:val="24"/>
        </w:rPr>
      </w:pPr>
      <w:r w:rsidRPr="00D6718B">
        <w:rPr>
          <w:rFonts w:ascii="Arial" w:hAnsi="Arial" w:cs="Arial"/>
          <w:color w:val="000000"/>
          <w:sz w:val="24"/>
          <w:szCs w:val="24"/>
        </w:rPr>
        <w:t xml:space="preserve"> </w:t>
      </w:r>
    </w:p>
    <w:p w14:paraId="5E37C8A0" w14:textId="77777777" w:rsidR="0055140A" w:rsidRPr="00D6718B" w:rsidRDefault="0055140A" w:rsidP="0055140A">
      <w:pPr>
        <w:autoSpaceDE w:val="0"/>
        <w:autoSpaceDN w:val="0"/>
        <w:adjustRightInd w:val="0"/>
        <w:spacing w:after="0" w:line="240" w:lineRule="auto"/>
        <w:jc w:val="center"/>
        <w:rPr>
          <w:rFonts w:ascii="Arial" w:hAnsi="Arial" w:cs="Arial"/>
          <w:color w:val="000000"/>
          <w:sz w:val="24"/>
          <w:szCs w:val="24"/>
        </w:rPr>
      </w:pPr>
    </w:p>
    <w:p w14:paraId="7875703E" w14:textId="77777777" w:rsidR="00E140CF" w:rsidRDefault="0055140A" w:rsidP="00F45566">
      <w:pPr>
        <w:autoSpaceDE w:val="0"/>
        <w:autoSpaceDN w:val="0"/>
        <w:adjustRightInd w:val="0"/>
        <w:spacing w:after="120" w:line="240" w:lineRule="auto"/>
        <w:jc w:val="both"/>
        <w:rPr>
          <w:rFonts w:ascii="Arial" w:hAnsi="Arial" w:cs="Arial"/>
          <w:color w:val="000000"/>
          <w:sz w:val="24"/>
          <w:szCs w:val="24"/>
        </w:rPr>
      </w:pPr>
      <w:r w:rsidRPr="00D6718B">
        <w:rPr>
          <w:rFonts w:ascii="Arial" w:hAnsi="Arial" w:cs="Arial"/>
          <w:color w:val="000000"/>
          <w:sz w:val="24"/>
          <w:szCs w:val="24"/>
        </w:rPr>
        <w:t>Al 31 de diciembre de 2019, se ejecuta</w:t>
      </w:r>
      <w:r w:rsidR="00E140CF">
        <w:rPr>
          <w:rFonts w:ascii="Arial" w:hAnsi="Arial" w:cs="Arial"/>
          <w:color w:val="000000"/>
          <w:sz w:val="24"/>
          <w:szCs w:val="24"/>
        </w:rPr>
        <w:t>ron</w:t>
      </w:r>
      <w:r w:rsidRPr="00D6718B">
        <w:rPr>
          <w:rFonts w:ascii="Arial" w:hAnsi="Arial" w:cs="Arial"/>
          <w:color w:val="000000"/>
          <w:sz w:val="24"/>
          <w:szCs w:val="24"/>
        </w:rPr>
        <w:t xml:space="preserve"> 7</w:t>
      </w:r>
      <w:r w:rsidR="00276CF0" w:rsidRPr="00D6718B">
        <w:rPr>
          <w:rFonts w:ascii="Arial" w:hAnsi="Arial" w:cs="Arial"/>
          <w:color w:val="000000"/>
          <w:sz w:val="24"/>
          <w:szCs w:val="24"/>
        </w:rPr>
        <w:t>3</w:t>
      </w:r>
      <w:r w:rsidRPr="00D6718B">
        <w:rPr>
          <w:rFonts w:ascii="Arial" w:hAnsi="Arial" w:cs="Arial"/>
          <w:color w:val="000000"/>
          <w:sz w:val="24"/>
          <w:szCs w:val="24"/>
        </w:rPr>
        <w:t xml:space="preserve"> estudios; </w:t>
      </w:r>
      <w:r w:rsidR="00E140CF">
        <w:rPr>
          <w:rFonts w:ascii="Arial" w:hAnsi="Arial" w:cs="Arial"/>
          <w:color w:val="000000"/>
          <w:sz w:val="24"/>
          <w:szCs w:val="24"/>
        </w:rPr>
        <w:t>paralelamente</w:t>
      </w:r>
      <w:r w:rsidRPr="00D6718B">
        <w:rPr>
          <w:rFonts w:ascii="Arial" w:hAnsi="Arial" w:cs="Arial"/>
          <w:color w:val="000000"/>
          <w:sz w:val="24"/>
          <w:szCs w:val="24"/>
        </w:rPr>
        <w:t xml:space="preserve"> un</w:t>
      </w:r>
      <w:r w:rsidR="00E140CF">
        <w:rPr>
          <w:rFonts w:ascii="Arial" w:hAnsi="Arial" w:cs="Arial"/>
          <w:color w:val="000000"/>
          <w:sz w:val="24"/>
          <w:szCs w:val="24"/>
        </w:rPr>
        <w:t xml:space="preserve"> (1)</w:t>
      </w:r>
      <w:r w:rsidRPr="00D6718B">
        <w:rPr>
          <w:rFonts w:ascii="Arial" w:hAnsi="Arial" w:cs="Arial"/>
          <w:color w:val="000000"/>
          <w:sz w:val="24"/>
          <w:szCs w:val="24"/>
        </w:rPr>
        <w:t xml:space="preserve"> estudio </w:t>
      </w:r>
      <w:r w:rsidR="00E140CF">
        <w:rPr>
          <w:rFonts w:ascii="Arial" w:hAnsi="Arial" w:cs="Arial"/>
          <w:color w:val="000000"/>
          <w:sz w:val="24"/>
          <w:szCs w:val="24"/>
        </w:rPr>
        <w:t>tenía</w:t>
      </w:r>
      <w:r w:rsidRPr="00D6718B">
        <w:rPr>
          <w:rFonts w:ascii="Arial" w:hAnsi="Arial" w:cs="Arial"/>
          <w:color w:val="000000"/>
          <w:sz w:val="24"/>
          <w:szCs w:val="24"/>
        </w:rPr>
        <w:t xml:space="preserve"> un avance inferior al 75%; dos </w:t>
      </w:r>
      <w:r w:rsidR="00E140CF">
        <w:rPr>
          <w:rFonts w:ascii="Arial" w:hAnsi="Arial" w:cs="Arial"/>
          <w:color w:val="000000"/>
          <w:sz w:val="24"/>
          <w:szCs w:val="24"/>
        </w:rPr>
        <w:t xml:space="preserve">(2) </w:t>
      </w:r>
      <w:r w:rsidRPr="00D6718B">
        <w:rPr>
          <w:rFonts w:ascii="Arial" w:hAnsi="Arial" w:cs="Arial"/>
          <w:color w:val="000000"/>
          <w:sz w:val="24"/>
          <w:szCs w:val="24"/>
        </w:rPr>
        <w:t xml:space="preserve">estudios </w:t>
      </w:r>
      <w:r w:rsidR="00E140CF">
        <w:rPr>
          <w:rFonts w:ascii="Arial" w:hAnsi="Arial" w:cs="Arial"/>
          <w:color w:val="000000"/>
          <w:sz w:val="24"/>
          <w:szCs w:val="24"/>
        </w:rPr>
        <w:t>reportaban</w:t>
      </w:r>
      <w:r w:rsidRPr="00D6718B">
        <w:rPr>
          <w:rFonts w:ascii="Arial" w:hAnsi="Arial" w:cs="Arial"/>
          <w:color w:val="000000"/>
          <w:sz w:val="24"/>
          <w:szCs w:val="24"/>
        </w:rPr>
        <w:t xml:space="preserve"> un avance entre un 76% y un 89% y </w:t>
      </w:r>
      <w:r w:rsidR="00276CF0" w:rsidRPr="00D6718B">
        <w:rPr>
          <w:rFonts w:ascii="Arial" w:hAnsi="Arial" w:cs="Arial"/>
          <w:color w:val="000000"/>
          <w:sz w:val="24"/>
          <w:szCs w:val="24"/>
        </w:rPr>
        <w:t>ocho</w:t>
      </w:r>
      <w:r w:rsidRPr="00D6718B">
        <w:rPr>
          <w:rFonts w:ascii="Arial" w:hAnsi="Arial" w:cs="Arial"/>
          <w:color w:val="000000"/>
          <w:sz w:val="24"/>
          <w:szCs w:val="24"/>
        </w:rPr>
        <w:t xml:space="preserve"> </w:t>
      </w:r>
      <w:r w:rsidR="00E140CF">
        <w:rPr>
          <w:rFonts w:ascii="Arial" w:hAnsi="Arial" w:cs="Arial"/>
          <w:color w:val="000000"/>
          <w:sz w:val="24"/>
          <w:szCs w:val="24"/>
        </w:rPr>
        <w:t xml:space="preserve">(8) </w:t>
      </w:r>
      <w:r w:rsidRPr="00D6718B">
        <w:rPr>
          <w:rFonts w:ascii="Arial" w:hAnsi="Arial" w:cs="Arial"/>
          <w:color w:val="000000"/>
          <w:sz w:val="24"/>
          <w:szCs w:val="24"/>
        </w:rPr>
        <w:t xml:space="preserve">estudios </w:t>
      </w:r>
      <w:r w:rsidR="00E140CF">
        <w:rPr>
          <w:rFonts w:ascii="Arial" w:hAnsi="Arial" w:cs="Arial"/>
          <w:color w:val="000000"/>
          <w:sz w:val="24"/>
          <w:szCs w:val="24"/>
        </w:rPr>
        <w:t>lograban</w:t>
      </w:r>
      <w:r w:rsidRPr="00D6718B">
        <w:rPr>
          <w:rFonts w:ascii="Arial" w:hAnsi="Arial" w:cs="Arial"/>
          <w:color w:val="000000"/>
          <w:sz w:val="24"/>
          <w:szCs w:val="24"/>
        </w:rPr>
        <w:t xml:space="preserve"> un avance entre un 90% y un 99%, dado que </w:t>
      </w:r>
      <w:r w:rsidR="00E140CF">
        <w:rPr>
          <w:rFonts w:ascii="Arial" w:hAnsi="Arial" w:cs="Arial"/>
          <w:color w:val="000000"/>
          <w:sz w:val="24"/>
          <w:szCs w:val="24"/>
        </w:rPr>
        <w:t xml:space="preserve">para esa fecha estaba </w:t>
      </w:r>
      <w:r w:rsidRPr="00D6718B">
        <w:rPr>
          <w:rFonts w:ascii="Arial" w:hAnsi="Arial" w:cs="Arial"/>
          <w:color w:val="000000"/>
          <w:sz w:val="24"/>
          <w:szCs w:val="24"/>
        </w:rPr>
        <w:t>pendiente la comunicación de resultados</w:t>
      </w:r>
      <w:r w:rsidR="00E140CF">
        <w:rPr>
          <w:rFonts w:ascii="Arial" w:hAnsi="Arial" w:cs="Arial"/>
          <w:color w:val="000000"/>
          <w:sz w:val="24"/>
          <w:szCs w:val="24"/>
        </w:rPr>
        <w:t xml:space="preserve"> y emisión de los informes finales</w:t>
      </w:r>
      <w:r w:rsidRPr="00D6718B">
        <w:rPr>
          <w:rFonts w:ascii="Arial" w:hAnsi="Arial" w:cs="Arial"/>
          <w:color w:val="000000"/>
          <w:sz w:val="24"/>
          <w:szCs w:val="24"/>
        </w:rPr>
        <w:t>.</w:t>
      </w:r>
    </w:p>
    <w:p w14:paraId="4461BA49" w14:textId="77777777" w:rsidR="00E140CF" w:rsidRDefault="0055140A" w:rsidP="00F45566">
      <w:pPr>
        <w:autoSpaceDE w:val="0"/>
        <w:autoSpaceDN w:val="0"/>
        <w:adjustRightInd w:val="0"/>
        <w:spacing w:after="120" w:line="240" w:lineRule="auto"/>
        <w:jc w:val="both"/>
        <w:rPr>
          <w:rFonts w:ascii="Arial" w:hAnsi="Arial" w:cs="Arial"/>
          <w:color w:val="000000"/>
          <w:sz w:val="24"/>
          <w:szCs w:val="24"/>
        </w:rPr>
      </w:pPr>
      <w:r w:rsidRPr="00D6718B">
        <w:rPr>
          <w:rFonts w:ascii="Arial" w:hAnsi="Arial" w:cs="Arial"/>
          <w:color w:val="000000"/>
          <w:sz w:val="24"/>
          <w:szCs w:val="24"/>
        </w:rPr>
        <w:t>Se suspendieron</w:t>
      </w:r>
      <w:r w:rsidR="00E140CF">
        <w:rPr>
          <w:rFonts w:ascii="Arial" w:hAnsi="Arial" w:cs="Arial"/>
          <w:color w:val="000000"/>
          <w:sz w:val="24"/>
          <w:szCs w:val="24"/>
        </w:rPr>
        <w:t>/</w:t>
      </w:r>
      <w:r w:rsidRPr="00D6718B">
        <w:rPr>
          <w:rFonts w:ascii="Arial" w:hAnsi="Arial" w:cs="Arial"/>
          <w:color w:val="000000"/>
          <w:sz w:val="24"/>
          <w:szCs w:val="24"/>
        </w:rPr>
        <w:t xml:space="preserve">trasladaron 35 estudios, debido a </w:t>
      </w:r>
      <w:r w:rsidR="00E140CF">
        <w:rPr>
          <w:rFonts w:ascii="Arial" w:hAnsi="Arial" w:cs="Arial"/>
          <w:color w:val="000000"/>
          <w:sz w:val="24"/>
          <w:szCs w:val="24"/>
        </w:rPr>
        <w:t>consideraciones operativas y de riesgo, lo cual fue</w:t>
      </w:r>
      <w:r w:rsidRPr="00D6718B">
        <w:rPr>
          <w:rFonts w:ascii="Arial" w:hAnsi="Arial" w:cs="Arial"/>
          <w:color w:val="000000"/>
          <w:sz w:val="24"/>
          <w:szCs w:val="24"/>
        </w:rPr>
        <w:t xml:space="preserve"> comunicad</w:t>
      </w:r>
      <w:r w:rsidR="00E140CF">
        <w:rPr>
          <w:rFonts w:ascii="Arial" w:hAnsi="Arial" w:cs="Arial"/>
          <w:color w:val="000000"/>
          <w:sz w:val="24"/>
          <w:szCs w:val="24"/>
        </w:rPr>
        <w:t>o</w:t>
      </w:r>
      <w:r w:rsidRPr="00D6718B">
        <w:rPr>
          <w:rFonts w:ascii="Arial" w:hAnsi="Arial" w:cs="Arial"/>
          <w:color w:val="000000"/>
          <w:sz w:val="24"/>
          <w:szCs w:val="24"/>
        </w:rPr>
        <w:t xml:space="preserve"> previamente a ese Órgano Colegiado.  </w:t>
      </w:r>
    </w:p>
    <w:p w14:paraId="4EC02B42" w14:textId="16C5FC03" w:rsidR="00562D09" w:rsidRPr="00D6718B" w:rsidRDefault="0055140A" w:rsidP="00F45566">
      <w:pPr>
        <w:autoSpaceDE w:val="0"/>
        <w:autoSpaceDN w:val="0"/>
        <w:adjustRightInd w:val="0"/>
        <w:spacing w:after="120" w:line="240" w:lineRule="auto"/>
        <w:jc w:val="both"/>
        <w:rPr>
          <w:rFonts w:ascii="Arial" w:hAnsi="Arial" w:cs="Arial"/>
          <w:color w:val="000000"/>
          <w:sz w:val="24"/>
          <w:szCs w:val="24"/>
        </w:rPr>
      </w:pPr>
      <w:r w:rsidRPr="00D6718B">
        <w:rPr>
          <w:rFonts w:ascii="Arial" w:hAnsi="Arial" w:cs="Arial"/>
          <w:color w:val="000000"/>
          <w:sz w:val="24"/>
          <w:szCs w:val="24"/>
        </w:rPr>
        <w:t xml:space="preserve">En el cuadro No. </w:t>
      </w:r>
      <w:r w:rsidR="00313525" w:rsidRPr="00D6718B">
        <w:rPr>
          <w:rFonts w:ascii="Arial" w:hAnsi="Arial" w:cs="Arial"/>
          <w:color w:val="000000"/>
          <w:sz w:val="24"/>
          <w:szCs w:val="24"/>
        </w:rPr>
        <w:t>3</w:t>
      </w:r>
      <w:r w:rsidRPr="00D6718B">
        <w:rPr>
          <w:rFonts w:ascii="Arial" w:hAnsi="Arial" w:cs="Arial"/>
          <w:color w:val="000000"/>
          <w:sz w:val="24"/>
          <w:szCs w:val="24"/>
        </w:rPr>
        <w:t xml:space="preserve">, se presenta el resumen de lo actuado al 31 de diciembre.  </w:t>
      </w:r>
    </w:p>
    <w:p w14:paraId="3D48509A" w14:textId="77777777" w:rsidR="00562D09" w:rsidRPr="00D6718B" w:rsidRDefault="00562D09" w:rsidP="0055140A">
      <w:pPr>
        <w:autoSpaceDE w:val="0"/>
        <w:autoSpaceDN w:val="0"/>
        <w:adjustRightInd w:val="0"/>
        <w:spacing w:after="0" w:line="240" w:lineRule="auto"/>
        <w:jc w:val="both"/>
        <w:rPr>
          <w:rFonts w:ascii="Arial" w:hAnsi="Arial" w:cs="Arial"/>
          <w:color w:val="000000"/>
          <w:sz w:val="24"/>
          <w:szCs w:val="24"/>
        </w:rPr>
      </w:pPr>
    </w:p>
    <w:p w14:paraId="1A4904AE" w14:textId="13809D78" w:rsidR="0055140A" w:rsidRPr="00D6718B" w:rsidRDefault="0055140A" w:rsidP="0055140A">
      <w:p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lastRenderedPageBreak/>
        <w:t>Es importante destacar que también existen actividades que son parte integral del plan de trabajo</w:t>
      </w:r>
      <w:r w:rsidR="00E140CF">
        <w:rPr>
          <w:rFonts w:ascii="Arial" w:hAnsi="Arial" w:cs="Arial"/>
          <w:color w:val="000000"/>
          <w:sz w:val="24"/>
          <w:szCs w:val="24"/>
        </w:rPr>
        <w:t>, tales como:</w:t>
      </w:r>
      <w:r w:rsidRPr="00D6718B">
        <w:rPr>
          <w:rFonts w:ascii="Arial" w:hAnsi="Arial" w:cs="Arial"/>
          <w:color w:val="000000"/>
          <w:sz w:val="24"/>
          <w:szCs w:val="24"/>
        </w:rPr>
        <w:t xml:space="preserve"> </w:t>
      </w:r>
      <w:r w:rsidR="00E140CF">
        <w:rPr>
          <w:rFonts w:ascii="Arial" w:hAnsi="Arial" w:cs="Arial"/>
          <w:color w:val="000000"/>
          <w:sz w:val="24"/>
          <w:szCs w:val="24"/>
        </w:rPr>
        <w:t>l</w:t>
      </w:r>
      <w:r w:rsidRPr="00D6718B">
        <w:rPr>
          <w:rFonts w:ascii="Arial" w:hAnsi="Arial" w:cs="Arial"/>
          <w:color w:val="000000"/>
          <w:sz w:val="24"/>
          <w:szCs w:val="24"/>
        </w:rPr>
        <w:t>egalización de libros, actualización del Plan Estratégico de la Auditoría</w:t>
      </w:r>
      <w:r w:rsidR="00E140CF">
        <w:rPr>
          <w:rFonts w:ascii="Arial" w:hAnsi="Arial" w:cs="Arial"/>
          <w:color w:val="000000"/>
          <w:sz w:val="24"/>
          <w:szCs w:val="24"/>
        </w:rPr>
        <w:t xml:space="preserve"> Interna y</w:t>
      </w:r>
      <w:r w:rsidRPr="00D6718B">
        <w:rPr>
          <w:rFonts w:ascii="Arial" w:hAnsi="Arial" w:cs="Arial"/>
          <w:color w:val="000000"/>
          <w:sz w:val="24"/>
          <w:szCs w:val="24"/>
        </w:rPr>
        <w:t xml:space="preserve"> otras</w:t>
      </w:r>
      <w:r w:rsidR="00E140CF">
        <w:rPr>
          <w:rFonts w:ascii="Arial" w:hAnsi="Arial" w:cs="Arial"/>
          <w:color w:val="000000"/>
          <w:sz w:val="24"/>
          <w:szCs w:val="24"/>
        </w:rPr>
        <w:t xml:space="preserve"> actividades</w:t>
      </w:r>
      <w:r w:rsidRPr="00D6718B">
        <w:rPr>
          <w:rFonts w:ascii="Arial" w:hAnsi="Arial" w:cs="Arial"/>
          <w:color w:val="000000"/>
          <w:sz w:val="24"/>
          <w:szCs w:val="24"/>
        </w:rPr>
        <w:t xml:space="preserve"> reportad</w:t>
      </w:r>
      <w:r w:rsidR="00E140CF">
        <w:rPr>
          <w:rFonts w:ascii="Arial" w:hAnsi="Arial" w:cs="Arial"/>
          <w:color w:val="000000"/>
          <w:sz w:val="24"/>
          <w:szCs w:val="24"/>
        </w:rPr>
        <w:t>as</w:t>
      </w:r>
      <w:r w:rsidRPr="00D6718B">
        <w:rPr>
          <w:rFonts w:ascii="Arial" w:hAnsi="Arial" w:cs="Arial"/>
          <w:color w:val="000000"/>
          <w:sz w:val="24"/>
          <w:szCs w:val="24"/>
        </w:rPr>
        <w:t xml:space="preserve"> a la Contraloría General de la República. </w:t>
      </w:r>
    </w:p>
    <w:p w14:paraId="7E454DCA" w14:textId="77777777" w:rsidR="0055140A" w:rsidRPr="00D6718B" w:rsidRDefault="0055140A" w:rsidP="0055140A">
      <w:pPr>
        <w:autoSpaceDE w:val="0"/>
        <w:autoSpaceDN w:val="0"/>
        <w:adjustRightInd w:val="0"/>
        <w:spacing w:after="0" w:line="240" w:lineRule="auto"/>
        <w:jc w:val="both"/>
        <w:rPr>
          <w:rFonts w:ascii="Arial" w:hAnsi="Arial" w:cs="Arial"/>
          <w:color w:val="000000"/>
          <w:sz w:val="24"/>
          <w:szCs w:val="24"/>
        </w:rPr>
      </w:pPr>
    </w:p>
    <w:p w14:paraId="43C642A2" w14:textId="77777777" w:rsidR="00E356F3" w:rsidRPr="00D6718B" w:rsidRDefault="00E356F3" w:rsidP="0055140A">
      <w:pPr>
        <w:autoSpaceDE w:val="0"/>
        <w:autoSpaceDN w:val="0"/>
        <w:adjustRightInd w:val="0"/>
        <w:spacing w:after="0" w:line="240" w:lineRule="auto"/>
        <w:jc w:val="center"/>
        <w:rPr>
          <w:rFonts w:ascii="Arial" w:hAnsi="Arial" w:cs="Arial"/>
          <w:color w:val="000000"/>
          <w:sz w:val="24"/>
          <w:szCs w:val="24"/>
        </w:rPr>
      </w:pPr>
    </w:p>
    <w:p w14:paraId="27F70B42" w14:textId="4831297F" w:rsidR="0055140A" w:rsidRPr="00D6718B" w:rsidRDefault="00276CF0" w:rsidP="0055140A">
      <w:pPr>
        <w:autoSpaceDE w:val="0"/>
        <w:autoSpaceDN w:val="0"/>
        <w:adjustRightInd w:val="0"/>
        <w:spacing w:after="0" w:line="240" w:lineRule="auto"/>
        <w:jc w:val="center"/>
        <w:rPr>
          <w:rFonts w:ascii="Arial" w:hAnsi="Arial" w:cs="Arial"/>
          <w:b/>
          <w:bCs/>
          <w:color w:val="000000"/>
          <w:sz w:val="24"/>
          <w:szCs w:val="24"/>
        </w:rPr>
      </w:pPr>
      <w:r w:rsidRPr="00D6718B">
        <w:rPr>
          <w:rFonts w:ascii="Arial" w:hAnsi="Arial" w:cs="Arial"/>
          <w:noProof/>
          <w:sz w:val="24"/>
          <w:szCs w:val="24"/>
        </w:rPr>
        <w:drawing>
          <wp:inline distT="0" distB="0" distL="0" distR="0" wp14:anchorId="2111CDF2" wp14:editId="1095133E">
            <wp:extent cx="4743450" cy="1752404"/>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101" cy="1759664"/>
                    </a:xfrm>
                    <a:prstGeom prst="rect">
                      <a:avLst/>
                    </a:prstGeom>
                  </pic:spPr>
                </pic:pic>
              </a:graphicData>
            </a:graphic>
          </wp:inline>
        </w:drawing>
      </w:r>
    </w:p>
    <w:p w14:paraId="4B77A49D" w14:textId="508AA379" w:rsidR="0055140A" w:rsidRPr="00E140CF" w:rsidRDefault="00562D09" w:rsidP="00E356F3">
      <w:pPr>
        <w:autoSpaceDE w:val="0"/>
        <w:autoSpaceDN w:val="0"/>
        <w:adjustRightInd w:val="0"/>
        <w:spacing w:after="0" w:line="240" w:lineRule="auto"/>
        <w:rPr>
          <w:rFonts w:ascii="Arial" w:hAnsi="Arial" w:cs="Arial"/>
          <w:color w:val="000000"/>
          <w:sz w:val="20"/>
          <w:szCs w:val="20"/>
        </w:rPr>
      </w:pPr>
      <w:r w:rsidRPr="00E140CF">
        <w:rPr>
          <w:rFonts w:ascii="Arial" w:hAnsi="Arial" w:cs="Arial"/>
          <w:bCs/>
          <w:color w:val="000000"/>
          <w:sz w:val="20"/>
          <w:szCs w:val="20"/>
        </w:rPr>
        <w:t xml:space="preserve">          </w:t>
      </w:r>
      <w:r w:rsidR="00E140CF">
        <w:rPr>
          <w:rFonts w:ascii="Arial" w:hAnsi="Arial" w:cs="Arial"/>
          <w:bCs/>
          <w:color w:val="000000"/>
          <w:sz w:val="20"/>
          <w:szCs w:val="20"/>
        </w:rPr>
        <w:t xml:space="preserve">   </w:t>
      </w:r>
      <w:r w:rsidRPr="00E140CF">
        <w:rPr>
          <w:rFonts w:ascii="Arial" w:hAnsi="Arial" w:cs="Arial"/>
          <w:bCs/>
          <w:color w:val="000000"/>
          <w:sz w:val="20"/>
          <w:szCs w:val="20"/>
        </w:rPr>
        <w:t xml:space="preserve">      </w:t>
      </w:r>
      <w:r w:rsidR="00AE0F1B" w:rsidRPr="00E140CF">
        <w:rPr>
          <w:rFonts w:ascii="Arial" w:hAnsi="Arial" w:cs="Arial"/>
          <w:bCs/>
          <w:color w:val="000000"/>
          <w:sz w:val="20"/>
          <w:szCs w:val="20"/>
        </w:rPr>
        <w:t xml:space="preserve"> </w:t>
      </w:r>
      <w:r w:rsidR="0055140A" w:rsidRPr="00E140CF">
        <w:rPr>
          <w:rFonts w:ascii="Arial" w:hAnsi="Arial" w:cs="Arial"/>
          <w:b/>
          <w:bCs/>
          <w:color w:val="000000"/>
          <w:sz w:val="20"/>
          <w:szCs w:val="20"/>
        </w:rPr>
        <w:t>Fuente:</w:t>
      </w:r>
      <w:r w:rsidR="0055140A" w:rsidRPr="00E140CF">
        <w:rPr>
          <w:rFonts w:ascii="Arial" w:hAnsi="Arial" w:cs="Arial"/>
          <w:bCs/>
          <w:color w:val="000000"/>
          <w:sz w:val="20"/>
          <w:szCs w:val="20"/>
        </w:rPr>
        <w:t xml:space="preserve"> Papeles de Trabajo de Auditoría</w:t>
      </w:r>
    </w:p>
    <w:p w14:paraId="47F2F95F" w14:textId="77777777" w:rsidR="0055140A" w:rsidRPr="00D6718B" w:rsidRDefault="0055140A" w:rsidP="0055140A">
      <w:pPr>
        <w:autoSpaceDE w:val="0"/>
        <w:autoSpaceDN w:val="0"/>
        <w:adjustRightInd w:val="0"/>
        <w:spacing w:after="0" w:line="240" w:lineRule="auto"/>
        <w:jc w:val="both"/>
        <w:rPr>
          <w:rFonts w:ascii="Arial" w:hAnsi="Arial" w:cs="Arial"/>
          <w:b/>
          <w:bCs/>
          <w:color w:val="000000"/>
          <w:sz w:val="24"/>
          <w:szCs w:val="24"/>
        </w:rPr>
      </w:pPr>
    </w:p>
    <w:p w14:paraId="22C5DEE0" w14:textId="77777777" w:rsidR="00787771" w:rsidRDefault="00787771" w:rsidP="0055140A">
      <w:pPr>
        <w:autoSpaceDE w:val="0"/>
        <w:autoSpaceDN w:val="0"/>
        <w:adjustRightInd w:val="0"/>
        <w:spacing w:after="120" w:line="240" w:lineRule="auto"/>
        <w:rPr>
          <w:rFonts w:ascii="Arial" w:hAnsi="Arial" w:cs="Arial"/>
          <w:color w:val="000000"/>
          <w:sz w:val="24"/>
          <w:szCs w:val="24"/>
        </w:rPr>
      </w:pPr>
    </w:p>
    <w:p w14:paraId="1E010231" w14:textId="27F2A58D" w:rsidR="0055140A" w:rsidRPr="00D6718B" w:rsidRDefault="0055140A" w:rsidP="0055140A">
      <w:pPr>
        <w:autoSpaceDE w:val="0"/>
        <w:autoSpaceDN w:val="0"/>
        <w:adjustRightInd w:val="0"/>
        <w:spacing w:after="120" w:line="240" w:lineRule="auto"/>
        <w:rPr>
          <w:rFonts w:ascii="Arial" w:hAnsi="Arial" w:cs="Arial"/>
          <w:color w:val="000000"/>
          <w:sz w:val="24"/>
          <w:szCs w:val="24"/>
        </w:rPr>
      </w:pPr>
      <w:r w:rsidRPr="00D6718B">
        <w:rPr>
          <w:rFonts w:ascii="Arial" w:hAnsi="Arial" w:cs="Arial"/>
          <w:color w:val="000000"/>
          <w:sz w:val="24"/>
          <w:szCs w:val="24"/>
        </w:rPr>
        <w:t>En apéndice</w:t>
      </w:r>
      <w:r w:rsidR="00993691" w:rsidRPr="00D6718B">
        <w:rPr>
          <w:rFonts w:ascii="Arial" w:hAnsi="Arial" w:cs="Arial"/>
          <w:color w:val="000000"/>
          <w:sz w:val="24"/>
          <w:szCs w:val="24"/>
        </w:rPr>
        <w:t xml:space="preserve"> No. 1</w:t>
      </w:r>
      <w:r w:rsidRPr="00D6718B">
        <w:rPr>
          <w:rFonts w:ascii="Arial" w:hAnsi="Arial" w:cs="Arial"/>
          <w:color w:val="000000"/>
          <w:sz w:val="24"/>
          <w:szCs w:val="24"/>
        </w:rPr>
        <w:t xml:space="preserve"> se detalla el avance puntual del Plan de Trabajo al 31 de diciembre </w:t>
      </w:r>
      <w:r w:rsidR="00313525" w:rsidRPr="00D6718B">
        <w:rPr>
          <w:rFonts w:ascii="Arial" w:hAnsi="Arial" w:cs="Arial"/>
          <w:color w:val="000000"/>
          <w:sz w:val="24"/>
          <w:szCs w:val="24"/>
        </w:rPr>
        <w:t xml:space="preserve">de </w:t>
      </w:r>
      <w:r w:rsidRPr="00D6718B">
        <w:rPr>
          <w:rFonts w:ascii="Arial" w:hAnsi="Arial" w:cs="Arial"/>
          <w:color w:val="000000"/>
          <w:sz w:val="24"/>
          <w:szCs w:val="24"/>
        </w:rPr>
        <w:t>2019.</w:t>
      </w:r>
    </w:p>
    <w:p w14:paraId="17EFD446" w14:textId="72F6D748" w:rsidR="00A04764" w:rsidRDefault="00787771" w:rsidP="00F43ED1">
      <w:pPr>
        <w:rPr>
          <w:rFonts w:ascii="Arial" w:hAnsi="Arial" w:cs="Arial"/>
          <w:b/>
          <w:sz w:val="24"/>
          <w:szCs w:val="24"/>
        </w:rPr>
      </w:pPr>
      <w:bookmarkStart w:id="14" w:name="_Toc32852999"/>
      <w:r>
        <w:rPr>
          <w:rFonts w:ascii="Arial" w:hAnsi="Arial" w:cs="Arial"/>
          <w:b/>
          <w:sz w:val="24"/>
          <w:szCs w:val="24"/>
        </w:rPr>
        <w:t xml:space="preserve">                                                            </w:t>
      </w:r>
      <w:r>
        <w:rPr>
          <w:rFonts w:ascii="Arial" w:hAnsi="Arial" w:cs="Arial"/>
          <w:b/>
          <w:sz w:val="24"/>
          <w:szCs w:val="24"/>
        </w:rPr>
        <w:object w:dxaOrig="1508" w:dyaOrig="984" w14:anchorId="7B836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3" o:title=""/>
          </v:shape>
          <o:OLEObject Type="Embed" ProgID="Excel.Sheet.12" ShapeID="_x0000_i1025" DrawAspect="Icon" ObjectID="_1718694585" r:id="rId14"/>
        </w:object>
      </w:r>
    </w:p>
    <w:p w14:paraId="2ABFFB64" w14:textId="7B0207BD" w:rsidR="00836479" w:rsidRPr="00D6718B" w:rsidRDefault="00E66E77" w:rsidP="00F43ED1">
      <w:pPr>
        <w:rPr>
          <w:rFonts w:ascii="Arial" w:hAnsi="Arial" w:cs="Arial"/>
          <w:b/>
          <w:sz w:val="24"/>
          <w:szCs w:val="24"/>
        </w:rPr>
      </w:pPr>
      <w:r w:rsidRPr="00D6718B">
        <w:rPr>
          <w:rFonts w:ascii="Arial" w:hAnsi="Arial" w:cs="Arial"/>
          <w:b/>
          <w:sz w:val="24"/>
          <w:szCs w:val="24"/>
        </w:rPr>
        <w:t>D. MODIFICACIONES REALIZADAS AL PLAN</w:t>
      </w:r>
      <w:r w:rsidR="009C1B26" w:rsidRPr="00D6718B">
        <w:rPr>
          <w:rFonts w:ascii="Arial" w:hAnsi="Arial" w:cs="Arial"/>
          <w:b/>
          <w:sz w:val="24"/>
          <w:szCs w:val="24"/>
        </w:rPr>
        <w:t xml:space="preserve"> DE TRABAJO</w:t>
      </w:r>
      <w:r w:rsidRPr="00D6718B">
        <w:rPr>
          <w:rFonts w:ascii="Arial" w:hAnsi="Arial" w:cs="Arial"/>
          <w:b/>
          <w:sz w:val="24"/>
          <w:szCs w:val="24"/>
        </w:rPr>
        <w:t>.</w:t>
      </w:r>
      <w:bookmarkEnd w:id="14"/>
    </w:p>
    <w:p w14:paraId="221BEB2B" w14:textId="77777777" w:rsidR="00E66E77" w:rsidRPr="00D6718B" w:rsidRDefault="00E66E77" w:rsidP="00E66E77">
      <w:pPr>
        <w:autoSpaceDE w:val="0"/>
        <w:autoSpaceDN w:val="0"/>
        <w:adjustRightInd w:val="0"/>
        <w:spacing w:after="0" w:line="240" w:lineRule="auto"/>
        <w:jc w:val="both"/>
        <w:rPr>
          <w:rFonts w:ascii="Arial" w:hAnsi="Arial" w:cs="Arial"/>
          <w:color w:val="000000"/>
          <w:sz w:val="24"/>
          <w:szCs w:val="24"/>
        </w:rPr>
      </w:pPr>
    </w:p>
    <w:p w14:paraId="2419A12C" w14:textId="60149C7B" w:rsidR="00E66E77" w:rsidRDefault="00E66E77" w:rsidP="00E66E77">
      <w:p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t>Mediante oficios AU-00674-2019 del 08-07-2019; AU-00754-2019 del 31-07-2019; AU-00824-2019 del 03-09-2019, AU-00871-2019 del 06-09-2019 y AU-01137-2019 del 15-11-2019, se comunicó a la Junta Directiva y al Comité de Auditoría Corporativo acerca de los cambios al plan anual de trabajo de la Auditoría ocurridos durante el período</w:t>
      </w:r>
      <w:r w:rsidR="00A04764">
        <w:rPr>
          <w:rFonts w:ascii="Arial" w:hAnsi="Arial" w:cs="Arial"/>
          <w:color w:val="000000"/>
          <w:sz w:val="24"/>
          <w:szCs w:val="24"/>
        </w:rPr>
        <w:t>. Estos ajustes</w:t>
      </w:r>
      <w:r w:rsidRPr="00D6718B">
        <w:rPr>
          <w:rFonts w:ascii="Arial" w:hAnsi="Arial" w:cs="Arial"/>
          <w:color w:val="000000"/>
          <w:sz w:val="24"/>
          <w:szCs w:val="24"/>
        </w:rPr>
        <w:t xml:space="preserve"> </w:t>
      </w:r>
      <w:r w:rsidR="00A04764">
        <w:rPr>
          <w:rFonts w:ascii="Arial" w:hAnsi="Arial" w:cs="Arial"/>
          <w:color w:val="000000"/>
          <w:sz w:val="24"/>
          <w:szCs w:val="24"/>
        </w:rPr>
        <w:t>se dieron</w:t>
      </w:r>
      <w:r w:rsidRPr="00D6718B">
        <w:rPr>
          <w:rFonts w:ascii="Arial" w:hAnsi="Arial" w:cs="Arial"/>
          <w:color w:val="000000"/>
          <w:sz w:val="24"/>
          <w:szCs w:val="24"/>
        </w:rPr>
        <w:t xml:space="preserve"> principalmente por la necesidad de replantear el plan propuesto originalmente</w:t>
      </w:r>
      <w:r w:rsidR="00A04764">
        <w:rPr>
          <w:rFonts w:ascii="Arial" w:hAnsi="Arial" w:cs="Arial"/>
          <w:color w:val="000000"/>
          <w:sz w:val="24"/>
          <w:szCs w:val="24"/>
        </w:rPr>
        <w:t xml:space="preserve"> para atender prioridades de riesgo y/o solicitudes de los entes reguladores. También en ese momento se identificaron oportunidades que permitieron</w:t>
      </w:r>
      <w:r w:rsidRPr="00D6718B">
        <w:rPr>
          <w:rFonts w:ascii="Arial" w:hAnsi="Arial" w:cs="Arial"/>
          <w:color w:val="000000"/>
          <w:sz w:val="24"/>
          <w:szCs w:val="24"/>
        </w:rPr>
        <w:t xml:space="preserve"> lograr un enfoque integral </w:t>
      </w:r>
      <w:r w:rsidR="00A04764">
        <w:rPr>
          <w:rFonts w:ascii="Arial" w:hAnsi="Arial" w:cs="Arial"/>
          <w:color w:val="000000"/>
          <w:sz w:val="24"/>
          <w:szCs w:val="24"/>
        </w:rPr>
        <w:t>en</w:t>
      </w:r>
      <w:r w:rsidRPr="00D6718B">
        <w:rPr>
          <w:rFonts w:ascii="Arial" w:hAnsi="Arial" w:cs="Arial"/>
          <w:color w:val="000000"/>
          <w:sz w:val="24"/>
          <w:szCs w:val="24"/>
        </w:rPr>
        <w:t xml:space="preserve"> los estudios que trata</w:t>
      </w:r>
      <w:r w:rsidR="00A04764">
        <w:rPr>
          <w:rFonts w:ascii="Arial" w:hAnsi="Arial" w:cs="Arial"/>
          <w:color w:val="000000"/>
          <w:sz w:val="24"/>
          <w:szCs w:val="24"/>
        </w:rPr>
        <w:t>ban</w:t>
      </w:r>
      <w:r w:rsidRPr="00D6718B">
        <w:rPr>
          <w:rFonts w:ascii="Arial" w:hAnsi="Arial" w:cs="Arial"/>
          <w:color w:val="000000"/>
          <w:sz w:val="24"/>
          <w:szCs w:val="24"/>
        </w:rPr>
        <w:t xml:space="preserve"> temas comunes y </w:t>
      </w:r>
      <w:r w:rsidR="00A04764">
        <w:rPr>
          <w:rFonts w:ascii="Arial" w:hAnsi="Arial" w:cs="Arial"/>
          <w:color w:val="000000"/>
          <w:sz w:val="24"/>
          <w:szCs w:val="24"/>
        </w:rPr>
        <w:t>se mejoró</w:t>
      </w:r>
      <w:r w:rsidRPr="00D6718B">
        <w:rPr>
          <w:rFonts w:ascii="Arial" w:hAnsi="Arial" w:cs="Arial"/>
          <w:color w:val="000000"/>
          <w:sz w:val="24"/>
          <w:szCs w:val="24"/>
        </w:rPr>
        <w:t xml:space="preserve"> la productividad </w:t>
      </w:r>
      <w:r w:rsidR="00A04764">
        <w:rPr>
          <w:rFonts w:ascii="Arial" w:hAnsi="Arial" w:cs="Arial"/>
          <w:color w:val="000000"/>
          <w:sz w:val="24"/>
          <w:szCs w:val="24"/>
        </w:rPr>
        <w:t>en</w:t>
      </w:r>
      <w:r w:rsidRPr="00D6718B">
        <w:rPr>
          <w:rFonts w:ascii="Arial" w:hAnsi="Arial" w:cs="Arial"/>
          <w:color w:val="000000"/>
          <w:sz w:val="24"/>
          <w:szCs w:val="24"/>
        </w:rPr>
        <w:t xml:space="preserve"> </w:t>
      </w:r>
      <w:r w:rsidR="00A04764">
        <w:rPr>
          <w:rFonts w:ascii="Arial" w:hAnsi="Arial" w:cs="Arial"/>
          <w:color w:val="000000"/>
          <w:sz w:val="24"/>
          <w:szCs w:val="24"/>
        </w:rPr>
        <w:t xml:space="preserve">el </w:t>
      </w:r>
      <w:r w:rsidRPr="00D6718B">
        <w:rPr>
          <w:rFonts w:ascii="Arial" w:hAnsi="Arial" w:cs="Arial"/>
          <w:color w:val="000000"/>
          <w:sz w:val="24"/>
          <w:szCs w:val="24"/>
        </w:rPr>
        <w:t>uso de los recursos</w:t>
      </w:r>
      <w:r w:rsidR="00A04764">
        <w:rPr>
          <w:rFonts w:ascii="Arial" w:hAnsi="Arial" w:cs="Arial"/>
          <w:color w:val="000000"/>
          <w:sz w:val="24"/>
          <w:szCs w:val="24"/>
        </w:rPr>
        <w:t>.</w:t>
      </w:r>
      <w:r w:rsidRPr="00D6718B">
        <w:rPr>
          <w:rFonts w:ascii="Arial" w:hAnsi="Arial" w:cs="Arial"/>
          <w:color w:val="000000"/>
          <w:sz w:val="24"/>
          <w:szCs w:val="24"/>
        </w:rPr>
        <w:t xml:space="preserve"> </w:t>
      </w:r>
    </w:p>
    <w:p w14:paraId="7C058667" w14:textId="77777777" w:rsidR="00A04764" w:rsidRDefault="00A04764" w:rsidP="001D1E70">
      <w:pPr>
        <w:rPr>
          <w:rStyle w:val="Ttulo2Car"/>
          <w:rFonts w:ascii="Arial" w:hAnsi="Arial" w:cs="Arial"/>
          <w:sz w:val="24"/>
          <w:szCs w:val="24"/>
        </w:rPr>
      </w:pPr>
      <w:bookmarkStart w:id="15" w:name="_Toc32853000"/>
    </w:p>
    <w:p w14:paraId="6209E8AE" w14:textId="77777777" w:rsidR="00787771" w:rsidRDefault="00787771" w:rsidP="001D1E70">
      <w:pPr>
        <w:rPr>
          <w:rStyle w:val="Ttulo2Car"/>
          <w:rFonts w:ascii="Arial" w:hAnsi="Arial" w:cs="Arial"/>
          <w:sz w:val="24"/>
          <w:szCs w:val="24"/>
        </w:rPr>
      </w:pPr>
    </w:p>
    <w:p w14:paraId="0624E6C4" w14:textId="1C040A40" w:rsidR="00CD4808" w:rsidRPr="00D6718B" w:rsidRDefault="009C1B26" w:rsidP="001D1E70">
      <w:pPr>
        <w:rPr>
          <w:rFonts w:ascii="Arial" w:eastAsiaTheme="majorEastAsia" w:hAnsi="Arial" w:cs="Arial"/>
          <w:sz w:val="24"/>
          <w:szCs w:val="24"/>
        </w:rPr>
      </w:pPr>
      <w:r w:rsidRPr="00D6718B">
        <w:rPr>
          <w:rStyle w:val="Ttulo2Car"/>
          <w:rFonts w:ascii="Arial" w:hAnsi="Arial" w:cs="Arial"/>
          <w:sz w:val="24"/>
          <w:szCs w:val="24"/>
        </w:rPr>
        <w:t>E</w:t>
      </w:r>
      <w:r w:rsidR="00E74EEC" w:rsidRPr="00D6718B">
        <w:rPr>
          <w:rStyle w:val="Ttulo2Car"/>
          <w:rFonts w:ascii="Arial" w:hAnsi="Arial" w:cs="Arial"/>
          <w:sz w:val="24"/>
          <w:szCs w:val="24"/>
        </w:rPr>
        <w:t>.</w:t>
      </w:r>
      <w:r w:rsidR="00A36627" w:rsidRPr="00D6718B">
        <w:rPr>
          <w:rStyle w:val="Ttulo2Car"/>
          <w:rFonts w:ascii="Arial" w:hAnsi="Arial" w:cs="Arial"/>
          <w:sz w:val="24"/>
          <w:szCs w:val="24"/>
        </w:rPr>
        <w:t xml:space="preserve"> </w:t>
      </w:r>
      <w:r w:rsidR="00E74EEC" w:rsidRPr="00D6718B">
        <w:rPr>
          <w:rStyle w:val="Ttulo2Car"/>
          <w:rFonts w:ascii="Arial" w:hAnsi="Arial" w:cs="Arial"/>
          <w:sz w:val="24"/>
          <w:szCs w:val="24"/>
        </w:rPr>
        <w:t>SEGUIMIENTO A RECOMENDACIONES</w:t>
      </w:r>
      <w:r w:rsidR="001A583A" w:rsidRPr="00D6718B">
        <w:rPr>
          <w:rStyle w:val="Ttulo2Car"/>
          <w:rFonts w:ascii="Arial" w:hAnsi="Arial" w:cs="Arial"/>
          <w:sz w:val="24"/>
          <w:szCs w:val="24"/>
        </w:rPr>
        <w:t xml:space="preserve"> DE AUDITORÍA </w:t>
      </w:r>
      <w:r w:rsidR="00E74EEC" w:rsidRPr="00D6718B">
        <w:rPr>
          <w:rStyle w:val="Ttulo2Car"/>
          <w:rFonts w:ascii="Arial" w:hAnsi="Arial" w:cs="Arial"/>
          <w:sz w:val="24"/>
          <w:szCs w:val="24"/>
        </w:rPr>
        <w:t>Y DISPOSICIONES</w:t>
      </w:r>
      <w:r w:rsidR="001A583A" w:rsidRPr="00D6718B">
        <w:rPr>
          <w:rStyle w:val="Ttulo2Car"/>
          <w:rFonts w:ascii="Arial" w:hAnsi="Arial" w:cs="Arial"/>
          <w:sz w:val="24"/>
          <w:szCs w:val="24"/>
        </w:rPr>
        <w:t>.</w:t>
      </w:r>
      <w:bookmarkEnd w:id="15"/>
    </w:p>
    <w:p w14:paraId="50B5A147" w14:textId="77777777" w:rsidR="00E74EEC" w:rsidRPr="00D6718B" w:rsidRDefault="00E74EEC" w:rsidP="00E74EEC">
      <w:pPr>
        <w:pStyle w:val="Textoindependiente"/>
        <w:jc w:val="both"/>
        <w:rPr>
          <w:rFonts w:ascii="Arial" w:hAnsi="Arial" w:cs="Arial"/>
          <w:szCs w:val="24"/>
          <w:lang w:val="es-CR"/>
        </w:rPr>
      </w:pPr>
      <w:r w:rsidRPr="00D6718B">
        <w:rPr>
          <w:rFonts w:ascii="Arial" w:hAnsi="Arial" w:cs="Arial"/>
          <w:szCs w:val="24"/>
          <w:lang w:val="es-CR"/>
        </w:rPr>
        <w:t>Durante el año 201</w:t>
      </w:r>
      <w:r w:rsidR="00CB7750" w:rsidRPr="00D6718B">
        <w:rPr>
          <w:rFonts w:ascii="Arial" w:hAnsi="Arial" w:cs="Arial"/>
          <w:szCs w:val="24"/>
          <w:lang w:val="es-CR"/>
        </w:rPr>
        <w:t>9</w:t>
      </w:r>
      <w:r w:rsidRPr="00D6718B">
        <w:rPr>
          <w:rFonts w:ascii="Arial" w:hAnsi="Arial" w:cs="Arial"/>
          <w:szCs w:val="24"/>
          <w:lang w:val="es-CR"/>
        </w:rPr>
        <w:t xml:space="preserve">, este </w:t>
      </w:r>
      <w:r w:rsidR="00831C33" w:rsidRPr="00D6718B">
        <w:rPr>
          <w:rFonts w:ascii="Arial" w:hAnsi="Arial" w:cs="Arial"/>
          <w:szCs w:val="24"/>
          <w:lang w:val="es-CR"/>
        </w:rPr>
        <w:t>d</w:t>
      </w:r>
      <w:r w:rsidRPr="00D6718B">
        <w:rPr>
          <w:rFonts w:ascii="Arial" w:hAnsi="Arial" w:cs="Arial"/>
          <w:szCs w:val="24"/>
          <w:lang w:val="es-CR"/>
        </w:rPr>
        <w:t xml:space="preserve">espacho </w:t>
      </w:r>
      <w:r w:rsidR="00831C33" w:rsidRPr="00D6718B">
        <w:rPr>
          <w:rFonts w:ascii="Arial" w:hAnsi="Arial" w:cs="Arial"/>
          <w:szCs w:val="24"/>
          <w:lang w:val="es-CR"/>
        </w:rPr>
        <w:t xml:space="preserve">brindó </w:t>
      </w:r>
      <w:r w:rsidRPr="00D6718B">
        <w:rPr>
          <w:rFonts w:ascii="Arial" w:hAnsi="Arial" w:cs="Arial"/>
          <w:szCs w:val="24"/>
          <w:lang w:val="es-CR"/>
        </w:rPr>
        <w:t>seguimiento a las recomendaciones, advertencias, observaciones y demás resultados de la labor de esta Auditoría y a disposiciones de entes</w:t>
      </w:r>
      <w:r w:rsidR="00CB7750" w:rsidRPr="00D6718B">
        <w:rPr>
          <w:rFonts w:ascii="Arial" w:hAnsi="Arial" w:cs="Arial"/>
          <w:szCs w:val="24"/>
          <w:lang w:val="es-CR"/>
        </w:rPr>
        <w:t xml:space="preserve"> reguladores</w:t>
      </w:r>
      <w:r w:rsidRPr="00D6718B">
        <w:rPr>
          <w:rFonts w:ascii="Arial" w:hAnsi="Arial" w:cs="Arial"/>
          <w:szCs w:val="24"/>
          <w:lang w:val="es-CR"/>
        </w:rPr>
        <w:t xml:space="preserve">.  </w:t>
      </w:r>
    </w:p>
    <w:p w14:paraId="62F903D9" w14:textId="77777777" w:rsidR="00993691" w:rsidRPr="00D6718B" w:rsidRDefault="00993691" w:rsidP="00993691">
      <w:pPr>
        <w:pStyle w:val="Textoindependiente"/>
        <w:jc w:val="both"/>
        <w:rPr>
          <w:rFonts w:ascii="Arial" w:hAnsi="Arial" w:cs="Arial"/>
          <w:szCs w:val="24"/>
          <w:lang w:val="es-CR"/>
        </w:rPr>
      </w:pPr>
      <w:r w:rsidRPr="00D6718B">
        <w:rPr>
          <w:rFonts w:ascii="Arial" w:hAnsi="Arial" w:cs="Arial"/>
          <w:szCs w:val="24"/>
          <w:lang w:val="es-CR"/>
        </w:rPr>
        <w:t xml:space="preserve">De seguido se incluye en el Cuadro No. </w:t>
      </w:r>
      <w:r w:rsidR="00E00777" w:rsidRPr="00D6718B">
        <w:rPr>
          <w:rFonts w:ascii="Arial" w:hAnsi="Arial" w:cs="Arial"/>
          <w:szCs w:val="24"/>
          <w:lang w:val="es-CR"/>
        </w:rPr>
        <w:t>4</w:t>
      </w:r>
      <w:r w:rsidRPr="00D6718B">
        <w:rPr>
          <w:rFonts w:ascii="Arial" w:hAnsi="Arial" w:cs="Arial"/>
          <w:szCs w:val="24"/>
          <w:lang w:val="es-CR"/>
        </w:rPr>
        <w:t>, la distribución de todas las recomendaciones a las que esta Auditoría les da seguimiento.</w:t>
      </w:r>
    </w:p>
    <w:p w14:paraId="06157A9F" w14:textId="77777777" w:rsidR="00E74EEC" w:rsidRPr="00D6718B" w:rsidRDefault="006815F8" w:rsidP="001D56EA">
      <w:pPr>
        <w:autoSpaceDE w:val="0"/>
        <w:autoSpaceDN w:val="0"/>
        <w:adjustRightInd w:val="0"/>
        <w:spacing w:after="120" w:line="240" w:lineRule="auto"/>
        <w:jc w:val="center"/>
        <w:rPr>
          <w:rFonts w:ascii="Arial" w:hAnsi="Arial" w:cs="Arial"/>
          <w:color w:val="000000"/>
          <w:sz w:val="24"/>
          <w:szCs w:val="24"/>
        </w:rPr>
      </w:pPr>
      <w:r w:rsidRPr="00D6718B">
        <w:rPr>
          <w:rFonts w:ascii="Arial" w:hAnsi="Arial" w:cs="Arial"/>
          <w:noProof/>
          <w:sz w:val="24"/>
          <w:szCs w:val="24"/>
        </w:rPr>
        <w:drawing>
          <wp:inline distT="0" distB="0" distL="0" distR="0" wp14:anchorId="6E5042E9" wp14:editId="1823C827">
            <wp:extent cx="5612476" cy="2717442"/>
            <wp:effectExtent l="0" t="0" r="762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6227" cy="2719258"/>
                    </a:xfrm>
                    <a:prstGeom prst="rect">
                      <a:avLst/>
                    </a:prstGeom>
                  </pic:spPr>
                </pic:pic>
              </a:graphicData>
            </a:graphic>
          </wp:inline>
        </w:drawing>
      </w:r>
    </w:p>
    <w:p w14:paraId="010DD0A0" w14:textId="528D6C1C" w:rsidR="00E00777" w:rsidRPr="00A04764" w:rsidRDefault="001D56EA" w:rsidP="0055140A">
      <w:pPr>
        <w:autoSpaceDE w:val="0"/>
        <w:autoSpaceDN w:val="0"/>
        <w:adjustRightInd w:val="0"/>
        <w:spacing w:after="120" w:line="240" w:lineRule="auto"/>
        <w:rPr>
          <w:rFonts w:ascii="Arial" w:hAnsi="Arial" w:cs="Arial"/>
          <w:color w:val="000000"/>
          <w:sz w:val="20"/>
          <w:szCs w:val="20"/>
        </w:rPr>
      </w:pPr>
      <w:r w:rsidRPr="00A04764">
        <w:rPr>
          <w:rFonts w:ascii="Arial" w:hAnsi="Arial" w:cs="Arial"/>
          <w:b/>
          <w:color w:val="000000"/>
          <w:sz w:val="24"/>
          <w:szCs w:val="24"/>
        </w:rPr>
        <w:t xml:space="preserve">       </w:t>
      </w:r>
      <w:r w:rsidR="00E00777" w:rsidRPr="00A04764">
        <w:rPr>
          <w:rFonts w:ascii="Arial" w:hAnsi="Arial" w:cs="Arial"/>
          <w:b/>
          <w:color w:val="000000"/>
          <w:sz w:val="20"/>
          <w:szCs w:val="20"/>
        </w:rPr>
        <w:t>Fuente:</w:t>
      </w:r>
      <w:r w:rsidR="00E00777" w:rsidRPr="00A04764">
        <w:rPr>
          <w:rFonts w:ascii="Arial" w:hAnsi="Arial" w:cs="Arial"/>
          <w:color w:val="000000"/>
          <w:sz w:val="20"/>
          <w:szCs w:val="20"/>
        </w:rPr>
        <w:t xml:space="preserve"> Sistema de Seguimiento.</w:t>
      </w:r>
    </w:p>
    <w:p w14:paraId="0A0939B5" w14:textId="77777777" w:rsidR="00E00777" w:rsidRPr="00D6718B" w:rsidRDefault="00E00777" w:rsidP="0055140A">
      <w:pPr>
        <w:autoSpaceDE w:val="0"/>
        <w:autoSpaceDN w:val="0"/>
        <w:adjustRightInd w:val="0"/>
        <w:spacing w:after="120" w:line="240" w:lineRule="auto"/>
        <w:rPr>
          <w:rFonts w:ascii="Arial" w:hAnsi="Arial" w:cs="Arial"/>
          <w:color w:val="000000"/>
          <w:sz w:val="24"/>
          <w:szCs w:val="24"/>
        </w:rPr>
      </w:pPr>
    </w:p>
    <w:p w14:paraId="7D943234" w14:textId="77777777" w:rsidR="000F5426" w:rsidRDefault="00993691" w:rsidP="00AE0F1B">
      <w:pPr>
        <w:pStyle w:val="Textoindependiente"/>
        <w:jc w:val="both"/>
        <w:rPr>
          <w:rFonts w:ascii="Arial" w:hAnsi="Arial" w:cs="Arial"/>
          <w:szCs w:val="24"/>
          <w:lang w:val="es-CR"/>
        </w:rPr>
      </w:pPr>
      <w:r w:rsidRPr="00D6718B">
        <w:rPr>
          <w:rFonts w:ascii="Arial" w:hAnsi="Arial" w:cs="Arial"/>
          <w:szCs w:val="24"/>
          <w:lang w:val="es-CR"/>
        </w:rPr>
        <w:t>De los datos anteriores se observan que al 31/12/201</w:t>
      </w:r>
      <w:r w:rsidR="00E00777" w:rsidRPr="00D6718B">
        <w:rPr>
          <w:rFonts w:ascii="Arial" w:hAnsi="Arial" w:cs="Arial"/>
          <w:szCs w:val="24"/>
          <w:lang w:val="es-CR"/>
        </w:rPr>
        <w:t>9</w:t>
      </w:r>
      <w:r w:rsidRPr="00D6718B">
        <w:rPr>
          <w:rFonts w:ascii="Arial" w:hAnsi="Arial" w:cs="Arial"/>
          <w:szCs w:val="24"/>
          <w:lang w:val="es-CR"/>
        </w:rPr>
        <w:t xml:space="preserve">, se encuentran pendientes de atención un total de </w:t>
      </w:r>
      <w:r w:rsidR="00E00777" w:rsidRPr="00D6718B">
        <w:rPr>
          <w:rFonts w:ascii="Arial" w:hAnsi="Arial" w:cs="Arial"/>
          <w:b/>
          <w:szCs w:val="24"/>
          <w:lang w:val="es-CR"/>
        </w:rPr>
        <w:t>2</w:t>
      </w:r>
      <w:r w:rsidR="00B57FBE" w:rsidRPr="00D6718B">
        <w:rPr>
          <w:rFonts w:ascii="Arial" w:hAnsi="Arial" w:cs="Arial"/>
          <w:b/>
          <w:szCs w:val="24"/>
          <w:lang w:val="es-CR"/>
        </w:rPr>
        <w:t>0</w:t>
      </w:r>
      <w:r w:rsidR="006815F8" w:rsidRPr="00D6718B">
        <w:rPr>
          <w:rFonts w:ascii="Arial" w:hAnsi="Arial" w:cs="Arial"/>
          <w:b/>
          <w:szCs w:val="24"/>
          <w:lang w:val="es-CR"/>
        </w:rPr>
        <w:t>1</w:t>
      </w:r>
      <w:r w:rsidRPr="00D6718B">
        <w:rPr>
          <w:rFonts w:ascii="Arial" w:hAnsi="Arial" w:cs="Arial"/>
          <w:szCs w:val="24"/>
          <w:lang w:val="es-CR"/>
        </w:rPr>
        <w:t xml:space="preserve"> recomendaciones de la Auditoría Interna</w:t>
      </w:r>
      <w:r w:rsidR="001D56EA" w:rsidRPr="00D6718B">
        <w:rPr>
          <w:rFonts w:ascii="Arial" w:hAnsi="Arial" w:cs="Arial"/>
          <w:szCs w:val="24"/>
          <w:lang w:val="es-CR"/>
        </w:rPr>
        <w:t xml:space="preserve">, </w:t>
      </w:r>
      <w:r w:rsidR="00E66E77" w:rsidRPr="00D6718B">
        <w:rPr>
          <w:rFonts w:ascii="Arial" w:hAnsi="Arial" w:cs="Arial"/>
          <w:szCs w:val="24"/>
          <w:lang w:val="es-CR"/>
        </w:rPr>
        <w:t>3</w:t>
      </w:r>
      <w:r w:rsidR="001D56EA" w:rsidRPr="00D6718B">
        <w:rPr>
          <w:rFonts w:ascii="Arial" w:hAnsi="Arial" w:cs="Arial"/>
          <w:szCs w:val="24"/>
          <w:lang w:val="es-CR"/>
        </w:rPr>
        <w:t xml:space="preserve">5 recomendaciones pendientes hasta </w:t>
      </w:r>
      <w:r w:rsidR="008E08B5" w:rsidRPr="00D6718B">
        <w:rPr>
          <w:rFonts w:ascii="Arial" w:hAnsi="Arial" w:cs="Arial"/>
          <w:szCs w:val="24"/>
          <w:lang w:val="es-CR"/>
        </w:rPr>
        <w:t xml:space="preserve">tanto </w:t>
      </w:r>
      <w:r w:rsidR="001D56EA" w:rsidRPr="00D6718B">
        <w:rPr>
          <w:rFonts w:ascii="Arial" w:hAnsi="Arial" w:cs="Arial"/>
          <w:szCs w:val="24"/>
          <w:lang w:val="es-CR"/>
        </w:rPr>
        <w:t>se resu</w:t>
      </w:r>
      <w:r w:rsidR="008E08B5" w:rsidRPr="00D6718B">
        <w:rPr>
          <w:rFonts w:ascii="Arial" w:hAnsi="Arial" w:cs="Arial"/>
          <w:szCs w:val="24"/>
          <w:lang w:val="es-CR"/>
        </w:rPr>
        <w:t>el</w:t>
      </w:r>
      <w:r w:rsidR="001D56EA" w:rsidRPr="00D6718B">
        <w:rPr>
          <w:rFonts w:ascii="Arial" w:hAnsi="Arial" w:cs="Arial"/>
          <w:szCs w:val="24"/>
          <w:lang w:val="es-CR"/>
        </w:rPr>
        <w:t xml:space="preserve">va algún </w:t>
      </w:r>
      <w:r w:rsidR="008E08B5" w:rsidRPr="00D6718B">
        <w:rPr>
          <w:rFonts w:ascii="Arial" w:hAnsi="Arial" w:cs="Arial"/>
          <w:szCs w:val="24"/>
          <w:lang w:val="es-CR"/>
        </w:rPr>
        <w:t>trámite</w:t>
      </w:r>
      <w:r w:rsidR="001D1E70" w:rsidRPr="00D6718B">
        <w:rPr>
          <w:rFonts w:ascii="Arial" w:hAnsi="Arial" w:cs="Arial"/>
          <w:szCs w:val="24"/>
          <w:lang w:val="es-CR"/>
        </w:rPr>
        <w:t xml:space="preserve"> o juicio</w:t>
      </w:r>
      <w:r w:rsidR="008E08B5" w:rsidRPr="00D6718B">
        <w:rPr>
          <w:rFonts w:ascii="Arial" w:hAnsi="Arial" w:cs="Arial"/>
          <w:szCs w:val="24"/>
          <w:lang w:val="es-CR"/>
        </w:rPr>
        <w:t xml:space="preserve"> en instancias </w:t>
      </w:r>
      <w:r w:rsidR="001D56EA" w:rsidRPr="00D6718B">
        <w:rPr>
          <w:rFonts w:ascii="Arial" w:hAnsi="Arial" w:cs="Arial"/>
          <w:szCs w:val="24"/>
          <w:lang w:val="es-CR"/>
        </w:rPr>
        <w:t>judiciales</w:t>
      </w:r>
      <w:r w:rsidRPr="00D6718B">
        <w:rPr>
          <w:rFonts w:ascii="Arial" w:hAnsi="Arial" w:cs="Arial"/>
          <w:szCs w:val="24"/>
          <w:lang w:val="es-CR"/>
        </w:rPr>
        <w:t xml:space="preserve"> y 3</w:t>
      </w:r>
      <w:r w:rsidR="00E00777" w:rsidRPr="00D6718B">
        <w:rPr>
          <w:rFonts w:ascii="Arial" w:hAnsi="Arial" w:cs="Arial"/>
          <w:szCs w:val="24"/>
          <w:lang w:val="es-CR"/>
        </w:rPr>
        <w:t>1</w:t>
      </w:r>
      <w:r w:rsidRPr="00D6718B">
        <w:rPr>
          <w:rFonts w:ascii="Arial" w:hAnsi="Arial" w:cs="Arial"/>
          <w:szCs w:val="24"/>
          <w:lang w:val="es-CR"/>
        </w:rPr>
        <w:t xml:space="preserve"> recomendaciones emitidas por entes externos</w:t>
      </w:r>
      <w:r w:rsidR="001D56EA" w:rsidRPr="00D6718B">
        <w:rPr>
          <w:rFonts w:ascii="Arial" w:hAnsi="Arial" w:cs="Arial"/>
          <w:szCs w:val="24"/>
          <w:lang w:val="es-CR"/>
        </w:rPr>
        <w:t>, para un total de 2</w:t>
      </w:r>
      <w:r w:rsidR="002F6A7F" w:rsidRPr="00D6718B">
        <w:rPr>
          <w:rFonts w:ascii="Arial" w:hAnsi="Arial" w:cs="Arial"/>
          <w:szCs w:val="24"/>
          <w:lang w:val="es-CR"/>
        </w:rPr>
        <w:t>6</w:t>
      </w:r>
      <w:r w:rsidR="006815F8" w:rsidRPr="00D6718B">
        <w:rPr>
          <w:rFonts w:ascii="Arial" w:hAnsi="Arial" w:cs="Arial"/>
          <w:szCs w:val="24"/>
          <w:lang w:val="es-CR"/>
        </w:rPr>
        <w:t>7</w:t>
      </w:r>
      <w:r w:rsidR="001D56EA" w:rsidRPr="00D6718B">
        <w:rPr>
          <w:rFonts w:ascii="Arial" w:hAnsi="Arial" w:cs="Arial"/>
          <w:szCs w:val="24"/>
          <w:lang w:val="es-CR"/>
        </w:rPr>
        <w:t xml:space="preserve"> recomendaciones pendientes</w:t>
      </w:r>
      <w:r w:rsidRPr="00D6718B">
        <w:rPr>
          <w:rFonts w:ascii="Arial" w:hAnsi="Arial" w:cs="Arial"/>
          <w:szCs w:val="24"/>
          <w:lang w:val="es-CR"/>
        </w:rPr>
        <w:t xml:space="preserve">. </w:t>
      </w:r>
      <w:r w:rsidR="005A0662" w:rsidRPr="00D6718B">
        <w:rPr>
          <w:rFonts w:ascii="Arial" w:hAnsi="Arial" w:cs="Arial"/>
          <w:szCs w:val="24"/>
          <w:lang w:val="es-CR"/>
        </w:rPr>
        <w:t xml:space="preserve"> </w:t>
      </w:r>
      <w:r w:rsidRPr="00D6718B">
        <w:rPr>
          <w:rFonts w:ascii="Arial" w:hAnsi="Arial" w:cs="Arial"/>
          <w:szCs w:val="24"/>
          <w:lang w:val="es-CR"/>
        </w:rPr>
        <w:t xml:space="preserve"> </w:t>
      </w:r>
    </w:p>
    <w:p w14:paraId="1EF79558" w14:textId="0B3F079A" w:rsidR="00993691" w:rsidRDefault="00993691" w:rsidP="00AE0F1B">
      <w:pPr>
        <w:pStyle w:val="Textoindependiente"/>
        <w:jc w:val="both"/>
        <w:rPr>
          <w:rFonts w:ascii="Arial" w:hAnsi="Arial" w:cs="Arial"/>
          <w:szCs w:val="24"/>
          <w:lang w:val="es-CR"/>
        </w:rPr>
      </w:pPr>
      <w:r w:rsidRPr="00D6718B">
        <w:rPr>
          <w:rFonts w:ascii="Arial" w:hAnsi="Arial" w:cs="Arial"/>
          <w:szCs w:val="24"/>
          <w:lang w:val="es-CR"/>
        </w:rPr>
        <w:t xml:space="preserve">En cuanto a este último rubro, el detalle por ente se presenta en el Cuadro No. </w:t>
      </w:r>
      <w:r w:rsidR="00E00777" w:rsidRPr="00D6718B">
        <w:rPr>
          <w:rFonts w:ascii="Arial" w:hAnsi="Arial" w:cs="Arial"/>
          <w:szCs w:val="24"/>
          <w:lang w:val="es-CR"/>
        </w:rPr>
        <w:t>5</w:t>
      </w:r>
      <w:r w:rsidRPr="00D6718B">
        <w:rPr>
          <w:rFonts w:ascii="Arial" w:hAnsi="Arial" w:cs="Arial"/>
          <w:szCs w:val="24"/>
          <w:lang w:val="es-CR"/>
        </w:rPr>
        <w:t xml:space="preserve"> siguiente:</w:t>
      </w:r>
    </w:p>
    <w:p w14:paraId="0C1346BC" w14:textId="77777777" w:rsidR="000F5426" w:rsidRDefault="000F5426" w:rsidP="00AE0F1B">
      <w:pPr>
        <w:pStyle w:val="Textoindependiente"/>
        <w:jc w:val="both"/>
        <w:rPr>
          <w:rFonts w:ascii="Arial" w:hAnsi="Arial" w:cs="Arial"/>
          <w:szCs w:val="24"/>
          <w:lang w:val="es-CR"/>
        </w:rPr>
      </w:pPr>
    </w:p>
    <w:p w14:paraId="56A0FB80" w14:textId="78DD4A25" w:rsidR="000F5426" w:rsidRDefault="000F5426" w:rsidP="00AE0F1B">
      <w:pPr>
        <w:pStyle w:val="Textoindependiente"/>
        <w:jc w:val="both"/>
        <w:rPr>
          <w:rFonts w:ascii="Arial" w:hAnsi="Arial" w:cs="Arial"/>
          <w:szCs w:val="24"/>
          <w:lang w:val="es-CR"/>
        </w:rPr>
      </w:pPr>
    </w:p>
    <w:p w14:paraId="14A2B137" w14:textId="386E78D4" w:rsidR="00E00777" w:rsidRPr="00D6718B" w:rsidRDefault="00E00777" w:rsidP="00020524">
      <w:pPr>
        <w:pStyle w:val="Textoindependiente"/>
        <w:jc w:val="center"/>
        <w:rPr>
          <w:rFonts w:ascii="Arial" w:hAnsi="Arial" w:cs="Arial"/>
          <w:szCs w:val="24"/>
          <w:lang w:val="es-CR"/>
        </w:rPr>
      </w:pPr>
      <w:r w:rsidRPr="00D6718B">
        <w:rPr>
          <w:rFonts w:ascii="Arial" w:hAnsi="Arial" w:cs="Arial"/>
          <w:noProof/>
          <w:szCs w:val="24"/>
          <w:lang w:val="es-CR"/>
        </w:rPr>
        <w:drawing>
          <wp:inline distT="0" distB="0" distL="0" distR="0" wp14:anchorId="2FC23C09" wp14:editId="49860421">
            <wp:extent cx="4248150" cy="14859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48150" cy="1485900"/>
                    </a:xfrm>
                    <a:prstGeom prst="rect">
                      <a:avLst/>
                    </a:prstGeom>
                  </pic:spPr>
                </pic:pic>
              </a:graphicData>
            </a:graphic>
          </wp:inline>
        </w:drawing>
      </w:r>
    </w:p>
    <w:p w14:paraId="208E2B3D" w14:textId="293AE197" w:rsidR="000F5426" w:rsidRDefault="00993691" w:rsidP="00AE0F1B">
      <w:pPr>
        <w:pStyle w:val="Textoindependiente"/>
        <w:jc w:val="both"/>
        <w:rPr>
          <w:rFonts w:ascii="Arial" w:hAnsi="Arial" w:cs="Arial"/>
          <w:color w:val="000000"/>
          <w:szCs w:val="24"/>
          <w:lang w:val="es-CR"/>
        </w:rPr>
      </w:pPr>
      <w:r w:rsidRPr="00D6718B">
        <w:rPr>
          <w:rFonts w:ascii="Arial" w:hAnsi="Arial" w:cs="Arial"/>
          <w:szCs w:val="24"/>
          <w:lang w:val="es-CR"/>
        </w:rPr>
        <w:t xml:space="preserve">En el Cuadro No. </w:t>
      </w:r>
      <w:r w:rsidR="00E00777" w:rsidRPr="00D6718B">
        <w:rPr>
          <w:rFonts w:ascii="Arial" w:hAnsi="Arial" w:cs="Arial"/>
          <w:szCs w:val="24"/>
          <w:lang w:val="es-CR"/>
        </w:rPr>
        <w:t>6</w:t>
      </w:r>
      <w:r w:rsidRPr="00D6718B">
        <w:rPr>
          <w:rFonts w:ascii="Arial" w:hAnsi="Arial" w:cs="Arial"/>
          <w:szCs w:val="24"/>
          <w:lang w:val="es-CR"/>
        </w:rPr>
        <w:t xml:space="preserve"> se muestra el detalle de las recomendaciones por prioridad y dependencia responsable de su implementación, </w:t>
      </w:r>
      <w:r w:rsidR="000F5426">
        <w:rPr>
          <w:rFonts w:ascii="Arial" w:hAnsi="Arial" w:cs="Arial"/>
          <w:szCs w:val="24"/>
          <w:lang w:val="es-CR"/>
        </w:rPr>
        <w:t>aquí</w:t>
      </w:r>
      <w:r w:rsidRPr="00D6718B">
        <w:rPr>
          <w:rFonts w:ascii="Arial" w:hAnsi="Arial" w:cs="Arial"/>
          <w:szCs w:val="24"/>
          <w:lang w:val="es-CR"/>
        </w:rPr>
        <w:t xml:space="preserve"> destacan cinco instancias las cuales agrupan un </w:t>
      </w:r>
      <w:r w:rsidRPr="00D6718B">
        <w:rPr>
          <w:rFonts w:ascii="Arial" w:hAnsi="Arial" w:cs="Arial"/>
          <w:b/>
          <w:szCs w:val="24"/>
          <w:lang w:val="es-CR"/>
        </w:rPr>
        <w:t>6</w:t>
      </w:r>
      <w:r w:rsidR="006815F8" w:rsidRPr="00D6718B">
        <w:rPr>
          <w:rFonts w:ascii="Arial" w:hAnsi="Arial" w:cs="Arial"/>
          <w:b/>
          <w:szCs w:val="24"/>
          <w:lang w:val="es-CR"/>
        </w:rPr>
        <w:t>1</w:t>
      </w:r>
      <w:r w:rsidRPr="00D6718B">
        <w:rPr>
          <w:rFonts w:ascii="Arial" w:hAnsi="Arial" w:cs="Arial"/>
          <w:b/>
          <w:szCs w:val="24"/>
          <w:lang w:val="es-CR"/>
        </w:rPr>
        <w:t>%</w:t>
      </w:r>
      <w:r w:rsidRPr="00D6718B">
        <w:rPr>
          <w:rFonts w:ascii="Arial" w:hAnsi="Arial" w:cs="Arial"/>
          <w:szCs w:val="24"/>
          <w:lang w:val="es-CR"/>
        </w:rPr>
        <w:t xml:space="preserve"> del total de recomendaciones pendientes.  Es así, como en primer lugar se ubica la</w:t>
      </w:r>
      <w:r w:rsidR="00917923" w:rsidRPr="00D6718B">
        <w:rPr>
          <w:rFonts w:ascii="Arial" w:hAnsi="Arial" w:cs="Arial"/>
          <w:szCs w:val="24"/>
          <w:lang w:val="es-CR"/>
        </w:rPr>
        <w:t xml:space="preserve"> Dirección de Tecnologías de Información con </w:t>
      </w:r>
      <w:r w:rsidR="00B57FBE" w:rsidRPr="00D6718B">
        <w:rPr>
          <w:rFonts w:ascii="Arial" w:hAnsi="Arial" w:cs="Arial"/>
          <w:szCs w:val="24"/>
          <w:lang w:val="es-CR"/>
        </w:rPr>
        <w:t>3</w:t>
      </w:r>
      <w:r w:rsidR="00917923" w:rsidRPr="00D6718B">
        <w:rPr>
          <w:rFonts w:ascii="Arial" w:hAnsi="Arial" w:cs="Arial"/>
          <w:szCs w:val="24"/>
          <w:lang w:val="es-CR"/>
        </w:rPr>
        <w:t>0 recomendaciones,</w:t>
      </w:r>
      <w:r w:rsidR="007534B8" w:rsidRPr="00D6718B">
        <w:rPr>
          <w:rFonts w:ascii="Arial" w:hAnsi="Arial" w:cs="Arial"/>
          <w:szCs w:val="24"/>
          <w:lang w:val="es-CR"/>
        </w:rPr>
        <w:t xml:space="preserve"> la Subdirección de Servicios Generales con 27 recomendaciones,</w:t>
      </w:r>
      <w:r w:rsidR="00917923" w:rsidRPr="00D6718B">
        <w:rPr>
          <w:rFonts w:ascii="Arial" w:hAnsi="Arial" w:cs="Arial"/>
          <w:szCs w:val="24"/>
          <w:lang w:val="es-CR"/>
        </w:rPr>
        <w:t xml:space="preserve"> la</w:t>
      </w:r>
      <w:r w:rsidRPr="00D6718B">
        <w:rPr>
          <w:rFonts w:ascii="Arial" w:hAnsi="Arial" w:cs="Arial"/>
          <w:szCs w:val="24"/>
          <w:lang w:val="es-CR"/>
        </w:rPr>
        <w:t xml:space="preserve"> Gerencia con </w:t>
      </w:r>
      <w:r w:rsidR="00917923" w:rsidRPr="00D6718B">
        <w:rPr>
          <w:rFonts w:ascii="Arial" w:hAnsi="Arial" w:cs="Arial"/>
          <w:szCs w:val="24"/>
          <w:lang w:val="es-CR"/>
        </w:rPr>
        <w:t>2</w:t>
      </w:r>
      <w:r w:rsidR="00B57FBE" w:rsidRPr="00D6718B">
        <w:rPr>
          <w:rFonts w:ascii="Arial" w:hAnsi="Arial" w:cs="Arial"/>
          <w:szCs w:val="24"/>
          <w:lang w:val="es-CR"/>
        </w:rPr>
        <w:t>5</w:t>
      </w:r>
      <w:r w:rsidRPr="00D6718B">
        <w:rPr>
          <w:rFonts w:ascii="Arial" w:hAnsi="Arial" w:cs="Arial"/>
          <w:szCs w:val="24"/>
          <w:lang w:val="es-CR"/>
        </w:rPr>
        <w:t xml:space="preserve"> recomendaciones, seguido por la </w:t>
      </w:r>
      <w:r w:rsidR="00B57FBE" w:rsidRPr="00D6718B">
        <w:rPr>
          <w:rFonts w:ascii="Arial" w:hAnsi="Arial" w:cs="Arial"/>
          <w:szCs w:val="24"/>
          <w:lang w:val="es-CR"/>
        </w:rPr>
        <w:t xml:space="preserve">Dirección de Operaciones </w:t>
      </w:r>
      <w:r w:rsidR="00917923" w:rsidRPr="00D6718B">
        <w:rPr>
          <w:rFonts w:ascii="Arial" w:hAnsi="Arial" w:cs="Arial"/>
          <w:szCs w:val="24"/>
          <w:lang w:val="es-CR"/>
        </w:rPr>
        <w:t xml:space="preserve">y </w:t>
      </w:r>
      <w:r w:rsidRPr="00D6718B">
        <w:rPr>
          <w:rFonts w:ascii="Arial" w:hAnsi="Arial" w:cs="Arial"/>
          <w:szCs w:val="24"/>
          <w:lang w:val="es-CR"/>
        </w:rPr>
        <w:t>la</w:t>
      </w:r>
      <w:r w:rsidR="007534B8" w:rsidRPr="00D6718B">
        <w:rPr>
          <w:rFonts w:ascii="Arial" w:hAnsi="Arial" w:cs="Arial"/>
          <w:szCs w:val="24"/>
          <w:lang w:val="es-CR"/>
        </w:rPr>
        <w:t xml:space="preserve"> </w:t>
      </w:r>
      <w:r w:rsidR="00917923" w:rsidRPr="00D6718B">
        <w:rPr>
          <w:rFonts w:ascii="Arial" w:hAnsi="Arial" w:cs="Arial"/>
          <w:szCs w:val="24"/>
          <w:lang w:val="es-CR"/>
        </w:rPr>
        <w:t xml:space="preserve">Subdirección de Planificación con </w:t>
      </w:r>
      <w:r w:rsidR="008E08B5" w:rsidRPr="00D6718B">
        <w:rPr>
          <w:rFonts w:ascii="Arial" w:hAnsi="Arial" w:cs="Arial"/>
          <w:szCs w:val="24"/>
          <w:lang w:val="es-CR"/>
        </w:rPr>
        <w:t>2</w:t>
      </w:r>
      <w:r w:rsidR="007534B8" w:rsidRPr="00D6718B">
        <w:rPr>
          <w:rFonts w:ascii="Arial" w:hAnsi="Arial" w:cs="Arial"/>
          <w:szCs w:val="24"/>
          <w:lang w:val="es-CR"/>
        </w:rPr>
        <w:t>1</w:t>
      </w:r>
      <w:r w:rsidR="008E08B5" w:rsidRPr="00D6718B">
        <w:rPr>
          <w:rFonts w:ascii="Arial" w:hAnsi="Arial" w:cs="Arial"/>
          <w:szCs w:val="24"/>
          <w:lang w:val="es-CR"/>
        </w:rPr>
        <w:t xml:space="preserve"> y </w:t>
      </w:r>
      <w:r w:rsidR="00917923" w:rsidRPr="00D6718B">
        <w:rPr>
          <w:rFonts w:ascii="Arial" w:hAnsi="Arial" w:cs="Arial"/>
          <w:szCs w:val="24"/>
          <w:lang w:val="es-CR"/>
        </w:rPr>
        <w:t>2</w:t>
      </w:r>
      <w:r w:rsidR="007534B8" w:rsidRPr="00D6718B">
        <w:rPr>
          <w:rFonts w:ascii="Arial" w:hAnsi="Arial" w:cs="Arial"/>
          <w:szCs w:val="24"/>
          <w:lang w:val="es-CR"/>
        </w:rPr>
        <w:t>0</w:t>
      </w:r>
      <w:r w:rsidR="00917923" w:rsidRPr="00D6718B">
        <w:rPr>
          <w:rFonts w:ascii="Arial" w:hAnsi="Arial" w:cs="Arial"/>
          <w:szCs w:val="24"/>
          <w:lang w:val="es-CR"/>
        </w:rPr>
        <w:t xml:space="preserve"> </w:t>
      </w:r>
      <w:r w:rsidRPr="00D6718B">
        <w:rPr>
          <w:rFonts w:ascii="Arial" w:hAnsi="Arial" w:cs="Arial"/>
          <w:color w:val="000000"/>
          <w:szCs w:val="24"/>
          <w:lang w:val="es-CR"/>
        </w:rPr>
        <w:t>recomendaciones, respectivamente.</w:t>
      </w:r>
    </w:p>
    <w:p w14:paraId="7D105E59" w14:textId="5A8D5F14" w:rsidR="000F5426" w:rsidRDefault="000F5426" w:rsidP="00AE0F1B">
      <w:pPr>
        <w:pStyle w:val="Textoindependiente"/>
        <w:jc w:val="both"/>
        <w:rPr>
          <w:rFonts w:ascii="Arial" w:hAnsi="Arial" w:cs="Arial"/>
          <w:color w:val="000000"/>
          <w:szCs w:val="24"/>
          <w:lang w:val="es-CR"/>
        </w:rPr>
      </w:pPr>
    </w:p>
    <w:p w14:paraId="7C8578B9" w14:textId="27755814" w:rsidR="000F5426" w:rsidRDefault="000F5426" w:rsidP="00AE0F1B">
      <w:pPr>
        <w:pStyle w:val="Textoindependiente"/>
        <w:jc w:val="both"/>
        <w:rPr>
          <w:rFonts w:ascii="Arial" w:hAnsi="Arial" w:cs="Arial"/>
          <w:color w:val="000000"/>
          <w:szCs w:val="24"/>
          <w:lang w:val="es-CR"/>
        </w:rPr>
      </w:pPr>
    </w:p>
    <w:p w14:paraId="5BC0CF4E" w14:textId="0EDDCD96" w:rsidR="000F5426" w:rsidRDefault="000F5426" w:rsidP="00AE0F1B">
      <w:pPr>
        <w:pStyle w:val="Textoindependiente"/>
        <w:jc w:val="both"/>
        <w:rPr>
          <w:rFonts w:ascii="Arial" w:hAnsi="Arial" w:cs="Arial"/>
          <w:color w:val="000000"/>
          <w:szCs w:val="24"/>
          <w:lang w:val="es-CR"/>
        </w:rPr>
      </w:pPr>
    </w:p>
    <w:p w14:paraId="6E24BCB2" w14:textId="1267E444" w:rsidR="000F5426" w:rsidRDefault="000F5426" w:rsidP="00AE0F1B">
      <w:pPr>
        <w:pStyle w:val="Textoindependiente"/>
        <w:jc w:val="both"/>
        <w:rPr>
          <w:rFonts w:ascii="Arial" w:hAnsi="Arial" w:cs="Arial"/>
          <w:color w:val="000000"/>
          <w:szCs w:val="24"/>
          <w:lang w:val="es-CR"/>
        </w:rPr>
      </w:pPr>
    </w:p>
    <w:p w14:paraId="36ACB1E3" w14:textId="1A311940" w:rsidR="000F5426" w:rsidRDefault="000F5426" w:rsidP="00AE0F1B">
      <w:pPr>
        <w:pStyle w:val="Textoindependiente"/>
        <w:jc w:val="both"/>
        <w:rPr>
          <w:rFonts w:ascii="Arial" w:hAnsi="Arial" w:cs="Arial"/>
          <w:color w:val="000000"/>
          <w:szCs w:val="24"/>
          <w:lang w:val="es-CR"/>
        </w:rPr>
      </w:pPr>
    </w:p>
    <w:p w14:paraId="68A2602C" w14:textId="38507378" w:rsidR="000F5426" w:rsidRDefault="000F5426" w:rsidP="00AE0F1B">
      <w:pPr>
        <w:pStyle w:val="Textoindependiente"/>
        <w:jc w:val="both"/>
        <w:rPr>
          <w:rFonts w:ascii="Arial" w:hAnsi="Arial" w:cs="Arial"/>
          <w:color w:val="000000"/>
          <w:szCs w:val="24"/>
          <w:lang w:val="es-CR"/>
        </w:rPr>
      </w:pPr>
    </w:p>
    <w:p w14:paraId="016A8343" w14:textId="6E3A4B72" w:rsidR="000F5426" w:rsidRDefault="000F5426" w:rsidP="00AE0F1B">
      <w:pPr>
        <w:pStyle w:val="Textoindependiente"/>
        <w:jc w:val="both"/>
        <w:rPr>
          <w:rFonts w:ascii="Arial" w:hAnsi="Arial" w:cs="Arial"/>
          <w:color w:val="000000"/>
          <w:szCs w:val="24"/>
          <w:lang w:val="es-CR"/>
        </w:rPr>
      </w:pPr>
    </w:p>
    <w:p w14:paraId="4D6D57C4" w14:textId="76CCC940" w:rsidR="000F5426" w:rsidRDefault="000F5426" w:rsidP="00AE0F1B">
      <w:pPr>
        <w:pStyle w:val="Textoindependiente"/>
        <w:jc w:val="both"/>
        <w:rPr>
          <w:rFonts w:ascii="Arial" w:hAnsi="Arial" w:cs="Arial"/>
          <w:color w:val="000000"/>
          <w:szCs w:val="24"/>
          <w:lang w:val="es-CR"/>
        </w:rPr>
      </w:pPr>
    </w:p>
    <w:p w14:paraId="29518E4B" w14:textId="38CC9868" w:rsidR="000F5426" w:rsidRDefault="000F5426" w:rsidP="00AE0F1B">
      <w:pPr>
        <w:pStyle w:val="Textoindependiente"/>
        <w:jc w:val="both"/>
        <w:rPr>
          <w:rFonts w:ascii="Arial" w:hAnsi="Arial" w:cs="Arial"/>
          <w:color w:val="000000"/>
          <w:szCs w:val="24"/>
          <w:lang w:val="es-CR"/>
        </w:rPr>
      </w:pPr>
    </w:p>
    <w:p w14:paraId="45C7A4BE" w14:textId="1707D4BC" w:rsidR="000F5426" w:rsidRDefault="000F5426" w:rsidP="00AE0F1B">
      <w:pPr>
        <w:pStyle w:val="Textoindependiente"/>
        <w:jc w:val="both"/>
        <w:rPr>
          <w:rFonts w:ascii="Arial" w:hAnsi="Arial" w:cs="Arial"/>
          <w:color w:val="000000"/>
          <w:szCs w:val="24"/>
          <w:lang w:val="es-CR"/>
        </w:rPr>
      </w:pPr>
    </w:p>
    <w:p w14:paraId="2278DD42" w14:textId="24F33340" w:rsidR="000F5426" w:rsidRDefault="000F5426" w:rsidP="00AE0F1B">
      <w:pPr>
        <w:pStyle w:val="Textoindependiente"/>
        <w:jc w:val="both"/>
        <w:rPr>
          <w:rFonts w:ascii="Arial" w:hAnsi="Arial" w:cs="Arial"/>
          <w:color w:val="000000"/>
          <w:szCs w:val="24"/>
          <w:lang w:val="es-CR"/>
        </w:rPr>
      </w:pPr>
    </w:p>
    <w:p w14:paraId="7BB494D8" w14:textId="52ED1D3E" w:rsidR="000F5426" w:rsidRDefault="000F5426" w:rsidP="00AE0F1B">
      <w:pPr>
        <w:pStyle w:val="Textoindependiente"/>
        <w:jc w:val="both"/>
        <w:rPr>
          <w:rFonts w:ascii="Arial" w:hAnsi="Arial" w:cs="Arial"/>
          <w:color w:val="000000"/>
          <w:szCs w:val="24"/>
          <w:lang w:val="es-CR"/>
        </w:rPr>
      </w:pPr>
      <w:r w:rsidRPr="00D6718B">
        <w:rPr>
          <w:rFonts w:ascii="Arial" w:hAnsi="Arial" w:cs="Arial"/>
          <w:noProof/>
          <w:szCs w:val="24"/>
        </w:rPr>
        <w:lastRenderedPageBreak/>
        <w:drawing>
          <wp:anchor distT="0" distB="0" distL="114300" distR="114300" simplePos="0" relativeHeight="251662336" behindDoc="0" locked="0" layoutInCell="1" allowOverlap="1" wp14:anchorId="4BB2BF51" wp14:editId="5A5508CA">
            <wp:simplePos x="0" y="0"/>
            <wp:positionH relativeFrom="page">
              <wp:posOffset>1162050</wp:posOffset>
            </wp:positionH>
            <wp:positionV relativeFrom="paragraph">
              <wp:posOffset>277495</wp:posOffset>
            </wp:positionV>
            <wp:extent cx="5410200" cy="5349875"/>
            <wp:effectExtent l="0" t="0" r="0" b="317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534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3874B" w14:textId="7D1111B8" w:rsidR="00E00777" w:rsidRPr="000F5426" w:rsidRDefault="000F5426" w:rsidP="000F5426">
      <w:pPr>
        <w:pStyle w:val="Textoindependiente"/>
        <w:jc w:val="both"/>
        <w:rPr>
          <w:rFonts w:ascii="Arial" w:hAnsi="Arial" w:cs="Arial"/>
          <w:color w:val="000000"/>
          <w:sz w:val="20"/>
        </w:rPr>
      </w:pPr>
      <w:r>
        <w:rPr>
          <w:rFonts w:ascii="Arial" w:hAnsi="Arial" w:cs="Arial"/>
          <w:color w:val="000000"/>
          <w:szCs w:val="24"/>
          <w:lang w:val="es-CR"/>
        </w:rPr>
        <w:t xml:space="preserve">      </w:t>
      </w:r>
      <w:r w:rsidR="00E00777" w:rsidRPr="000F5426">
        <w:rPr>
          <w:rFonts w:ascii="Arial" w:hAnsi="Arial" w:cs="Arial"/>
          <w:b/>
          <w:color w:val="000000"/>
          <w:sz w:val="20"/>
        </w:rPr>
        <w:t>Fuente:</w:t>
      </w:r>
      <w:r w:rsidR="00E00777" w:rsidRPr="000F5426">
        <w:rPr>
          <w:rFonts w:ascii="Arial" w:hAnsi="Arial" w:cs="Arial"/>
          <w:color w:val="000000"/>
          <w:sz w:val="20"/>
        </w:rPr>
        <w:t xml:space="preserve"> Sistema de Seguimiento.</w:t>
      </w:r>
    </w:p>
    <w:p w14:paraId="11E4A75F" w14:textId="77777777" w:rsidR="00E00777" w:rsidRPr="00D6718B" w:rsidRDefault="00E00777" w:rsidP="00CD4808">
      <w:pPr>
        <w:autoSpaceDE w:val="0"/>
        <w:autoSpaceDN w:val="0"/>
        <w:adjustRightInd w:val="0"/>
        <w:spacing w:after="0" w:line="240" w:lineRule="auto"/>
        <w:jc w:val="both"/>
        <w:rPr>
          <w:rFonts w:ascii="Arial" w:hAnsi="Arial" w:cs="Arial"/>
          <w:color w:val="000000"/>
          <w:sz w:val="24"/>
          <w:szCs w:val="24"/>
        </w:rPr>
      </w:pPr>
    </w:p>
    <w:p w14:paraId="0BF5AC60" w14:textId="10FA719A" w:rsidR="00993691" w:rsidRDefault="00993691" w:rsidP="00CD4808">
      <w:p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t xml:space="preserve">En </w:t>
      </w:r>
      <w:r w:rsidR="000F5426">
        <w:rPr>
          <w:rFonts w:ascii="Arial" w:hAnsi="Arial" w:cs="Arial"/>
          <w:color w:val="000000"/>
          <w:sz w:val="24"/>
          <w:szCs w:val="24"/>
        </w:rPr>
        <w:t xml:space="preserve">el </w:t>
      </w:r>
      <w:r w:rsidRPr="00D6718B">
        <w:rPr>
          <w:rFonts w:ascii="Arial" w:hAnsi="Arial" w:cs="Arial"/>
          <w:color w:val="000000"/>
          <w:sz w:val="24"/>
          <w:szCs w:val="24"/>
        </w:rPr>
        <w:t xml:space="preserve">apéndice No. 2 se detallan </w:t>
      </w:r>
      <w:r w:rsidR="00CD4808" w:rsidRPr="00D6718B">
        <w:rPr>
          <w:rFonts w:ascii="Arial" w:hAnsi="Arial" w:cs="Arial"/>
          <w:color w:val="000000"/>
          <w:sz w:val="24"/>
          <w:szCs w:val="24"/>
        </w:rPr>
        <w:t xml:space="preserve">las </w:t>
      </w:r>
      <w:r w:rsidRPr="00D6718B">
        <w:rPr>
          <w:rFonts w:ascii="Arial" w:hAnsi="Arial" w:cs="Arial"/>
          <w:color w:val="000000"/>
          <w:sz w:val="24"/>
          <w:szCs w:val="24"/>
        </w:rPr>
        <w:t xml:space="preserve">recomendaciones emitidas por Auditoría con prioridad de atención roja, amarilla y verde </w:t>
      </w:r>
      <w:r w:rsidR="00CD4808" w:rsidRPr="00D6718B">
        <w:rPr>
          <w:rFonts w:ascii="Arial" w:hAnsi="Arial" w:cs="Arial"/>
          <w:color w:val="000000"/>
          <w:sz w:val="24"/>
          <w:szCs w:val="24"/>
        </w:rPr>
        <w:t xml:space="preserve">pendientes de atención al 31 </w:t>
      </w:r>
      <w:r w:rsidRPr="00D6718B">
        <w:rPr>
          <w:rFonts w:ascii="Arial" w:hAnsi="Arial" w:cs="Arial"/>
          <w:color w:val="000000"/>
          <w:sz w:val="24"/>
          <w:szCs w:val="24"/>
        </w:rPr>
        <w:t>diciembre de 201</w:t>
      </w:r>
      <w:r w:rsidR="00CD4808" w:rsidRPr="00D6718B">
        <w:rPr>
          <w:rFonts w:ascii="Arial" w:hAnsi="Arial" w:cs="Arial"/>
          <w:color w:val="000000"/>
          <w:sz w:val="24"/>
          <w:szCs w:val="24"/>
        </w:rPr>
        <w:t>9</w:t>
      </w:r>
      <w:r w:rsidRPr="00D6718B">
        <w:rPr>
          <w:rFonts w:ascii="Arial" w:hAnsi="Arial" w:cs="Arial"/>
          <w:color w:val="000000"/>
          <w:sz w:val="24"/>
          <w:szCs w:val="24"/>
        </w:rPr>
        <w:t>.</w:t>
      </w:r>
    </w:p>
    <w:p w14:paraId="72E4DB89" w14:textId="50C7189F" w:rsidR="000F5426" w:rsidRDefault="000F5426" w:rsidP="00CD4808">
      <w:pPr>
        <w:autoSpaceDE w:val="0"/>
        <w:autoSpaceDN w:val="0"/>
        <w:adjustRightInd w:val="0"/>
        <w:spacing w:after="0" w:line="240" w:lineRule="auto"/>
        <w:jc w:val="both"/>
        <w:rPr>
          <w:rFonts w:ascii="Arial" w:hAnsi="Arial" w:cs="Arial"/>
          <w:color w:val="000000"/>
          <w:sz w:val="24"/>
          <w:szCs w:val="24"/>
        </w:rPr>
      </w:pPr>
    </w:p>
    <w:p w14:paraId="01085D5D" w14:textId="77777777" w:rsidR="000F5426" w:rsidRPr="00D6718B" w:rsidRDefault="000F5426" w:rsidP="00CD4808">
      <w:pPr>
        <w:autoSpaceDE w:val="0"/>
        <w:autoSpaceDN w:val="0"/>
        <w:adjustRightInd w:val="0"/>
        <w:spacing w:after="0" w:line="240" w:lineRule="auto"/>
        <w:jc w:val="both"/>
        <w:rPr>
          <w:rFonts w:ascii="Arial" w:hAnsi="Arial" w:cs="Arial"/>
          <w:color w:val="000000"/>
          <w:sz w:val="24"/>
          <w:szCs w:val="24"/>
        </w:rPr>
      </w:pPr>
    </w:p>
    <w:p w14:paraId="6AE28F93" w14:textId="77777777" w:rsidR="00993691" w:rsidRPr="00D6718B" w:rsidRDefault="00993691" w:rsidP="0055140A">
      <w:pPr>
        <w:autoSpaceDE w:val="0"/>
        <w:autoSpaceDN w:val="0"/>
        <w:adjustRightInd w:val="0"/>
        <w:spacing w:after="120" w:line="240" w:lineRule="auto"/>
        <w:rPr>
          <w:rFonts w:ascii="Arial" w:hAnsi="Arial" w:cs="Arial"/>
          <w:color w:val="000000"/>
          <w:sz w:val="24"/>
          <w:szCs w:val="24"/>
        </w:rPr>
      </w:pPr>
    </w:p>
    <w:bookmarkStart w:id="16" w:name="_MON_1644340583"/>
    <w:bookmarkEnd w:id="16"/>
    <w:p w14:paraId="10AAFD28" w14:textId="5C01F6F5" w:rsidR="006841CA" w:rsidRPr="00D6718B" w:rsidRDefault="002E33B5" w:rsidP="00B57FBE">
      <w:pPr>
        <w:autoSpaceDE w:val="0"/>
        <w:autoSpaceDN w:val="0"/>
        <w:adjustRightInd w:val="0"/>
        <w:spacing w:after="120" w:line="240" w:lineRule="auto"/>
        <w:jc w:val="center"/>
        <w:rPr>
          <w:rFonts w:ascii="Arial" w:hAnsi="Arial" w:cs="Arial"/>
          <w:color w:val="000000"/>
          <w:sz w:val="24"/>
          <w:szCs w:val="24"/>
        </w:rPr>
      </w:pPr>
      <w:r w:rsidRPr="00D6718B">
        <w:rPr>
          <w:rFonts w:ascii="Arial" w:hAnsi="Arial" w:cs="Arial"/>
          <w:color w:val="000000"/>
          <w:sz w:val="24"/>
          <w:szCs w:val="24"/>
        </w:rPr>
        <w:object w:dxaOrig="1311" w:dyaOrig="849" w14:anchorId="263786DC">
          <v:shape id="_x0000_i1026" type="#_x0000_t75" style="width:65.5pt;height:42.5pt" o:ole="">
            <v:imagedata r:id="rId18" o:title=""/>
          </v:shape>
          <o:OLEObject Type="Embed" ProgID="Excel.Sheet.12" ShapeID="_x0000_i1026" DrawAspect="Icon" ObjectID="_1718694586" r:id="rId19"/>
        </w:object>
      </w:r>
    </w:p>
    <w:p w14:paraId="0ABE99A9" w14:textId="015E27DE" w:rsidR="0055140A" w:rsidRPr="00D6718B" w:rsidRDefault="0055140A" w:rsidP="0055140A">
      <w:pPr>
        <w:autoSpaceDE w:val="0"/>
        <w:autoSpaceDN w:val="0"/>
        <w:adjustRightInd w:val="0"/>
        <w:spacing w:after="0" w:line="240" w:lineRule="auto"/>
        <w:jc w:val="center"/>
        <w:rPr>
          <w:rFonts w:ascii="Arial" w:hAnsi="Arial" w:cs="Arial"/>
          <w:color w:val="000000"/>
          <w:sz w:val="24"/>
          <w:szCs w:val="24"/>
        </w:rPr>
      </w:pPr>
    </w:p>
    <w:p w14:paraId="14482EFE" w14:textId="011E3091" w:rsidR="0055140A" w:rsidRPr="00D6718B" w:rsidRDefault="009C1B26" w:rsidP="00020524">
      <w:pPr>
        <w:rPr>
          <w:rFonts w:ascii="Arial" w:hAnsi="Arial" w:cs="Arial"/>
          <w:b/>
          <w:sz w:val="24"/>
          <w:szCs w:val="24"/>
        </w:rPr>
      </w:pPr>
      <w:bookmarkStart w:id="17" w:name="_Toc32853001"/>
      <w:r w:rsidRPr="00D6718B">
        <w:rPr>
          <w:rFonts w:ascii="Arial" w:hAnsi="Arial" w:cs="Arial"/>
          <w:b/>
          <w:sz w:val="24"/>
          <w:szCs w:val="24"/>
        </w:rPr>
        <w:t>F</w:t>
      </w:r>
      <w:r w:rsidR="0055140A" w:rsidRPr="00D6718B">
        <w:rPr>
          <w:rFonts w:ascii="Arial" w:hAnsi="Arial" w:cs="Arial"/>
          <w:b/>
          <w:sz w:val="24"/>
          <w:szCs w:val="24"/>
        </w:rPr>
        <w:t>.  ASUNTOS RELEVANTES</w:t>
      </w:r>
      <w:bookmarkEnd w:id="17"/>
      <w:r w:rsidR="00853035" w:rsidRPr="00D6718B">
        <w:rPr>
          <w:rFonts w:ascii="Arial" w:hAnsi="Arial" w:cs="Arial"/>
          <w:b/>
          <w:sz w:val="24"/>
          <w:szCs w:val="24"/>
        </w:rPr>
        <w:t>.</w:t>
      </w:r>
    </w:p>
    <w:p w14:paraId="6B831C71" w14:textId="63C65AA5" w:rsidR="001B2462" w:rsidRPr="00D6718B" w:rsidRDefault="0055140A" w:rsidP="0055140A">
      <w:pPr>
        <w:autoSpaceDE w:val="0"/>
        <w:autoSpaceDN w:val="0"/>
        <w:adjustRightInd w:val="0"/>
        <w:spacing w:after="0" w:line="240" w:lineRule="auto"/>
        <w:jc w:val="both"/>
        <w:rPr>
          <w:rFonts w:ascii="Arial" w:hAnsi="Arial" w:cs="Arial"/>
          <w:color w:val="000000"/>
          <w:sz w:val="24"/>
          <w:szCs w:val="24"/>
        </w:rPr>
      </w:pPr>
      <w:r w:rsidRPr="00D6718B">
        <w:rPr>
          <w:rFonts w:ascii="Arial" w:hAnsi="Arial" w:cs="Arial"/>
          <w:color w:val="000000"/>
          <w:sz w:val="24"/>
          <w:szCs w:val="24"/>
        </w:rPr>
        <w:t>Dentro de los temas más sensibles de la Institución, se emitieron las siguientes asesorías y notas de advertencia a la Administración:</w:t>
      </w:r>
    </w:p>
    <w:tbl>
      <w:tblPr>
        <w:tblpPr w:leftFromText="141" w:rightFromText="141" w:vertAnchor="text" w:horzAnchor="margin" w:tblpY="392"/>
        <w:tblW w:w="9776" w:type="dxa"/>
        <w:tblLayout w:type="fixed"/>
        <w:tblCellMar>
          <w:left w:w="0" w:type="dxa"/>
          <w:right w:w="0" w:type="dxa"/>
        </w:tblCellMar>
        <w:tblLook w:val="00A0" w:firstRow="1" w:lastRow="0" w:firstColumn="1" w:lastColumn="0" w:noHBand="0" w:noVBand="0"/>
      </w:tblPr>
      <w:tblGrid>
        <w:gridCol w:w="1980"/>
        <w:gridCol w:w="1559"/>
        <w:gridCol w:w="4678"/>
        <w:gridCol w:w="1559"/>
      </w:tblGrid>
      <w:tr w:rsidR="001B2462" w:rsidRPr="00D6718B" w14:paraId="012759E9" w14:textId="77777777" w:rsidTr="00F72DF2">
        <w:trPr>
          <w:trHeight w:val="624"/>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FE6FA5D" w14:textId="77777777" w:rsidR="001B2462" w:rsidRPr="00D6718B" w:rsidRDefault="001B2462" w:rsidP="003212E5">
            <w:pPr>
              <w:tabs>
                <w:tab w:val="left" w:pos="8764"/>
              </w:tabs>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 xml:space="preserve">CUADRO No. </w:t>
            </w:r>
            <w:r w:rsidR="00917923" w:rsidRPr="00D6718B">
              <w:rPr>
                <w:rFonts w:ascii="Arial" w:hAnsi="Arial" w:cs="Arial"/>
                <w:b/>
                <w:bCs/>
                <w:color w:val="000000"/>
                <w:sz w:val="24"/>
                <w:szCs w:val="24"/>
              </w:rPr>
              <w:t>7</w:t>
            </w:r>
            <w:r w:rsidRPr="00D6718B">
              <w:rPr>
                <w:rFonts w:ascii="Arial" w:hAnsi="Arial" w:cs="Arial"/>
                <w:b/>
                <w:bCs/>
                <w:color w:val="000000"/>
                <w:sz w:val="24"/>
                <w:szCs w:val="24"/>
              </w:rPr>
              <w:t xml:space="preserve"> </w:t>
            </w:r>
          </w:p>
          <w:p w14:paraId="7B1F770E" w14:textId="77777777" w:rsidR="001B2462" w:rsidRPr="00D6718B" w:rsidRDefault="001B2462" w:rsidP="003212E5">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ASESORÍAS REALIZADAS EN EL AÑO 2019</w:t>
            </w:r>
          </w:p>
        </w:tc>
      </w:tr>
      <w:tr w:rsidR="001B2462" w:rsidRPr="00D6718B" w14:paraId="1049A740"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vAlign w:val="center"/>
          </w:tcPr>
          <w:p w14:paraId="5DB10301" w14:textId="77777777" w:rsidR="001B2462" w:rsidRPr="00D6718B" w:rsidRDefault="001B2462" w:rsidP="003212E5">
            <w:pPr>
              <w:tabs>
                <w:tab w:val="left" w:pos="4229"/>
                <w:tab w:val="left" w:pos="4371"/>
              </w:tabs>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Oficio</w:t>
            </w:r>
          </w:p>
        </w:tc>
        <w:tc>
          <w:tcPr>
            <w:tcW w:w="1559" w:type="dxa"/>
            <w:tcBorders>
              <w:top w:val="single" w:sz="4" w:space="0" w:color="000000"/>
              <w:left w:val="single" w:sz="4" w:space="0" w:color="000000"/>
              <w:bottom w:val="single" w:sz="4" w:space="0" w:color="000000"/>
              <w:right w:val="single" w:sz="4" w:space="0" w:color="000000"/>
            </w:tcBorders>
            <w:vAlign w:val="center"/>
          </w:tcPr>
          <w:p w14:paraId="6ACD2284" w14:textId="77777777" w:rsidR="001B2462" w:rsidRPr="00D6718B" w:rsidRDefault="001B2462" w:rsidP="003212E5">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Fecha</w:t>
            </w:r>
          </w:p>
        </w:tc>
        <w:tc>
          <w:tcPr>
            <w:tcW w:w="4678" w:type="dxa"/>
            <w:tcBorders>
              <w:top w:val="single" w:sz="4" w:space="0" w:color="000000"/>
              <w:left w:val="single" w:sz="4" w:space="0" w:color="000000"/>
              <w:bottom w:val="single" w:sz="4" w:space="0" w:color="000000"/>
              <w:right w:val="single" w:sz="4" w:space="0" w:color="000000"/>
            </w:tcBorders>
            <w:vAlign w:val="center"/>
          </w:tcPr>
          <w:p w14:paraId="5AB20F7F" w14:textId="77777777" w:rsidR="001B2462" w:rsidRPr="00D6718B" w:rsidRDefault="001B2462" w:rsidP="003212E5">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Asunto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7C096A8D" w14:textId="77777777" w:rsidR="001B2462" w:rsidRPr="00D6718B" w:rsidRDefault="001B2462" w:rsidP="003212E5">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Destinatario</w:t>
            </w:r>
          </w:p>
        </w:tc>
      </w:tr>
      <w:tr w:rsidR="001B2462" w:rsidRPr="00D6718B" w14:paraId="77F512FC" w14:textId="77777777" w:rsidTr="00F72DF2">
        <w:trPr>
          <w:trHeight w:val="485"/>
        </w:trPr>
        <w:tc>
          <w:tcPr>
            <w:tcW w:w="1980" w:type="dxa"/>
            <w:tcBorders>
              <w:top w:val="single" w:sz="4" w:space="0" w:color="000000"/>
              <w:left w:val="single" w:sz="4" w:space="0" w:color="000000"/>
              <w:bottom w:val="single" w:sz="4" w:space="0" w:color="000000"/>
              <w:right w:val="single" w:sz="4" w:space="0" w:color="000000"/>
            </w:tcBorders>
            <w:vAlign w:val="bottom"/>
          </w:tcPr>
          <w:p w14:paraId="74A1F7D2" w14:textId="77777777" w:rsidR="001B2462" w:rsidRPr="00D6718B" w:rsidRDefault="001B2462" w:rsidP="003212E5">
            <w:pPr>
              <w:keepNext/>
              <w:keepLines/>
              <w:autoSpaceDE w:val="0"/>
              <w:autoSpaceDN w:val="0"/>
              <w:adjustRightInd w:val="0"/>
              <w:spacing w:after="120" w:line="240" w:lineRule="auto"/>
              <w:ind w:left="15"/>
              <w:jc w:val="center"/>
              <w:rPr>
                <w:rFonts w:ascii="Arial" w:hAnsi="Arial" w:cs="Arial"/>
                <w:color w:val="000000"/>
                <w:sz w:val="24"/>
                <w:szCs w:val="24"/>
              </w:rPr>
            </w:pPr>
            <w:r w:rsidRPr="00D6718B">
              <w:rPr>
                <w:rFonts w:ascii="Arial" w:hAnsi="Arial" w:cs="Arial"/>
                <w:color w:val="000000"/>
                <w:sz w:val="24"/>
                <w:szCs w:val="24"/>
              </w:rPr>
              <w:t>AU-00223-2019</w:t>
            </w:r>
          </w:p>
        </w:tc>
        <w:tc>
          <w:tcPr>
            <w:tcW w:w="1559" w:type="dxa"/>
            <w:tcBorders>
              <w:top w:val="single" w:sz="4" w:space="0" w:color="000000"/>
              <w:left w:val="single" w:sz="4" w:space="0" w:color="000000"/>
              <w:bottom w:val="single" w:sz="4" w:space="0" w:color="000000"/>
              <w:right w:val="single" w:sz="4" w:space="0" w:color="000000"/>
            </w:tcBorders>
            <w:vAlign w:val="bottom"/>
          </w:tcPr>
          <w:p w14:paraId="04AD2EA0" w14:textId="77777777" w:rsidR="001B2462" w:rsidRPr="00D6718B" w:rsidRDefault="001B2462" w:rsidP="003212E5">
            <w:pPr>
              <w:keepNext/>
              <w:keepLines/>
              <w:autoSpaceDE w:val="0"/>
              <w:autoSpaceDN w:val="0"/>
              <w:adjustRightInd w:val="0"/>
              <w:spacing w:after="120" w:line="240" w:lineRule="auto"/>
              <w:ind w:left="15"/>
              <w:jc w:val="center"/>
              <w:rPr>
                <w:rFonts w:ascii="Arial" w:hAnsi="Arial" w:cs="Arial"/>
                <w:color w:val="000000"/>
                <w:sz w:val="24"/>
                <w:szCs w:val="24"/>
              </w:rPr>
            </w:pPr>
            <w:r w:rsidRPr="00D6718B">
              <w:rPr>
                <w:rFonts w:ascii="Arial" w:hAnsi="Arial" w:cs="Arial"/>
                <w:color w:val="000000"/>
                <w:sz w:val="24"/>
                <w:szCs w:val="24"/>
              </w:rPr>
              <w:t>27/02/2019</w:t>
            </w:r>
          </w:p>
        </w:tc>
        <w:tc>
          <w:tcPr>
            <w:tcW w:w="4678" w:type="dxa"/>
            <w:tcBorders>
              <w:top w:val="single" w:sz="4" w:space="0" w:color="000000"/>
              <w:left w:val="single" w:sz="4" w:space="0" w:color="000000"/>
              <w:bottom w:val="single" w:sz="4" w:space="0" w:color="000000"/>
              <w:right w:val="single" w:sz="4" w:space="0" w:color="000000"/>
            </w:tcBorders>
          </w:tcPr>
          <w:p w14:paraId="02E26301" w14:textId="77777777" w:rsidR="001B2462" w:rsidRPr="00D6718B" w:rsidRDefault="001B2462" w:rsidP="003212E5">
            <w:pPr>
              <w:keepNext/>
              <w:keepLines/>
              <w:autoSpaceDE w:val="0"/>
              <w:autoSpaceDN w:val="0"/>
              <w:adjustRightInd w:val="0"/>
              <w:spacing w:after="0" w:line="240" w:lineRule="auto"/>
              <w:ind w:left="15"/>
              <w:rPr>
                <w:rFonts w:ascii="Arial" w:hAnsi="Arial" w:cs="Arial"/>
                <w:color w:val="000000"/>
                <w:sz w:val="24"/>
                <w:szCs w:val="24"/>
              </w:rPr>
            </w:pPr>
          </w:p>
          <w:p w14:paraId="41FCDDA7" w14:textId="77777777" w:rsidR="001B2462" w:rsidRPr="00D6718B" w:rsidRDefault="001B2462" w:rsidP="003212E5">
            <w:pPr>
              <w:keepNext/>
              <w:keepLines/>
              <w:autoSpaceDE w:val="0"/>
              <w:autoSpaceDN w:val="0"/>
              <w:adjustRightInd w:val="0"/>
              <w:spacing w:after="0" w:line="240" w:lineRule="auto"/>
              <w:ind w:left="15"/>
              <w:rPr>
                <w:rFonts w:ascii="Arial" w:hAnsi="Arial" w:cs="Arial"/>
                <w:color w:val="000000"/>
                <w:sz w:val="24"/>
                <w:szCs w:val="24"/>
              </w:rPr>
            </w:pPr>
            <w:r w:rsidRPr="00D6718B">
              <w:rPr>
                <w:rFonts w:ascii="Arial" w:hAnsi="Arial" w:cs="Arial"/>
                <w:color w:val="000000"/>
                <w:sz w:val="24"/>
                <w:szCs w:val="24"/>
              </w:rPr>
              <w:t>Sesiones del Comité de Presupuesto.</w:t>
            </w:r>
          </w:p>
        </w:tc>
        <w:tc>
          <w:tcPr>
            <w:tcW w:w="1559" w:type="dxa"/>
            <w:tcBorders>
              <w:top w:val="single" w:sz="4" w:space="0" w:color="000000"/>
              <w:left w:val="single" w:sz="4" w:space="0" w:color="000000"/>
              <w:bottom w:val="single" w:sz="4" w:space="0" w:color="000000"/>
              <w:right w:val="single" w:sz="4" w:space="0" w:color="000000"/>
            </w:tcBorders>
            <w:vAlign w:val="bottom"/>
          </w:tcPr>
          <w:p w14:paraId="1CD023AB" w14:textId="77777777" w:rsidR="001B2462" w:rsidRPr="00D6718B" w:rsidRDefault="001B2462" w:rsidP="001B2462">
            <w:pPr>
              <w:keepNext/>
              <w:keepLines/>
              <w:autoSpaceDE w:val="0"/>
              <w:autoSpaceDN w:val="0"/>
              <w:adjustRightInd w:val="0"/>
              <w:spacing w:after="0" w:line="240" w:lineRule="auto"/>
              <w:ind w:left="15" w:right="15"/>
              <w:jc w:val="center"/>
              <w:rPr>
                <w:rFonts w:ascii="Arial" w:hAnsi="Arial" w:cs="Arial"/>
                <w:color w:val="000000"/>
                <w:sz w:val="24"/>
                <w:szCs w:val="24"/>
              </w:rPr>
            </w:pPr>
            <w:r w:rsidRPr="00D6718B">
              <w:rPr>
                <w:rFonts w:ascii="Arial" w:hAnsi="Arial" w:cs="Arial"/>
                <w:color w:val="000000"/>
                <w:sz w:val="24"/>
                <w:szCs w:val="24"/>
              </w:rPr>
              <w:t>Gerencia</w:t>
            </w:r>
          </w:p>
        </w:tc>
      </w:tr>
      <w:tr w:rsidR="001B2462" w:rsidRPr="00D6718B" w14:paraId="1F5306A7"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vAlign w:val="bottom"/>
          </w:tcPr>
          <w:p w14:paraId="0FE652C6" w14:textId="77777777" w:rsidR="001B2462" w:rsidRPr="00D6718B" w:rsidRDefault="001B2462" w:rsidP="003212E5">
            <w:pPr>
              <w:keepNext/>
              <w:keepLines/>
              <w:autoSpaceDE w:val="0"/>
              <w:autoSpaceDN w:val="0"/>
              <w:adjustRightInd w:val="0"/>
              <w:spacing w:after="120" w:line="240" w:lineRule="auto"/>
              <w:ind w:left="15"/>
              <w:jc w:val="center"/>
              <w:rPr>
                <w:rFonts w:ascii="Arial" w:hAnsi="Arial" w:cs="Arial"/>
                <w:color w:val="000000"/>
                <w:sz w:val="24"/>
                <w:szCs w:val="24"/>
              </w:rPr>
            </w:pPr>
            <w:r w:rsidRPr="00D6718B">
              <w:rPr>
                <w:rFonts w:ascii="Arial" w:hAnsi="Arial" w:cs="Arial"/>
                <w:color w:val="000000"/>
                <w:sz w:val="24"/>
                <w:szCs w:val="24"/>
              </w:rPr>
              <w:t>AU-00288-2019</w:t>
            </w:r>
          </w:p>
        </w:tc>
        <w:tc>
          <w:tcPr>
            <w:tcW w:w="1559" w:type="dxa"/>
            <w:tcBorders>
              <w:top w:val="single" w:sz="4" w:space="0" w:color="000000"/>
              <w:left w:val="single" w:sz="4" w:space="0" w:color="000000"/>
              <w:bottom w:val="single" w:sz="4" w:space="0" w:color="000000"/>
              <w:right w:val="single" w:sz="4" w:space="0" w:color="000000"/>
            </w:tcBorders>
            <w:vAlign w:val="bottom"/>
          </w:tcPr>
          <w:p w14:paraId="120227E9" w14:textId="77777777" w:rsidR="001B2462" w:rsidRPr="00D6718B" w:rsidRDefault="001B2462" w:rsidP="003212E5">
            <w:pPr>
              <w:keepNext/>
              <w:keepLines/>
              <w:autoSpaceDE w:val="0"/>
              <w:autoSpaceDN w:val="0"/>
              <w:adjustRightInd w:val="0"/>
              <w:spacing w:after="120" w:line="240" w:lineRule="auto"/>
              <w:ind w:left="15"/>
              <w:jc w:val="center"/>
              <w:rPr>
                <w:rFonts w:ascii="Arial" w:hAnsi="Arial" w:cs="Arial"/>
                <w:color w:val="000000"/>
                <w:sz w:val="24"/>
                <w:szCs w:val="24"/>
              </w:rPr>
            </w:pPr>
            <w:r w:rsidRPr="00D6718B">
              <w:rPr>
                <w:rFonts w:ascii="Arial" w:hAnsi="Arial" w:cs="Arial"/>
                <w:color w:val="000000"/>
                <w:sz w:val="24"/>
                <w:szCs w:val="24"/>
              </w:rPr>
              <w:t>20/03/2019</w:t>
            </w:r>
          </w:p>
        </w:tc>
        <w:tc>
          <w:tcPr>
            <w:tcW w:w="4678" w:type="dxa"/>
            <w:tcBorders>
              <w:top w:val="single" w:sz="4" w:space="0" w:color="000000"/>
              <w:left w:val="single" w:sz="4" w:space="0" w:color="000000"/>
              <w:bottom w:val="single" w:sz="4" w:space="0" w:color="000000"/>
              <w:right w:val="single" w:sz="4" w:space="0" w:color="000000"/>
            </w:tcBorders>
            <w:vAlign w:val="bottom"/>
          </w:tcPr>
          <w:p w14:paraId="77C1CF09" w14:textId="77777777" w:rsidR="001B2462" w:rsidRPr="00D6718B" w:rsidRDefault="001B2462" w:rsidP="003212E5">
            <w:pPr>
              <w:keepNext/>
              <w:keepLines/>
              <w:autoSpaceDE w:val="0"/>
              <w:autoSpaceDN w:val="0"/>
              <w:adjustRightInd w:val="0"/>
              <w:spacing w:after="120" w:line="240" w:lineRule="auto"/>
              <w:ind w:left="15"/>
              <w:rPr>
                <w:rFonts w:ascii="Arial" w:hAnsi="Arial" w:cs="Arial"/>
                <w:color w:val="000000"/>
                <w:sz w:val="24"/>
                <w:szCs w:val="24"/>
              </w:rPr>
            </w:pPr>
            <w:r w:rsidRPr="00D6718B">
              <w:rPr>
                <w:rFonts w:ascii="Arial" w:hAnsi="Arial" w:cs="Arial"/>
                <w:color w:val="000000"/>
                <w:sz w:val="24"/>
                <w:szCs w:val="24"/>
              </w:rPr>
              <w:t xml:space="preserve"> Motivación de los actos y servicios públicos.</w:t>
            </w:r>
          </w:p>
        </w:tc>
        <w:tc>
          <w:tcPr>
            <w:tcW w:w="1559" w:type="dxa"/>
            <w:tcBorders>
              <w:top w:val="single" w:sz="4" w:space="0" w:color="000000"/>
              <w:left w:val="single" w:sz="4" w:space="0" w:color="000000"/>
              <w:bottom w:val="single" w:sz="4" w:space="0" w:color="000000"/>
              <w:right w:val="single" w:sz="4" w:space="0" w:color="000000"/>
            </w:tcBorders>
            <w:vAlign w:val="bottom"/>
          </w:tcPr>
          <w:p w14:paraId="613091B7" w14:textId="77777777" w:rsidR="001B2462" w:rsidRPr="00D6718B" w:rsidRDefault="001B2462" w:rsidP="001B2462">
            <w:pPr>
              <w:keepNext/>
              <w:keepLines/>
              <w:autoSpaceDE w:val="0"/>
              <w:autoSpaceDN w:val="0"/>
              <w:adjustRightInd w:val="0"/>
              <w:spacing w:after="0" w:line="240" w:lineRule="auto"/>
              <w:ind w:left="15"/>
              <w:jc w:val="center"/>
              <w:rPr>
                <w:rFonts w:ascii="Arial" w:hAnsi="Arial" w:cs="Arial"/>
                <w:color w:val="000000"/>
                <w:sz w:val="24"/>
                <w:szCs w:val="24"/>
              </w:rPr>
            </w:pPr>
            <w:r w:rsidRPr="00D6718B">
              <w:rPr>
                <w:rFonts w:ascii="Arial" w:hAnsi="Arial" w:cs="Arial"/>
                <w:color w:val="000000"/>
                <w:sz w:val="24"/>
                <w:szCs w:val="24"/>
              </w:rPr>
              <w:t>Junta Directiva</w:t>
            </w:r>
          </w:p>
        </w:tc>
      </w:tr>
      <w:tr w:rsidR="001B2462" w:rsidRPr="00D6718B" w14:paraId="72A89D98"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vAlign w:val="bottom"/>
          </w:tcPr>
          <w:p w14:paraId="4F330118" w14:textId="77777777" w:rsidR="001B2462" w:rsidRPr="00D6718B" w:rsidRDefault="001B2462" w:rsidP="003212E5">
            <w:pPr>
              <w:keepNext/>
              <w:keepLines/>
              <w:autoSpaceDE w:val="0"/>
              <w:autoSpaceDN w:val="0"/>
              <w:adjustRightInd w:val="0"/>
              <w:spacing w:after="120" w:line="240" w:lineRule="auto"/>
              <w:ind w:left="15"/>
              <w:jc w:val="center"/>
              <w:rPr>
                <w:rFonts w:ascii="Arial" w:hAnsi="Arial" w:cs="Arial"/>
                <w:color w:val="000000"/>
                <w:sz w:val="24"/>
                <w:szCs w:val="24"/>
              </w:rPr>
            </w:pPr>
            <w:r w:rsidRPr="00D6718B">
              <w:rPr>
                <w:rFonts w:ascii="Arial" w:hAnsi="Arial" w:cs="Arial"/>
                <w:color w:val="000000"/>
                <w:sz w:val="24"/>
                <w:szCs w:val="24"/>
              </w:rPr>
              <w:t>AU-00365-2019</w:t>
            </w:r>
          </w:p>
        </w:tc>
        <w:tc>
          <w:tcPr>
            <w:tcW w:w="1559" w:type="dxa"/>
            <w:tcBorders>
              <w:top w:val="single" w:sz="4" w:space="0" w:color="000000"/>
              <w:left w:val="single" w:sz="4" w:space="0" w:color="000000"/>
              <w:bottom w:val="single" w:sz="4" w:space="0" w:color="000000"/>
              <w:right w:val="single" w:sz="4" w:space="0" w:color="000000"/>
            </w:tcBorders>
            <w:vAlign w:val="bottom"/>
          </w:tcPr>
          <w:p w14:paraId="72BDDA0C" w14:textId="77777777" w:rsidR="001B2462" w:rsidRPr="00D6718B" w:rsidRDefault="001B2462" w:rsidP="003212E5">
            <w:pPr>
              <w:keepNext/>
              <w:keepLines/>
              <w:autoSpaceDE w:val="0"/>
              <w:autoSpaceDN w:val="0"/>
              <w:adjustRightInd w:val="0"/>
              <w:spacing w:after="120" w:line="240" w:lineRule="auto"/>
              <w:ind w:left="15"/>
              <w:jc w:val="center"/>
              <w:rPr>
                <w:rFonts w:ascii="Arial" w:hAnsi="Arial" w:cs="Arial"/>
                <w:color w:val="000000"/>
                <w:sz w:val="24"/>
                <w:szCs w:val="24"/>
              </w:rPr>
            </w:pPr>
            <w:r w:rsidRPr="00D6718B">
              <w:rPr>
                <w:rFonts w:ascii="Arial" w:hAnsi="Arial" w:cs="Arial"/>
                <w:color w:val="000000"/>
                <w:sz w:val="24"/>
                <w:szCs w:val="24"/>
              </w:rPr>
              <w:t>08/04/2019</w:t>
            </w:r>
          </w:p>
        </w:tc>
        <w:tc>
          <w:tcPr>
            <w:tcW w:w="4678" w:type="dxa"/>
            <w:tcBorders>
              <w:top w:val="single" w:sz="4" w:space="0" w:color="000000"/>
              <w:left w:val="single" w:sz="4" w:space="0" w:color="000000"/>
              <w:bottom w:val="single" w:sz="4" w:space="0" w:color="000000"/>
              <w:right w:val="single" w:sz="4" w:space="0" w:color="000000"/>
            </w:tcBorders>
            <w:vAlign w:val="bottom"/>
          </w:tcPr>
          <w:p w14:paraId="7862E083" w14:textId="77777777" w:rsidR="001B2462" w:rsidRPr="00D6718B" w:rsidRDefault="001B2462" w:rsidP="003212E5">
            <w:pPr>
              <w:keepNext/>
              <w:keepLines/>
              <w:autoSpaceDE w:val="0"/>
              <w:autoSpaceDN w:val="0"/>
              <w:adjustRightInd w:val="0"/>
              <w:spacing w:after="0" w:line="240" w:lineRule="auto"/>
              <w:ind w:left="15"/>
              <w:rPr>
                <w:rFonts w:ascii="Arial" w:hAnsi="Arial" w:cs="Arial"/>
                <w:color w:val="000000"/>
                <w:sz w:val="24"/>
                <w:szCs w:val="24"/>
              </w:rPr>
            </w:pPr>
            <w:r w:rsidRPr="00D6718B">
              <w:rPr>
                <w:rFonts w:ascii="Arial" w:hAnsi="Arial" w:cs="Arial"/>
                <w:color w:val="000000"/>
                <w:sz w:val="24"/>
                <w:szCs w:val="24"/>
              </w:rPr>
              <w:t>Observaciones a las Condiciones Generales del Seguro de Crédito.</w:t>
            </w:r>
          </w:p>
        </w:tc>
        <w:tc>
          <w:tcPr>
            <w:tcW w:w="1559" w:type="dxa"/>
            <w:tcBorders>
              <w:top w:val="single" w:sz="4" w:space="0" w:color="000000"/>
              <w:left w:val="single" w:sz="4" w:space="0" w:color="000000"/>
              <w:bottom w:val="single" w:sz="4" w:space="0" w:color="000000"/>
              <w:right w:val="single" w:sz="4" w:space="0" w:color="000000"/>
            </w:tcBorders>
            <w:vAlign w:val="bottom"/>
          </w:tcPr>
          <w:p w14:paraId="044BFFFF" w14:textId="77777777" w:rsidR="001B2462" w:rsidRPr="00D6718B" w:rsidRDefault="001B2462" w:rsidP="001B2462">
            <w:pPr>
              <w:keepNext/>
              <w:keepLines/>
              <w:autoSpaceDE w:val="0"/>
              <w:autoSpaceDN w:val="0"/>
              <w:adjustRightInd w:val="0"/>
              <w:spacing w:after="0" w:line="240" w:lineRule="auto"/>
              <w:ind w:left="15"/>
              <w:jc w:val="center"/>
              <w:rPr>
                <w:rFonts w:ascii="Arial" w:hAnsi="Arial" w:cs="Arial"/>
                <w:color w:val="000000"/>
                <w:sz w:val="24"/>
                <w:szCs w:val="24"/>
              </w:rPr>
            </w:pPr>
            <w:r w:rsidRPr="00D6718B">
              <w:rPr>
                <w:rFonts w:ascii="Arial" w:hAnsi="Arial" w:cs="Arial"/>
                <w:color w:val="000000"/>
                <w:sz w:val="24"/>
                <w:szCs w:val="24"/>
              </w:rPr>
              <w:t>Subgerencia Comercial</w:t>
            </w:r>
          </w:p>
        </w:tc>
      </w:tr>
      <w:tr w:rsidR="001B2462" w:rsidRPr="00D6718B" w14:paraId="00368647"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49B2C6C1"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6A7FC1BD"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AU-00441-2019</w:t>
            </w:r>
          </w:p>
        </w:tc>
        <w:tc>
          <w:tcPr>
            <w:tcW w:w="1559" w:type="dxa"/>
            <w:tcBorders>
              <w:top w:val="single" w:sz="4" w:space="0" w:color="000000"/>
              <w:left w:val="single" w:sz="4" w:space="0" w:color="000000"/>
              <w:bottom w:val="single" w:sz="4" w:space="0" w:color="000000"/>
              <w:right w:val="single" w:sz="4" w:space="0" w:color="000000"/>
            </w:tcBorders>
          </w:tcPr>
          <w:p w14:paraId="42385184"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059C1756"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30/04/2019</w:t>
            </w:r>
          </w:p>
        </w:tc>
        <w:tc>
          <w:tcPr>
            <w:tcW w:w="4678" w:type="dxa"/>
            <w:tcBorders>
              <w:top w:val="single" w:sz="4" w:space="0" w:color="000000"/>
              <w:left w:val="single" w:sz="4" w:space="0" w:color="000000"/>
              <w:bottom w:val="single" w:sz="4" w:space="0" w:color="000000"/>
              <w:right w:val="single" w:sz="4" w:space="0" w:color="000000"/>
            </w:tcBorders>
          </w:tcPr>
          <w:p w14:paraId="503804AD"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p>
          <w:p w14:paraId="101830CD"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Consulta sobre cómputo en la nube.</w:t>
            </w:r>
          </w:p>
        </w:tc>
        <w:tc>
          <w:tcPr>
            <w:tcW w:w="1559" w:type="dxa"/>
            <w:tcBorders>
              <w:top w:val="single" w:sz="4" w:space="0" w:color="000000"/>
              <w:left w:val="single" w:sz="4" w:space="0" w:color="000000"/>
              <w:bottom w:val="single" w:sz="4" w:space="0" w:color="000000"/>
              <w:right w:val="single" w:sz="4" w:space="0" w:color="000000"/>
            </w:tcBorders>
          </w:tcPr>
          <w:p w14:paraId="0B14D4AF"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p>
          <w:p w14:paraId="392FF77F"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Proyecto AXIS</w:t>
            </w:r>
          </w:p>
        </w:tc>
      </w:tr>
      <w:tr w:rsidR="001B2462" w:rsidRPr="00D6718B" w14:paraId="60F2EEEE"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46C9FBAE"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4DC90A4B"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AU-00457-2019</w:t>
            </w:r>
          </w:p>
        </w:tc>
        <w:tc>
          <w:tcPr>
            <w:tcW w:w="1559" w:type="dxa"/>
            <w:tcBorders>
              <w:top w:val="single" w:sz="4" w:space="0" w:color="000000"/>
              <w:left w:val="single" w:sz="4" w:space="0" w:color="000000"/>
              <w:bottom w:val="single" w:sz="4" w:space="0" w:color="000000"/>
              <w:right w:val="single" w:sz="4" w:space="0" w:color="000000"/>
            </w:tcBorders>
          </w:tcPr>
          <w:p w14:paraId="349CBD6F"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7C1C0B29"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03/05/2019</w:t>
            </w:r>
          </w:p>
        </w:tc>
        <w:tc>
          <w:tcPr>
            <w:tcW w:w="4678" w:type="dxa"/>
            <w:tcBorders>
              <w:top w:val="single" w:sz="4" w:space="0" w:color="000000"/>
              <w:left w:val="single" w:sz="4" w:space="0" w:color="000000"/>
              <w:bottom w:val="single" w:sz="4" w:space="0" w:color="000000"/>
              <w:right w:val="single" w:sz="4" w:space="0" w:color="000000"/>
            </w:tcBorders>
          </w:tcPr>
          <w:p w14:paraId="5AE51ACE"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Observaciones a las Condiciones Generales del Seguro de Crédito.</w:t>
            </w:r>
          </w:p>
        </w:tc>
        <w:tc>
          <w:tcPr>
            <w:tcW w:w="1559" w:type="dxa"/>
            <w:tcBorders>
              <w:top w:val="single" w:sz="4" w:space="0" w:color="000000"/>
              <w:left w:val="single" w:sz="4" w:space="0" w:color="000000"/>
              <w:bottom w:val="single" w:sz="4" w:space="0" w:color="000000"/>
              <w:right w:val="single" w:sz="4" w:space="0" w:color="000000"/>
            </w:tcBorders>
          </w:tcPr>
          <w:p w14:paraId="224234DE"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Unidad Investigación y Desarrollo</w:t>
            </w:r>
          </w:p>
        </w:tc>
      </w:tr>
      <w:tr w:rsidR="001B2462" w:rsidRPr="00D6718B" w14:paraId="1AB783CF"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62C508D6"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3BF0D48E"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AU-00529-2019</w:t>
            </w:r>
          </w:p>
        </w:tc>
        <w:tc>
          <w:tcPr>
            <w:tcW w:w="1559" w:type="dxa"/>
            <w:tcBorders>
              <w:top w:val="single" w:sz="4" w:space="0" w:color="000000"/>
              <w:left w:val="single" w:sz="4" w:space="0" w:color="000000"/>
              <w:bottom w:val="single" w:sz="4" w:space="0" w:color="000000"/>
              <w:right w:val="single" w:sz="4" w:space="0" w:color="000000"/>
            </w:tcBorders>
          </w:tcPr>
          <w:p w14:paraId="21172B1F"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10DE0E72"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27/05/2019</w:t>
            </w:r>
          </w:p>
        </w:tc>
        <w:tc>
          <w:tcPr>
            <w:tcW w:w="4678" w:type="dxa"/>
            <w:tcBorders>
              <w:top w:val="single" w:sz="4" w:space="0" w:color="000000"/>
              <w:left w:val="single" w:sz="4" w:space="0" w:color="000000"/>
              <w:bottom w:val="single" w:sz="4" w:space="0" w:color="000000"/>
              <w:right w:val="single" w:sz="4" w:space="0" w:color="000000"/>
            </w:tcBorders>
          </w:tcPr>
          <w:p w14:paraId="31DCD826"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Aspectos relacionados con las modificaciones en los procedimientos y diagramas de los procesos.</w:t>
            </w:r>
          </w:p>
        </w:tc>
        <w:tc>
          <w:tcPr>
            <w:tcW w:w="1559" w:type="dxa"/>
            <w:tcBorders>
              <w:top w:val="single" w:sz="4" w:space="0" w:color="000000"/>
              <w:left w:val="single" w:sz="4" w:space="0" w:color="000000"/>
              <w:bottom w:val="single" w:sz="4" w:space="0" w:color="000000"/>
              <w:right w:val="single" w:sz="4" w:space="0" w:color="000000"/>
            </w:tcBorders>
          </w:tcPr>
          <w:p w14:paraId="005CEE25"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p>
          <w:p w14:paraId="0828A7BC"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Gerencia</w:t>
            </w:r>
          </w:p>
        </w:tc>
      </w:tr>
      <w:tr w:rsidR="001B2462" w:rsidRPr="00D6718B" w14:paraId="6D9E7CE6"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0D485A02"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2BB1C3B3"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AU-00613-2019</w:t>
            </w:r>
          </w:p>
        </w:tc>
        <w:tc>
          <w:tcPr>
            <w:tcW w:w="1559" w:type="dxa"/>
            <w:tcBorders>
              <w:top w:val="single" w:sz="4" w:space="0" w:color="000000"/>
              <w:left w:val="single" w:sz="4" w:space="0" w:color="000000"/>
              <w:bottom w:val="single" w:sz="4" w:space="0" w:color="000000"/>
              <w:right w:val="single" w:sz="4" w:space="0" w:color="000000"/>
            </w:tcBorders>
          </w:tcPr>
          <w:p w14:paraId="5DAD785D"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62EF712C"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25/06/2019</w:t>
            </w:r>
          </w:p>
        </w:tc>
        <w:tc>
          <w:tcPr>
            <w:tcW w:w="4678" w:type="dxa"/>
            <w:tcBorders>
              <w:top w:val="single" w:sz="4" w:space="0" w:color="000000"/>
              <w:left w:val="single" w:sz="4" w:space="0" w:color="000000"/>
              <w:bottom w:val="single" w:sz="4" w:space="0" w:color="000000"/>
              <w:right w:val="single" w:sz="4" w:space="0" w:color="000000"/>
            </w:tcBorders>
          </w:tcPr>
          <w:p w14:paraId="174F97C0" w14:textId="79782F01"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 xml:space="preserve">Asesoría sobre </w:t>
            </w:r>
            <w:r w:rsidR="002E6118">
              <w:rPr>
                <w:rFonts w:ascii="Arial" w:hAnsi="Arial" w:cs="Arial"/>
                <w:color w:val="000000"/>
                <w:sz w:val="24"/>
                <w:szCs w:val="24"/>
              </w:rPr>
              <w:t xml:space="preserve">el </w:t>
            </w:r>
            <w:r w:rsidRPr="00D6718B">
              <w:rPr>
                <w:rFonts w:ascii="Arial" w:hAnsi="Arial" w:cs="Arial"/>
                <w:color w:val="000000"/>
                <w:sz w:val="24"/>
                <w:szCs w:val="24"/>
              </w:rPr>
              <w:t>Proyecto de Internacionalización.</w:t>
            </w:r>
          </w:p>
        </w:tc>
        <w:tc>
          <w:tcPr>
            <w:tcW w:w="1559" w:type="dxa"/>
            <w:tcBorders>
              <w:top w:val="single" w:sz="4" w:space="0" w:color="000000"/>
              <w:left w:val="single" w:sz="4" w:space="0" w:color="000000"/>
              <w:bottom w:val="single" w:sz="4" w:space="0" w:color="000000"/>
              <w:right w:val="single" w:sz="4" w:space="0" w:color="000000"/>
            </w:tcBorders>
          </w:tcPr>
          <w:p w14:paraId="637D5ABE"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p>
          <w:p w14:paraId="5B0F1B7D"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Oficina de Proyectos</w:t>
            </w:r>
          </w:p>
        </w:tc>
      </w:tr>
      <w:tr w:rsidR="001B2462" w:rsidRPr="00D6718B" w14:paraId="5F0D5C80"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742A725F"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p>
          <w:p w14:paraId="1B72993B"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 xml:space="preserve">  AU-0</w:t>
            </w:r>
            <w:r w:rsidR="00313525" w:rsidRPr="00D6718B">
              <w:rPr>
                <w:rFonts w:ascii="Arial" w:hAnsi="Arial" w:cs="Arial"/>
                <w:color w:val="000000"/>
                <w:sz w:val="24"/>
                <w:szCs w:val="24"/>
              </w:rPr>
              <w:t>0</w:t>
            </w:r>
            <w:r w:rsidRPr="00D6718B">
              <w:rPr>
                <w:rFonts w:ascii="Arial" w:hAnsi="Arial" w:cs="Arial"/>
                <w:color w:val="000000"/>
                <w:sz w:val="24"/>
                <w:szCs w:val="24"/>
              </w:rPr>
              <w:t>927-2019</w:t>
            </w:r>
          </w:p>
        </w:tc>
        <w:tc>
          <w:tcPr>
            <w:tcW w:w="1559" w:type="dxa"/>
            <w:tcBorders>
              <w:top w:val="single" w:sz="4" w:space="0" w:color="000000"/>
              <w:left w:val="single" w:sz="4" w:space="0" w:color="000000"/>
              <w:bottom w:val="single" w:sz="4" w:space="0" w:color="000000"/>
              <w:right w:val="single" w:sz="4" w:space="0" w:color="000000"/>
            </w:tcBorders>
          </w:tcPr>
          <w:p w14:paraId="166D2382"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73F7F91B"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20/09/2019</w:t>
            </w:r>
          </w:p>
        </w:tc>
        <w:tc>
          <w:tcPr>
            <w:tcW w:w="4678" w:type="dxa"/>
            <w:tcBorders>
              <w:top w:val="single" w:sz="4" w:space="0" w:color="000000"/>
              <w:left w:val="single" w:sz="4" w:space="0" w:color="000000"/>
              <w:bottom w:val="single" w:sz="4" w:space="0" w:color="000000"/>
              <w:right w:val="single" w:sz="4" w:space="0" w:color="000000"/>
            </w:tcBorders>
          </w:tcPr>
          <w:p w14:paraId="0B1C7A92"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Solicitud de criterio por tramitología de reclamos de Gastos Médicos de manera digital.</w:t>
            </w:r>
          </w:p>
        </w:tc>
        <w:tc>
          <w:tcPr>
            <w:tcW w:w="1559" w:type="dxa"/>
            <w:tcBorders>
              <w:top w:val="single" w:sz="4" w:space="0" w:color="000000"/>
              <w:left w:val="single" w:sz="4" w:space="0" w:color="000000"/>
              <w:bottom w:val="single" w:sz="4" w:space="0" w:color="000000"/>
              <w:right w:val="single" w:sz="4" w:space="0" w:color="000000"/>
            </w:tcBorders>
          </w:tcPr>
          <w:p w14:paraId="5E96ECF5"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Dirección de Relaciones con Clientes</w:t>
            </w:r>
          </w:p>
        </w:tc>
      </w:tr>
      <w:tr w:rsidR="001B2462" w:rsidRPr="00D6718B" w14:paraId="0C8A500F"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1EA2911D"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p>
          <w:p w14:paraId="5DA5CD9D"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 xml:space="preserve">  AU-01066-2019</w:t>
            </w:r>
          </w:p>
        </w:tc>
        <w:tc>
          <w:tcPr>
            <w:tcW w:w="1559" w:type="dxa"/>
            <w:tcBorders>
              <w:top w:val="single" w:sz="4" w:space="0" w:color="000000"/>
              <w:left w:val="single" w:sz="4" w:space="0" w:color="000000"/>
              <w:bottom w:val="single" w:sz="4" w:space="0" w:color="000000"/>
              <w:right w:val="single" w:sz="4" w:space="0" w:color="000000"/>
            </w:tcBorders>
          </w:tcPr>
          <w:p w14:paraId="3CCDF633"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446AC729"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24/10/2019</w:t>
            </w:r>
          </w:p>
        </w:tc>
        <w:tc>
          <w:tcPr>
            <w:tcW w:w="4678" w:type="dxa"/>
            <w:tcBorders>
              <w:top w:val="single" w:sz="4" w:space="0" w:color="000000"/>
              <w:left w:val="single" w:sz="4" w:space="0" w:color="000000"/>
              <w:bottom w:val="single" w:sz="4" w:space="0" w:color="000000"/>
              <w:right w:val="single" w:sz="4" w:space="0" w:color="000000"/>
            </w:tcBorders>
          </w:tcPr>
          <w:p w14:paraId="4F67586B"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Atención al acuerdo SUGEF 30-18 Reglamento de Información Financiera (RIF).</w:t>
            </w:r>
          </w:p>
        </w:tc>
        <w:tc>
          <w:tcPr>
            <w:tcW w:w="1559" w:type="dxa"/>
            <w:tcBorders>
              <w:top w:val="single" w:sz="4" w:space="0" w:color="000000"/>
              <w:left w:val="single" w:sz="4" w:space="0" w:color="000000"/>
              <w:bottom w:val="single" w:sz="4" w:space="0" w:color="000000"/>
              <w:right w:val="single" w:sz="4" w:space="0" w:color="000000"/>
            </w:tcBorders>
          </w:tcPr>
          <w:p w14:paraId="4AB7E99F"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CAC</w:t>
            </w:r>
          </w:p>
        </w:tc>
      </w:tr>
      <w:tr w:rsidR="001B2462" w:rsidRPr="00D6718B" w14:paraId="1323FAF4"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312DF404"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p>
          <w:p w14:paraId="4AF70981"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 xml:space="preserve">  AU-01095-2019</w:t>
            </w:r>
          </w:p>
        </w:tc>
        <w:tc>
          <w:tcPr>
            <w:tcW w:w="1559" w:type="dxa"/>
            <w:tcBorders>
              <w:top w:val="single" w:sz="4" w:space="0" w:color="000000"/>
              <w:left w:val="single" w:sz="4" w:space="0" w:color="000000"/>
              <w:bottom w:val="single" w:sz="4" w:space="0" w:color="000000"/>
              <w:right w:val="single" w:sz="4" w:space="0" w:color="000000"/>
            </w:tcBorders>
          </w:tcPr>
          <w:p w14:paraId="023481B8"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336119E1"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02/11/2019</w:t>
            </w:r>
          </w:p>
        </w:tc>
        <w:tc>
          <w:tcPr>
            <w:tcW w:w="4678" w:type="dxa"/>
            <w:tcBorders>
              <w:top w:val="single" w:sz="4" w:space="0" w:color="000000"/>
              <w:left w:val="single" w:sz="4" w:space="0" w:color="000000"/>
              <w:bottom w:val="single" w:sz="4" w:space="0" w:color="000000"/>
              <w:right w:val="single" w:sz="4" w:space="0" w:color="000000"/>
            </w:tcBorders>
          </w:tcPr>
          <w:p w14:paraId="2F2AA2C2"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Nota de Asesoría con relación a la realización de un baile para celebrar el 95 aniversario del INS.</w:t>
            </w:r>
          </w:p>
        </w:tc>
        <w:tc>
          <w:tcPr>
            <w:tcW w:w="1559" w:type="dxa"/>
            <w:tcBorders>
              <w:top w:val="single" w:sz="4" w:space="0" w:color="000000"/>
              <w:left w:val="single" w:sz="4" w:space="0" w:color="000000"/>
              <w:bottom w:val="single" w:sz="4" w:space="0" w:color="000000"/>
              <w:right w:val="single" w:sz="4" w:space="0" w:color="000000"/>
            </w:tcBorders>
          </w:tcPr>
          <w:p w14:paraId="11B2CB0A"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Presidencia Ejecutiva</w:t>
            </w:r>
          </w:p>
        </w:tc>
      </w:tr>
      <w:tr w:rsidR="001B2462" w:rsidRPr="00D6718B" w14:paraId="26D362A1"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665F1E95"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p>
          <w:p w14:paraId="6A251FF4"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 xml:space="preserve">  AU-01135-2019</w:t>
            </w:r>
          </w:p>
        </w:tc>
        <w:tc>
          <w:tcPr>
            <w:tcW w:w="1559" w:type="dxa"/>
            <w:tcBorders>
              <w:top w:val="single" w:sz="4" w:space="0" w:color="000000"/>
              <w:left w:val="single" w:sz="4" w:space="0" w:color="000000"/>
              <w:bottom w:val="single" w:sz="4" w:space="0" w:color="000000"/>
              <w:right w:val="single" w:sz="4" w:space="0" w:color="000000"/>
            </w:tcBorders>
          </w:tcPr>
          <w:p w14:paraId="2D47CE13"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36B98119"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15/11/2019</w:t>
            </w:r>
          </w:p>
        </w:tc>
        <w:tc>
          <w:tcPr>
            <w:tcW w:w="4678" w:type="dxa"/>
            <w:tcBorders>
              <w:top w:val="single" w:sz="4" w:space="0" w:color="000000"/>
              <w:left w:val="single" w:sz="4" w:space="0" w:color="000000"/>
              <w:bottom w:val="single" w:sz="4" w:space="0" w:color="000000"/>
              <w:right w:val="single" w:sz="4" w:space="0" w:color="000000"/>
            </w:tcBorders>
          </w:tcPr>
          <w:p w14:paraId="059A7FE4"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Reconocimiento de "sobrecomisión" a Credi Q Sociedad Agencia de Seguros.</w:t>
            </w:r>
          </w:p>
        </w:tc>
        <w:tc>
          <w:tcPr>
            <w:tcW w:w="1559" w:type="dxa"/>
            <w:tcBorders>
              <w:top w:val="single" w:sz="4" w:space="0" w:color="000000"/>
              <w:left w:val="single" w:sz="4" w:space="0" w:color="000000"/>
              <w:bottom w:val="single" w:sz="4" w:space="0" w:color="000000"/>
              <w:right w:val="single" w:sz="4" w:space="0" w:color="000000"/>
            </w:tcBorders>
          </w:tcPr>
          <w:p w14:paraId="1328FF35"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Gerencia</w:t>
            </w:r>
          </w:p>
        </w:tc>
      </w:tr>
      <w:tr w:rsidR="001B2462" w:rsidRPr="00D6718B" w14:paraId="4FE62403" w14:textId="77777777" w:rsidTr="00F72DF2">
        <w:trPr>
          <w:trHeight w:val="624"/>
        </w:trPr>
        <w:tc>
          <w:tcPr>
            <w:tcW w:w="1980" w:type="dxa"/>
            <w:tcBorders>
              <w:top w:val="single" w:sz="4" w:space="0" w:color="000000"/>
              <w:left w:val="single" w:sz="4" w:space="0" w:color="000000"/>
              <w:bottom w:val="single" w:sz="4" w:space="0" w:color="000000"/>
              <w:right w:val="single" w:sz="4" w:space="0" w:color="000000"/>
            </w:tcBorders>
          </w:tcPr>
          <w:p w14:paraId="167B942E"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p>
          <w:p w14:paraId="1DF06C73"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 xml:space="preserve">  AU-01139-2019</w:t>
            </w:r>
          </w:p>
        </w:tc>
        <w:tc>
          <w:tcPr>
            <w:tcW w:w="1559" w:type="dxa"/>
            <w:tcBorders>
              <w:top w:val="single" w:sz="4" w:space="0" w:color="000000"/>
              <w:left w:val="single" w:sz="4" w:space="0" w:color="000000"/>
              <w:bottom w:val="single" w:sz="4" w:space="0" w:color="000000"/>
              <w:right w:val="single" w:sz="4" w:space="0" w:color="000000"/>
            </w:tcBorders>
          </w:tcPr>
          <w:p w14:paraId="2B7D330C"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7D1C20D5"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18/11/2019</w:t>
            </w:r>
          </w:p>
        </w:tc>
        <w:tc>
          <w:tcPr>
            <w:tcW w:w="4678" w:type="dxa"/>
            <w:tcBorders>
              <w:top w:val="single" w:sz="4" w:space="0" w:color="000000"/>
              <w:left w:val="single" w:sz="4" w:space="0" w:color="000000"/>
              <w:bottom w:val="single" w:sz="4" w:space="0" w:color="000000"/>
              <w:right w:val="single" w:sz="4" w:space="0" w:color="000000"/>
            </w:tcBorders>
          </w:tcPr>
          <w:p w14:paraId="3B24848A"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Asesoría sobre las fechas de implementación de los procesos COBIT y la planificación del proyecto Marco de Gestión Empresarial de TI.</w:t>
            </w:r>
          </w:p>
        </w:tc>
        <w:tc>
          <w:tcPr>
            <w:tcW w:w="1559" w:type="dxa"/>
            <w:tcBorders>
              <w:top w:val="single" w:sz="4" w:space="0" w:color="000000"/>
              <w:left w:val="single" w:sz="4" w:space="0" w:color="000000"/>
              <w:bottom w:val="single" w:sz="4" w:space="0" w:color="000000"/>
              <w:right w:val="single" w:sz="4" w:space="0" w:color="000000"/>
            </w:tcBorders>
          </w:tcPr>
          <w:p w14:paraId="02FD7109" w14:textId="77777777" w:rsidR="001B2462" w:rsidRPr="00D6718B" w:rsidRDefault="001B2462" w:rsidP="001B2462">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Gerencia</w:t>
            </w:r>
          </w:p>
        </w:tc>
      </w:tr>
    </w:tbl>
    <w:p w14:paraId="66B088DC" w14:textId="77777777" w:rsidR="0055140A" w:rsidRPr="00F72DF2" w:rsidRDefault="0055140A" w:rsidP="0055140A">
      <w:pPr>
        <w:autoSpaceDE w:val="0"/>
        <w:autoSpaceDN w:val="0"/>
        <w:adjustRightInd w:val="0"/>
        <w:spacing w:after="120" w:line="240" w:lineRule="auto"/>
        <w:rPr>
          <w:rFonts w:ascii="Arial" w:hAnsi="Arial" w:cs="Arial"/>
          <w:bCs/>
          <w:color w:val="000000"/>
          <w:sz w:val="20"/>
          <w:szCs w:val="20"/>
        </w:rPr>
      </w:pPr>
      <w:r w:rsidRPr="00F72DF2">
        <w:rPr>
          <w:rFonts w:ascii="Arial" w:hAnsi="Arial" w:cs="Arial"/>
          <w:b/>
          <w:bCs/>
          <w:color w:val="000000"/>
          <w:sz w:val="20"/>
          <w:szCs w:val="20"/>
        </w:rPr>
        <w:t xml:space="preserve">Fuente: </w:t>
      </w:r>
      <w:r w:rsidRPr="00F72DF2">
        <w:rPr>
          <w:rFonts w:ascii="Arial" w:hAnsi="Arial" w:cs="Arial"/>
          <w:bCs/>
          <w:color w:val="000000"/>
          <w:sz w:val="20"/>
          <w:szCs w:val="20"/>
        </w:rPr>
        <w:t>Papeles de Trabajo de Auditoría</w:t>
      </w:r>
    </w:p>
    <w:p w14:paraId="396F6A9E" w14:textId="77777777" w:rsidR="001B2462" w:rsidRPr="00D6718B" w:rsidRDefault="001B2462" w:rsidP="0055140A">
      <w:pPr>
        <w:autoSpaceDE w:val="0"/>
        <w:autoSpaceDN w:val="0"/>
        <w:adjustRightInd w:val="0"/>
        <w:spacing w:after="0" w:line="240" w:lineRule="auto"/>
        <w:rPr>
          <w:rFonts w:ascii="Arial" w:hAnsi="Arial" w:cs="Arial"/>
          <w:b/>
          <w:bCs/>
          <w:color w:val="000000"/>
          <w:sz w:val="24"/>
          <w:szCs w:val="24"/>
        </w:rPr>
      </w:pPr>
    </w:p>
    <w:tbl>
      <w:tblPr>
        <w:tblpPr w:leftFromText="141" w:rightFromText="141" w:vertAnchor="text" w:horzAnchor="margin" w:tblpY="-34"/>
        <w:tblW w:w="9776" w:type="dxa"/>
        <w:tblLayout w:type="fixed"/>
        <w:tblCellMar>
          <w:left w:w="0" w:type="dxa"/>
          <w:right w:w="0" w:type="dxa"/>
        </w:tblCellMar>
        <w:tblLook w:val="00A0" w:firstRow="1" w:lastRow="0" w:firstColumn="1" w:lastColumn="0" w:noHBand="0" w:noVBand="0"/>
      </w:tblPr>
      <w:tblGrid>
        <w:gridCol w:w="1980"/>
        <w:gridCol w:w="1559"/>
        <w:gridCol w:w="4678"/>
        <w:gridCol w:w="1559"/>
      </w:tblGrid>
      <w:tr w:rsidR="001B2462" w:rsidRPr="00D6718B" w14:paraId="5E4801D1" w14:textId="77777777" w:rsidTr="00F72DF2">
        <w:trPr>
          <w:trHeight w:val="69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25A0B44" w14:textId="48A0D55B" w:rsidR="001B2462" w:rsidRPr="00D6718B" w:rsidRDefault="00F72DF2" w:rsidP="00F72DF2">
            <w:pPr>
              <w:autoSpaceDE w:val="0"/>
              <w:autoSpaceDN w:val="0"/>
              <w:adjustRightInd w:val="0"/>
              <w:spacing w:after="0" w:line="240" w:lineRule="auto"/>
              <w:ind w:left="1440"/>
              <w:rPr>
                <w:rFonts w:ascii="Arial" w:hAnsi="Arial" w:cs="Arial"/>
                <w:b/>
                <w:bCs/>
                <w:color w:val="000000"/>
                <w:sz w:val="24"/>
                <w:szCs w:val="24"/>
              </w:rPr>
            </w:pPr>
            <w:r>
              <w:rPr>
                <w:rFonts w:ascii="Arial" w:hAnsi="Arial" w:cs="Arial"/>
                <w:b/>
                <w:bCs/>
                <w:color w:val="000000"/>
                <w:sz w:val="24"/>
                <w:szCs w:val="24"/>
              </w:rPr>
              <w:t xml:space="preserve">                                       </w:t>
            </w:r>
            <w:r w:rsidR="001B2462" w:rsidRPr="00D6718B">
              <w:rPr>
                <w:rFonts w:ascii="Arial" w:hAnsi="Arial" w:cs="Arial"/>
                <w:b/>
                <w:bCs/>
                <w:color w:val="000000"/>
                <w:sz w:val="24"/>
                <w:szCs w:val="24"/>
              </w:rPr>
              <w:t xml:space="preserve">CUADRO No. </w:t>
            </w:r>
            <w:r w:rsidR="00917923" w:rsidRPr="00D6718B">
              <w:rPr>
                <w:rFonts w:ascii="Arial" w:hAnsi="Arial" w:cs="Arial"/>
                <w:b/>
                <w:bCs/>
                <w:color w:val="000000"/>
                <w:sz w:val="24"/>
                <w:szCs w:val="24"/>
              </w:rPr>
              <w:t>8</w:t>
            </w:r>
          </w:p>
          <w:p w14:paraId="536ED757" w14:textId="77777777" w:rsidR="001B2462" w:rsidRPr="00D6718B" w:rsidRDefault="001B2462" w:rsidP="00F72DF2">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NOTAS DE ADVERTENCIA EMITIDAS DURANTE EL AÑO 2019</w:t>
            </w:r>
          </w:p>
        </w:tc>
      </w:tr>
      <w:tr w:rsidR="001B2462" w:rsidRPr="00D6718B" w14:paraId="1536459E" w14:textId="77777777" w:rsidTr="00F72DF2">
        <w:trPr>
          <w:trHeight w:val="699"/>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A9E46" w14:textId="77777777" w:rsidR="001B2462" w:rsidRPr="00D6718B" w:rsidRDefault="001B2462" w:rsidP="003212E5">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Oficio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693C1" w14:textId="77777777" w:rsidR="001B2462" w:rsidRPr="00D6718B" w:rsidRDefault="001B2462" w:rsidP="003212E5">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Fecha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F5962" w14:textId="77777777" w:rsidR="001B2462" w:rsidRPr="00D6718B" w:rsidRDefault="001B2462" w:rsidP="003212E5">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Asunto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4F19F" w14:textId="77777777" w:rsidR="001B2462" w:rsidRPr="00D6718B" w:rsidRDefault="001B2462" w:rsidP="003212E5">
            <w:pPr>
              <w:autoSpaceDE w:val="0"/>
              <w:autoSpaceDN w:val="0"/>
              <w:adjustRightInd w:val="0"/>
              <w:spacing w:after="120" w:line="240" w:lineRule="auto"/>
              <w:ind w:left="15"/>
              <w:jc w:val="center"/>
              <w:rPr>
                <w:rFonts w:ascii="Arial" w:hAnsi="Arial" w:cs="Arial"/>
                <w:b/>
                <w:bCs/>
                <w:color w:val="000000"/>
                <w:sz w:val="24"/>
                <w:szCs w:val="24"/>
              </w:rPr>
            </w:pPr>
            <w:r w:rsidRPr="00D6718B">
              <w:rPr>
                <w:rFonts w:ascii="Arial" w:hAnsi="Arial" w:cs="Arial"/>
                <w:b/>
                <w:bCs/>
                <w:color w:val="000000"/>
                <w:sz w:val="24"/>
                <w:szCs w:val="24"/>
              </w:rPr>
              <w:t>Destinatario</w:t>
            </w:r>
          </w:p>
        </w:tc>
      </w:tr>
      <w:tr w:rsidR="001B2462" w:rsidRPr="00D6718B" w14:paraId="54FDB8D2" w14:textId="77777777" w:rsidTr="00F72DF2">
        <w:trPr>
          <w:trHeight w:val="699"/>
        </w:trPr>
        <w:tc>
          <w:tcPr>
            <w:tcW w:w="1980" w:type="dxa"/>
            <w:tcBorders>
              <w:top w:val="single" w:sz="4" w:space="0" w:color="000000"/>
              <w:left w:val="single" w:sz="4" w:space="0" w:color="000000"/>
              <w:bottom w:val="single" w:sz="4" w:space="0" w:color="000000"/>
              <w:right w:val="single" w:sz="4" w:space="0" w:color="000000"/>
            </w:tcBorders>
            <w:vAlign w:val="bottom"/>
          </w:tcPr>
          <w:p w14:paraId="5E19849B" w14:textId="77777777" w:rsidR="001B2462" w:rsidRPr="00D6718B" w:rsidRDefault="001B2462" w:rsidP="00313525">
            <w:pPr>
              <w:keepNext/>
              <w:keepLines/>
              <w:autoSpaceDE w:val="0"/>
              <w:autoSpaceDN w:val="0"/>
              <w:adjustRightInd w:val="0"/>
              <w:spacing w:after="120" w:line="240" w:lineRule="auto"/>
              <w:ind w:left="15"/>
              <w:jc w:val="center"/>
              <w:rPr>
                <w:rFonts w:ascii="Arial" w:hAnsi="Arial" w:cs="Arial"/>
                <w:color w:val="000000"/>
                <w:sz w:val="24"/>
                <w:szCs w:val="24"/>
              </w:rPr>
            </w:pPr>
            <w:r w:rsidRPr="00D6718B">
              <w:rPr>
                <w:rFonts w:ascii="Arial" w:hAnsi="Arial" w:cs="Arial"/>
                <w:color w:val="000000"/>
                <w:sz w:val="24"/>
                <w:szCs w:val="24"/>
              </w:rPr>
              <w:t>AU-0551-2019</w:t>
            </w:r>
          </w:p>
        </w:tc>
        <w:tc>
          <w:tcPr>
            <w:tcW w:w="1559" w:type="dxa"/>
            <w:tcBorders>
              <w:top w:val="single" w:sz="4" w:space="0" w:color="000000"/>
              <w:left w:val="single" w:sz="4" w:space="0" w:color="000000"/>
              <w:bottom w:val="single" w:sz="4" w:space="0" w:color="000000"/>
              <w:right w:val="single" w:sz="4" w:space="0" w:color="000000"/>
            </w:tcBorders>
            <w:vAlign w:val="bottom"/>
          </w:tcPr>
          <w:p w14:paraId="14010FB8" w14:textId="77777777" w:rsidR="001B2462" w:rsidRPr="00D6718B" w:rsidRDefault="001B2462" w:rsidP="003212E5">
            <w:pPr>
              <w:keepNext/>
              <w:keepLines/>
              <w:autoSpaceDE w:val="0"/>
              <w:autoSpaceDN w:val="0"/>
              <w:adjustRightInd w:val="0"/>
              <w:spacing w:after="120" w:line="240" w:lineRule="auto"/>
              <w:ind w:left="15"/>
              <w:jc w:val="center"/>
              <w:rPr>
                <w:rFonts w:ascii="Arial" w:hAnsi="Arial" w:cs="Arial"/>
                <w:color w:val="000000"/>
                <w:sz w:val="24"/>
                <w:szCs w:val="24"/>
              </w:rPr>
            </w:pPr>
            <w:r w:rsidRPr="00D6718B">
              <w:rPr>
                <w:rFonts w:ascii="Arial" w:hAnsi="Arial" w:cs="Arial"/>
                <w:color w:val="000000"/>
                <w:sz w:val="24"/>
                <w:szCs w:val="24"/>
              </w:rPr>
              <w:t>04/06/2019</w:t>
            </w:r>
          </w:p>
        </w:tc>
        <w:tc>
          <w:tcPr>
            <w:tcW w:w="4678" w:type="dxa"/>
            <w:tcBorders>
              <w:top w:val="single" w:sz="4" w:space="0" w:color="000000"/>
              <w:left w:val="single" w:sz="4" w:space="0" w:color="000000"/>
              <w:bottom w:val="single" w:sz="4" w:space="0" w:color="000000"/>
              <w:right w:val="single" w:sz="4" w:space="0" w:color="000000"/>
            </w:tcBorders>
            <w:vAlign w:val="bottom"/>
          </w:tcPr>
          <w:p w14:paraId="07C4BE6B" w14:textId="77777777" w:rsidR="001B2462" w:rsidRPr="00D6718B" w:rsidRDefault="001B2462" w:rsidP="003212E5">
            <w:pPr>
              <w:keepNext/>
              <w:keepLines/>
              <w:autoSpaceDE w:val="0"/>
              <w:autoSpaceDN w:val="0"/>
              <w:adjustRightInd w:val="0"/>
              <w:spacing w:after="0" w:line="240" w:lineRule="auto"/>
              <w:ind w:left="15"/>
              <w:rPr>
                <w:rFonts w:ascii="Arial" w:hAnsi="Arial" w:cs="Arial"/>
                <w:color w:val="000000"/>
                <w:sz w:val="24"/>
                <w:szCs w:val="24"/>
              </w:rPr>
            </w:pPr>
            <w:r w:rsidRPr="00D6718B">
              <w:rPr>
                <w:rFonts w:ascii="Arial" w:hAnsi="Arial" w:cs="Arial"/>
                <w:color w:val="000000"/>
                <w:sz w:val="24"/>
                <w:szCs w:val="24"/>
              </w:rPr>
              <w:t>Advertencia sobre la emisión de contratos de Protección Crediticia por desempleo.</w:t>
            </w:r>
          </w:p>
        </w:tc>
        <w:tc>
          <w:tcPr>
            <w:tcW w:w="1559" w:type="dxa"/>
            <w:tcBorders>
              <w:top w:val="single" w:sz="4" w:space="0" w:color="000000"/>
              <w:left w:val="single" w:sz="4" w:space="0" w:color="000000"/>
              <w:bottom w:val="single" w:sz="4" w:space="0" w:color="000000"/>
              <w:right w:val="single" w:sz="4" w:space="0" w:color="000000"/>
            </w:tcBorders>
            <w:vAlign w:val="bottom"/>
          </w:tcPr>
          <w:p w14:paraId="21C9C7AB" w14:textId="77777777" w:rsidR="001B2462" w:rsidRPr="00D6718B" w:rsidRDefault="001B2462" w:rsidP="0095491C">
            <w:pPr>
              <w:keepNext/>
              <w:keepLines/>
              <w:autoSpaceDE w:val="0"/>
              <w:autoSpaceDN w:val="0"/>
              <w:adjustRightInd w:val="0"/>
              <w:spacing w:after="240" w:line="240" w:lineRule="auto"/>
              <w:ind w:left="15"/>
              <w:jc w:val="center"/>
              <w:rPr>
                <w:rFonts w:ascii="Arial" w:hAnsi="Arial" w:cs="Arial"/>
                <w:color w:val="000000"/>
                <w:sz w:val="24"/>
                <w:szCs w:val="24"/>
              </w:rPr>
            </w:pPr>
            <w:r w:rsidRPr="00D6718B">
              <w:rPr>
                <w:rFonts w:ascii="Arial" w:hAnsi="Arial" w:cs="Arial"/>
                <w:color w:val="000000"/>
                <w:sz w:val="24"/>
                <w:szCs w:val="24"/>
              </w:rPr>
              <w:t>Gerencia</w:t>
            </w:r>
          </w:p>
        </w:tc>
      </w:tr>
      <w:tr w:rsidR="001B2462" w:rsidRPr="00D6718B" w14:paraId="5892A7C2" w14:textId="77777777" w:rsidTr="00F72DF2">
        <w:trPr>
          <w:trHeight w:val="699"/>
        </w:trPr>
        <w:tc>
          <w:tcPr>
            <w:tcW w:w="1980" w:type="dxa"/>
            <w:tcBorders>
              <w:top w:val="single" w:sz="4" w:space="0" w:color="000000"/>
              <w:left w:val="single" w:sz="4" w:space="0" w:color="000000"/>
              <w:bottom w:val="single" w:sz="4" w:space="0" w:color="000000"/>
              <w:right w:val="single" w:sz="4" w:space="0" w:color="000000"/>
            </w:tcBorders>
          </w:tcPr>
          <w:p w14:paraId="24A837FE"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6478CDBC"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AU-0784-2019</w:t>
            </w:r>
          </w:p>
        </w:tc>
        <w:tc>
          <w:tcPr>
            <w:tcW w:w="1559" w:type="dxa"/>
            <w:tcBorders>
              <w:top w:val="single" w:sz="4" w:space="0" w:color="000000"/>
              <w:left w:val="single" w:sz="4" w:space="0" w:color="000000"/>
              <w:bottom w:val="single" w:sz="4" w:space="0" w:color="000000"/>
              <w:right w:val="single" w:sz="4" w:space="0" w:color="000000"/>
            </w:tcBorders>
          </w:tcPr>
          <w:p w14:paraId="0979838F"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15B8CBC2"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13/08/2019</w:t>
            </w:r>
          </w:p>
        </w:tc>
        <w:tc>
          <w:tcPr>
            <w:tcW w:w="4678" w:type="dxa"/>
            <w:tcBorders>
              <w:top w:val="single" w:sz="4" w:space="0" w:color="000000"/>
              <w:left w:val="single" w:sz="4" w:space="0" w:color="000000"/>
              <w:bottom w:val="single" w:sz="4" w:space="0" w:color="000000"/>
              <w:right w:val="single" w:sz="4" w:space="0" w:color="000000"/>
            </w:tcBorders>
          </w:tcPr>
          <w:p w14:paraId="6D6D9DE7"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Advertencia sobre la aplicación del Impuesto sobre el Valor Agregado (IVA) a negocios de Fronting.</w:t>
            </w:r>
          </w:p>
        </w:tc>
        <w:tc>
          <w:tcPr>
            <w:tcW w:w="1559" w:type="dxa"/>
            <w:tcBorders>
              <w:top w:val="single" w:sz="4" w:space="0" w:color="000000"/>
              <w:left w:val="single" w:sz="4" w:space="0" w:color="000000"/>
              <w:bottom w:val="single" w:sz="4" w:space="0" w:color="000000"/>
              <w:right w:val="single" w:sz="4" w:space="0" w:color="000000"/>
            </w:tcBorders>
          </w:tcPr>
          <w:p w14:paraId="214F8B40" w14:textId="77777777" w:rsidR="001B2462" w:rsidRPr="00D6718B" w:rsidRDefault="001B2462" w:rsidP="0095491C">
            <w:pPr>
              <w:keepNext/>
              <w:keepLines/>
              <w:autoSpaceDE w:val="0"/>
              <w:autoSpaceDN w:val="0"/>
              <w:adjustRightInd w:val="0"/>
              <w:spacing w:after="0" w:line="240" w:lineRule="auto"/>
              <w:ind w:left="10"/>
              <w:jc w:val="center"/>
              <w:rPr>
                <w:rFonts w:ascii="Arial" w:hAnsi="Arial" w:cs="Arial"/>
                <w:color w:val="000000"/>
                <w:sz w:val="24"/>
                <w:szCs w:val="24"/>
              </w:rPr>
            </w:pPr>
          </w:p>
          <w:p w14:paraId="039DD21F" w14:textId="77777777" w:rsidR="001B2462" w:rsidRPr="00D6718B" w:rsidRDefault="001B2462" w:rsidP="0095491C">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Gerencia</w:t>
            </w:r>
          </w:p>
        </w:tc>
      </w:tr>
      <w:tr w:rsidR="001B2462" w:rsidRPr="00D6718B" w14:paraId="39305A26" w14:textId="77777777" w:rsidTr="00F72DF2">
        <w:trPr>
          <w:trHeight w:val="699"/>
        </w:trPr>
        <w:tc>
          <w:tcPr>
            <w:tcW w:w="1980" w:type="dxa"/>
            <w:tcBorders>
              <w:top w:val="single" w:sz="4" w:space="0" w:color="000000"/>
              <w:left w:val="single" w:sz="4" w:space="0" w:color="000000"/>
              <w:bottom w:val="single" w:sz="4" w:space="0" w:color="000000"/>
              <w:right w:val="single" w:sz="4" w:space="0" w:color="000000"/>
            </w:tcBorders>
          </w:tcPr>
          <w:p w14:paraId="0D3A95AC"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1B8C92F2"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AU-</w:t>
            </w:r>
            <w:r w:rsidR="00313525" w:rsidRPr="00D6718B">
              <w:rPr>
                <w:rFonts w:ascii="Arial" w:hAnsi="Arial" w:cs="Arial"/>
                <w:color w:val="000000"/>
                <w:sz w:val="24"/>
                <w:szCs w:val="24"/>
              </w:rPr>
              <w:t>0</w:t>
            </w:r>
            <w:r w:rsidRPr="00D6718B">
              <w:rPr>
                <w:rFonts w:ascii="Arial" w:hAnsi="Arial" w:cs="Arial"/>
                <w:color w:val="000000"/>
                <w:sz w:val="24"/>
                <w:szCs w:val="24"/>
              </w:rPr>
              <w:t>1117-2019</w:t>
            </w:r>
          </w:p>
        </w:tc>
        <w:tc>
          <w:tcPr>
            <w:tcW w:w="1559" w:type="dxa"/>
            <w:tcBorders>
              <w:top w:val="single" w:sz="4" w:space="0" w:color="000000"/>
              <w:left w:val="single" w:sz="4" w:space="0" w:color="000000"/>
              <w:bottom w:val="single" w:sz="4" w:space="0" w:color="000000"/>
              <w:right w:val="single" w:sz="4" w:space="0" w:color="000000"/>
            </w:tcBorders>
          </w:tcPr>
          <w:p w14:paraId="7AEE0EE0"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19BD93B9"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12/11/2019</w:t>
            </w:r>
          </w:p>
        </w:tc>
        <w:tc>
          <w:tcPr>
            <w:tcW w:w="4678" w:type="dxa"/>
            <w:tcBorders>
              <w:top w:val="single" w:sz="4" w:space="0" w:color="000000"/>
              <w:left w:val="single" w:sz="4" w:space="0" w:color="000000"/>
              <w:bottom w:val="single" w:sz="4" w:space="0" w:color="000000"/>
              <w:right w:val="single" w:sz="4" w:space="0" w:color="000000"/>
            </w:tcBorders>
          </w:tcPr>
          <w:p w14:paraId="18D8ECDD"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Advertencia Sobre la Estructura Administrativa del Fondo de Pensiones del Benemérito Cuerpo de Bomberos</w:t>
            </w:r>
            <w:r w:rsidR="00313525" w:rsidRPr="00D6718B">
              <w:rPr>
                <w:rFonts w:ascii="Arial" w:hAnsi="Arial" w:cs="Arial"/>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14:paraId="550386CB" w14:textId="77777777" w:rsidR="001B2462" w:rsidRPr="00D6718B" w:rsidRDefault="001B2462" w:rsidP="0095491C">
            <w:pPr>
              <w:keepNext/>
              <w:keepLines/>
              <w:autoSpaceDE w:val="0"/>
              <w:autoSpaceDN w:val="0"/>
              <w:adjustRightInd w:val="0"/>
              <w:spacing w:after="0" w:line="240" w:lineRule="auto"/>
              <w:ind w:left="10"/>
              <w:jc w:val="center"/>
              <w:rPr>
                <w:rFonts w:ascii="Arial" w:hAnsi="Arial" w:cs="Arial"/>
                <w:color w:val="000000"/>
                <w:sz w:val="24"/>
                <w:szCs w:val="24"/>
              </w:rPr>
            </w:pPr>
          </w:p>
          <w:p w14:paraId="0356EF8B" w14:textId="77777777" w:rsidR="001B2462" w:rsidRPr="00D6718B" w:rsidRDefault="001B2462" w:rsidP="0095491C">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Gerencia</w:t>
            </w:r>
          </w:p>
        </w:tc>
      </w:tr>
      <w:tr w:rsidR="001B2462" w:rsidRPr="00D6718B" w14:paraId="1E1A5CE2" w14:textId="77777777" w:rsidTr="00F72DF2">
        <w:trPr>
          <w:trHeight w:val="699"/>
        </w:trPr>
        <w:tc>
          <w:tcPr>
            <w:tcW w:w="1980" w:type="dxa"/>
            <w:tcBorders>
              <w:top w:val="single" w:sz="4" w:space="0" w:color="000000"/>
              <w:left w:val="single" w:sz="4" w:space="0" w:color="000000"/>
              <w:bottom w:val="single" w:sz="4" w:space="0" w:color="000000"/>
              <w:right w:val="single" w:sz="4" w:space="0" w:color="000000"/>
            </w:tcBorders>
          </w:tcPr>
          <w:p w14:paraId="0EFF358E"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6FB64294"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AU-</w:t>
            </w:r>
            <w:r w:rsidR="00313525" w:rsidRPr="00D6718B">
              <w:rPr>
                <w:rFonts w:ascii="Arial" w:hAnsi="Arial" w:cs="Arial"/>
                <w:color w:val="000000"/>
                <w:sz w:val="24"/>
                <w:szCs w:val="24"/>
              </w:rPr>
              <w:t>0</w:t>
            </w:r>
            <w:r w:rsidRPr="00D6718B">
              <w:rPr>
                <w:rFonts w:ascii="Arial" w:hAnsi="Arial" w:cs="Arial"/>
                <w:color w:val="000000"/>
                <w:sz w:val="24"/>
                <w:szCs w:val="24"/>
              </w:rPr>
              <w:t>1257-2019</w:t>
            </w:r>
          </w:p>
        </w:tc>
        <w:tc>
          <w:tcPr>
            <w:tcW w:w="1559" w:type="dxa"/>
            <w:tcBorders>
              <w:top w:val="single" w:sz="4" w:space="0" w:color="000000"/>
              <w:left w:val="single" w:sz="4" w:space="0" w:color="000000"/>
              <w:bottom w:val="single" w:sz="4" w:space="0" w:color="000000"/>
              <w:right w:val="single" w:sz="4" w:space="0" w:color="000000"/>
            </w:tcBorders>
          </w:tcPr>
          <w:p w14:paraId="3E25183C"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p>
          <w:p w14:paraId="301F8200" w14:textId="77777777" w:rsidR="001B2462" w:rsidRPr="00D6718B" w:rsidRDefault="001B2462" w:rsidP="003212E5">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20/12/2019</w:t>
            </w:r>
          </w:p>
        </w:tc>
        <w:tc>
          <w:tcPr>
            <w:tcW w:w="4678" w:type="dxa"/>
            <w:tcBorders>
              <w:top w:val="single" w:sz="4" w:space="0" w:color="000000"/>
              <w:left w:val="single" w:sz="4" w:space="0" w:color="000000"/>
              <w:bottom w:val="single" w:sz="4" w:space="0" w:color="000000"/>
              <w:right w:val="single" w:sz="4" w:space="0" w:color="000000"/>
            </w:tcBorders>
          </w:tcPr>
          <w:p w14:paraId="43CB096D" w14:textId="77777777" w:rsidR="001B2462" w:rsidRPr="00D6718B" w:rsidRDefault="001B2462" w:rsidP="003212E5">
            <w:pPr>
              <w:keepNext/>
              <w:keepLines/>
              <w:autoSpaceDE w:val="0"/>
              <w:autoSpaceDN w:val="0"/>
              <w:adjustRightInd w:val="0"/>
              <w:spacing w:after="0" w:line="240" w:lineRule="auto"/>
              <w:ind w:left="10"/>
              <w:rPr>
                <w:rFonts w:ascii="Arial" w:hAnsi="Arial" w:cs="Arial"/>
                <w:color w:val="000000"/>
                <w:sz w:val="24"/>
                <w:szCs w:val="24"/>
              </w:rPr>
            </w:pPr>
            <w:r w:rsidRPr="00D6718B">
              <w:rPr>
                <w:rFonts w:ascii="Arial" w:hAnsi="Arial" w:cs="Arial"/>
                <w:color w:val="000000"/>
                <w:sz w:val="24"/>
                <w:szCs w:val="24"/>
              </w:rPr>
              <w:t>Advertencia: Riesgo de seguridad por existencia de intermediarios con código "1100340" en el sistema CRM.</w:t>
            </w:r>
          </w:p>
        </w:tc>
        <w:tc>
          <w:tcPr>
            <w:tcW w:w="1559" w:type="dxa"/>
            <w:tcBorders>
              <w:top w:val="single" w:sz="4" w:space="0" w:color="000000"/>
              <w:left w:val="single" w:sz="4" w:space="0" w:color="000000"/>
              <w:bottom w:val="single" w:sz="4" w:space="0" w:color="000000"/>
              <w:right w:val="single" w:sz="4" w:space="0" w:color="000000"/>
            </w:tcBorders>
          </w:tcPr>
          <w:p w14:paraId="5F3562C1" w14:textId="77777777" w:rsidR="001B2462" w:rsidRPr="00D6718B" w:rsidRDefault="001B2462" w:rsidP="0095491C">
            <w:pPr>
              <w:keepNext/>
              <w:keepLines/>
              <w:autoSpaceDE w:val="0"/>
              <w:autoSpaceDN w:val="0"/>
              <w:adjustRightInd w:val="0"/>
              <w:spacing w:after="0" w:line="240" w:lineRule="auto"/>
              <w:ind w:left="10"/>
              <w:jc w:val="center"/>
              <w:rPr>
                <w:rFonts w:ascii="Arial" w:hAnsi="Arial" w:cs="Arial"/>
                <w:color w:val="000000"/>
                <w:sz w:val="24"/>
                <w:szCs w:val="24"/>
              </w:rPr>
            </w:pPr>
            <w:r w:rsidRPr="00D6718B">
              <w:rPr>
                <w:rFonts w:ascii="Arial" w:hAnsi="Arial" w:cs="Arial"/>
                <w:color w:val="000000"/>
                <w:sz w:val="24"/>
                <w:szCs w:val="24"/>
              </w:rPr>
              <w:t>Proyecto Cliente Total</w:t>
            </w:r>
          </w:p>
        </w:tc>
      </w:tr>
    </w:tbl>
    <w:p w14:paraId="232611F0" w14:textId="5E76BDBC" w:rsidR="0055140A" w:rsidRPr="00F72DF2" w:rsidRDefault="0055140A" w:rsidP="0055140A">
      <w:pPr>
        <w:autoSpaceDE w:val="0"/>
        <w:autoSpaceDN w:val="0"/>
        <w:adjustRightInd w:val="0"/>
        <w:spacing w:after="120" w:line="240" w:lineRule="auto"/>
        <w:rPr>
          <w:rFonts w:ascii="Arial" w:hAnsi="Arial" w:cs="Arial"/>
          <w:bCs/>
          <w:color w:val="000000"/>
          <w:sz w:val="20"/>
          <w:szCs w:val="20"/>
        </w:rPr>
      </w:pPr>
      <w:r w:rsidRPr="00F72DF2">
        <w:rPr>
          <w:rFonts w:ascii="Arial" w:hAnsi="Arial" w:cs="Arial"/>
          <w:b/>
          <w:bCs/>
          <w:color w:val="000000"/>
          <w:sz w:val="20"/>
          <w:szCs w:val="20"/>
        </w:rPr>
        <w:t xml:space="preserve">Fuente: </w:t>
      </w:r>
      <w:r w:rsidRPr="00F72DF2">
        <w:rPr>
          <w:rFonts w:ascii="Arial" w:hAnsi="Arial" w:cs="Arial"/>
          <w:bCs/>
          <w:color w:val="000000"/>
          <w:sz w:val="20"/>
          <w:szCs w:val="20"/>
        </w:rPr>
        <w:t>Papeles de Trabajo de Auditoría</w:t>
      </w:r>
    </w:p>
    <w:p w14:paraId="068AE30E" w14:textId="7F6F551E" w:rsidR="00853035" w:rsidRDefault="00853035" w:rsidP="0055140A">
      <w:pPr>
        <w:autoSpaceDE w:val="0"/>
        <w:autoSpaceDN w:val="0"/>
        <w:adjustRightInd w:val="0"/>
        <w:spacing w:after="120" w:line="240" w:lineRule="auto"/>
        <w:rPr>
          <w:rFonts w:ascii="Arial" w:hAnsi="Arial" w:cs="Arial"/>
          <w:b/>
          <w:bCs/>
          <w:color w:val="000000"/>
          <w:sz w:val="24"/>
          <w:szCs w:val="24"/>
        </w:rPr>
      </w:pPr>
    </w:p>
    <w:p w14:paraId="6D214EF1" w14:textId="31DE54E2" w:rsidR="00F72DF2" w:rsidRDefault="00F72DF2" w:rsidP="0055140A">
      <w:pPr>
        <w:autoSpaceDE w:val="0"/>
        <w:autoSpaceDN w:val="0"/>
        <w:adjustRightInd w:val="0"/>
        <w:spacing w:after="120" w:line="240" w:lineRule="auto"/>
        <w:rPr>
          <w:rFonts w:ascii="Arial" w:hAnsi="Arial" w:cs="Arial"/>
          <w:b/>
          <w:bCs/>
          <w:color w:val="000000"/>
          <w:sz w:val="24"/>
          <w:szCs w:val="24"/>
        </w:rPr>
      </w:pPr>
    </w:p>
    <w:p w14:paraId="396B3A25" w14:textId="22AB0DF9" w:rsidR="00F72DF2" w:rsidRDefault="00F72DF2" w:rsidP="0055140A">
      <w:pPr>
        <w:autoSpaceDE w:val="0"/>
        <w:autoSpaceDN w:val="0"/>
        <w:adjustRightInd w:val="0"/>
        <w:spacing w:after="120" w:line="240" w:lineRule="auto"/>
        <w:rPr>
          <w:rFonts w:ascii="Arial" w:hAnsi="Arial" w:cs="Arial"/>
          <w:b/>
          <w:bCs/>
          <w:color w:val="000000"/>
          <w:sz w:val="24"/>
          <w:szCs w:val="24"/>
        </w:rPr>
      </w:pPr>
    </w:p>
    <w:p w14:paraId="1743C21B" w14:textId="1D7A4593" w:rsidR="00C174B7" w:rsidRDefault="00C174B7" w:rsidP="0055140A">
      <w:pPr>
        <w:autoSpaceDE w:val="0"/>
        <w:autoSpaceDN w:val="0"/>
        <w:adjustRightInd w:val="0"/>
        <w:spacing w:after="120" w:line="240" w:lineRule="auto"/>
        <w:rPr>
          <w:rFonts w:ascii="Arial" w:hAnsi="Arial" w:cs="Arial"/>
          <w:b/>
          <w:bCs/>
          <w:color w:val="000000"/>
          <w:sz w:val="24"/>
          <w:szCs w:val="24"/>
        </w:rPr>
      </w:pPr>
    </w:p>
    <w:p w14:paraId="76CBE1FB" w14:textId="77777777" w:rsidR="00C174B7" w:rsidRPr="00D6718B" w:rsidRDefault="00C174B7" w:rsidP="0055140A">
      <w:pPr>
        <w:autoSpaceDE w:val="0"/>
        <w:autoSpaceDN w:val="0"/>
        <w:adjustRightInd w:val="0"/>
        <w:spacing w:after="120" w:line="240" w:lineRule="auto"/>
        <w:rPr>
          <w:rFonts w:ascii="Arial" w:hAnsi="Arial" w:cs="Arial"/>
          <w:b/>
          <w:bCs/>
          <w:color w:val="000000"/>
          <w:sz w:val="24"/>
          <w:szCs w:val="24"/>
        </w:rPr>
      </w:pPr>
    </w:p>
    <w:p w14:paraId="193552C6" w14:textId="77777777" w:rsidR="00415E79" w:rsidRPr="00D6718B" w:rsidRDefault="00853035" w:rsidP="00F43ED1">
      <w:pPr>
        <w:rPr>
          <w:rFonts w:ascii="Arial" w:hAnsi="Arial" w:cs="Arial"/>
          <w:b/>
          <w:sz w:val="24"/>
          <w:szCs w:val="24"/>
        </w:rPr>
      </w:pPr>
      <w:bookmarkStart w:id="18" w:name="_Toc32853002"/>
      <w:r w:rsidRPr="002D68CA">
        <w:rPr>
          <w:rFonts w:ascii="Arial" w:hAnsi="Arial" w:cs="Arial"/>
          <w:b/>
          <w:sz w:val="24"/>
          <w:szCs w:val="24"/>
        </w:rPr>
        <w:t xml:space="preserve">3. </w:t>
      </w:r>
      <w:r w:rsidR="00605E2C" w:rsidRPr="002D68CA">
        <w:rPr>
          <w:rFonts w:ascii="Arial" w:hAnsi="Arial" w:cs="Arial"/>
          <w:b/>
          <w:sz w:val="24"/>
          <w:szCs w:val="24"/>
        </w:rPr>
        <w:t>Conclusiones</w:t>
      </w:r>
      <w:bookmarkEnd w:id="18"/>
      <w:r w:rsidR="00080DF2" w:rsidRPr="00D6718B">
        <w:rPr>
          <w:rFonts w:ascii="Arial" w:hAnsi="Arial" w:cs="Arial"/>
          <w:b/>
          <w:sz w:val="24"/>
          <w:szCs w:val="24"/>
        </w:rPr>
        <w:t xml:space="preserve"> </w:t>
      </w:r>
    </w:p>
    <w:p w14:paraId="2DB542BC" w14:textId="77777777" w:rsidR="001413AD" w:rsidRPr="00D6718B" w:rsidRDefault="001413AD" w:rsidP="00F85F2D">
      <w:pPr>
        <w:spacing w:after="0" w:line="240" w:lineRule="auto"/>
        <w:contextualSpacing/>
        <w:jc w:val="both"/>
        <w:rPr>
          <w:rFonts w:ascii="Arial" w:hAnsi="Arial" w:cs="Arial"/>
          <w:sz w:val="24"/>
          <w:szCs w:val="24"/>
        </w:rPr>
      </w:pPr>
    </w:p>
    <w:p w14:paraId="2C780EE1" w14:textId="77777777" w:rsidR="00C174B7" w:rsidRDefault="00BA6742" w:rsidP="00F85F2D">
      <w:pPr>
        <w:spacing w:after="0" w:line="240" w:lineRule="auto"/>
        <w:contextualSpacing/>
        <w:jc w:val="both"/>
        <w:rPr>
          <w:rFonts w:ascii="Arial" w:hAnsi="Arial" w:cs="Arial"/>
          <w:sz w:val="24"/>
          <w:szCs w:val="24"/>
        </w:rPr>
      </w:pPr>
      <w:r>
        <w:rPr>
          <w:rFonts w:ascii="Arial" w:hAnsi="Arial" w:cs="Arial"/>
          <w:sz w:val="24"/>
          <w:szCs w:val="24"/>
        </w:rPr>
        <w:t xml:space="preserve">Como resultado de toda la labor desarrollada por la Auditoría Interna en el 2019, se logró </w:t>
      </w:r>
      <w:r w:rsidR="00C174B7">
        <w:rPr>
          <w:rFonts w:ascii="Arial" w:hAnsi="Arial" w:cs="Arial"/>
          <w:sz w:val="24"/>
          <w:szCs w:val="24"/>
        </w:rPr>
        <w:t>un nivel de cumplimiento del plan anual de trabajo de 97,60%</w:t>
      </w:r>
      <w:r>
        <w:rPr>
          <w:rFonts w:ascii="Arial" w:hAnsi="Arial" w:cs="Arial"/>
          <w:sz w:val="24"/>
          <w:szCs w:val="24"/>
        </w:rPr>
        <w:t>, el cual es el grado de cumplimiento</w:t>
      </w:r>
      <w:r w:rsidR="00C174B7">
        <w:rPr>
          <w:rFonts w:ascii="Arial" w:hAnsi="Arial" w:cs="Arial"/>
          <w:sz w:val="24"/>
          <w:szCs w:val="24"/>
        </w:rPr>
        <w:t xml:space="preserve"> más alto alcanzado en los últimos tres (3) años. </w:t>
      </w:r>
    </w:p>
    <w:p w14:paraId="5FABD2C9" w14:textId="77777777" w:rsidR="00C174B7" w:rsidRDefault="00C174B7" w:rsidP="00F85F2D">
      <w:pPr>
        <w:spacing w:after="0" w:line="240" w:lineRule="auto"/>
        <w:contextualSpacing/>
        <w:jc w:val="both"/>
        <w:rPr>
          <w:rFonts w:ascii="Arial" w:hAnsi="Arial" w:cs="Arial"/>
          <w:sz w:val="24"/>
          <w:szCs w:val="24"/>
        </w:rPr>
      </w:pPr>
    </w:p>
    <w:p w14:paraId="452FA3CA" w14:textId="2F273EA8" w:rsidR="00547263" w:rsidRDefault="00BA6742" w:rsidP="00F85F2D">
      <w:pPr>
        <w:spacing w:after="0" w:line="240" w:lineRule="auto"/>
        <w:contextualSpacing/>
        <w:jc w:val="both"/>
        <w:rPr>
          <w:rFonts w:ascii="Arial" w:hAnsi="Arial" w:cs="Arial"/>
          <w:sz w:val="24"/>
          <w:szCs w:val="24"/>
        </w:rPr>
      </w:pPr>
      <w:r>
        <w:rPr>
          <w:rFonts w:ascii="Arial" w:hAnsi="Arial" w:cs="Arial"/>
          <w:sz w:val="24"/>
          <w:szCs w:val="24"/>
        </w:rPr>
        <w:t xml:space="preserve">Como parte del </w:t>
      </w:r>
      <w:r w:rsidR="004737D9">
        <w:rPr>
          <w:rFonts w:ascii="Arial" w:hAnsi="Arial" w:cs="Arial"/>
          <w:sz w:val="24"/>
          <w:szCs w:val="24"/>
        </w:rPr>
        <w:t xml:space="preserve">desarrollo del plan y del contacto constante con toda la organización ha sido posible identificar aspectos que causan impactos adversos tanto a la labor de la </w:t>
      </w:r>
      <w:r w:rsidR="00C174B7">
        <w:rPr>
          <w:rFonts w:ascii="Arial" w:hAnsi="Arial" w:cs="Arial"/>
          <w:sz w:val="24"/>
          <w:szCs w:val="24"/>
        </w:rPr>
        <w:t>A</w:t>
      </w:r>
      <w:r w:rsidR="004737D9">
        <w:rPr>
          <w:rFonts w:ascii="Arial" w:hAnsi="Arial" w:cs="Arial"/>
          <w:sz w:val="24"/>
          <w:szCs w:val="24"/>
        </w:rPr>
        <w:t xml:space="preserve">uditoría, como a la Administración. Todos estos elementos están interrelacionados y su conjunción afectan la </w:t>
      </w:r>
      <w:r w:rsidR="00C174B7">
        <w:rPr>
          <w:rFonts w:ascii="Arial" w:hAnsi="Arial" w:cs="Arial"/>
          <w:sz w:val="24"/>
          <w:szCs w:val="24"/>
        </w:rPr>
        <w:t>calidad</w:t>
      </w:r>
      <w:r w:rsidR="004737D9">
        <w:rPr>
          <w:rFonts w:ascii="Arial" w:hAnsi="Arial" w:cs="Arial"/>
          <w:sz w:val="24"/>
          <w:szCs w:val="24"/>
        </w:rPr>
        <w:t xml:space="preserve"> de</w:t>
      </w:r>
      <w:r w:rsidR="00C174B7">
        <w:rPr>
          <w:rFonts w:ascii="Arial" w:hAnsi="Arial" w:cs="Arial"/>
          <w:sz w:val="24"/>
          <w:szCs w:val="24"/>
        </w:rPr>
        <w:t>l</w:t>
      </w:r>
      <w:r w:rsidR="004737D9">
        <w:rPr>
          <w:rFonts w:ascii="Arial" w:hAnsi="Arial" w:cs="Arial"/>
          <w:sz w:val="24"/>
          <w:szCs w:val="24"/>
        </w:rPr>
        <w:t xml:space="preserve"> control interno en el Instituto Nacional de Seguros.</w:t>
      </w:r>
    </w:p>
    <w:p w14:paraId="23AB275F" w14:textId="78122ACB" w:rsidR="004737D9" w:rsidRDefault="004737D9" w:rsidP="00F85F2D">
      <w:pPr>
        <w:spacing w:after="0" w:line="240" w:lineRule="auto"/>
        <w:contextualSpacing/>
        <w:jc w:val="both"/>
        <w:rPr>
          <w:rFonts w:ascii="Arial" w:hAnsi="Arial" w:cs="Arial"/>
          <w:sz w:val="24"/>
          <w:szCs w:val="24"/>
        </w:rPr>
      </w:pPr>
    </w:p>
    <w:p w14:paraId="6C00B24B" w14:textId="5D7FE151" w:rsidR="004737D9" w:rsidRDefault="004737D9" w:rsidP="00F85F2D">
      <w:pPr>
        <w:spacing w:after="0" w:line="240" w:lineRule="auto"/>
        <w:contextualSpacing/>
        <w:jc w:val="both"/>
        <w:rPr>
          <w:rFonts w:ascii="Arial" w:hAnsi="Arial" w:cs="Arial"/>
          <w:sz w:val="24"/>
          <w:szCs w:val="24"/>
        </w:rPr>
      </w:pPr>
      <w:r>
        <w:rPr>
          <w:rFonts w:ascii="Arial" w:hAnsi="Arial" w:cs="Arial"/>
          <w:sz w:val="24"/>
          <w:szCs w:val="24"/>
        </w:rPr>
        <w:t>A continuación, se detalla cada uno:</w:t>
      </w:r>
    </w:p>
    <w:p w14:paraId="0DF3BB78" w14:textId="5A6B924E" w:rsidR="004737D9" w:rsidRDefault="004737D9" w:rsidP="00F85F2D">
      <w:pPr>
        <w:spacing w:after="0" w:line="240" w:lineRule="auto"/>
        <w:contextualSpacing/>
        <w:jc w:val="both"/>
        <w:rPr>
          <w:rFonts w:ascii="Arial" w:hAnsi="Arial" w:cs="Arial"/>
          <w:sz w:val="24"/>
          <w:szCs w:val="24"/>
        </w:rPr>
      </w:pPr>
    </w:p>
    <w:p w14:paraId="6BD89E83" w14:textId="193B3AE0" w:rsidR="004737D9" w:rsidRDefault="004737D9" w:rsidP="004737D9">
      <w:pPr>
        <w:pStyle w:val="Prrafodelista"/>
        <w:numPr>
          <w:ilvl w:val="0"/>
          <w:numId w:val="22"/>
        </w:numPr>
        <w:spacing w:after="0" w:line="240" w:lineRule="auto"/>
        <w:jc w:val="both"/>
        <w:rPr>
          <w:rFonts w:ascii="Arial" w:hAnsi="Arial" w:cs="Arial"/>
          <w:sz w:val="24"/>
          <w:szCs w:val="24"/>
        </w:rPr>
      </w:pPr>
      <w:r w:rsidRPr="004737D9">
        <w:rPr>
          <w:rFonts w:ascii="Arial" w:hAnsi="Arial" w:cs="Arial"/>
          <w:b/>
          <w:sz w:val="24"/>
          <w:szCs w:val="24"/>
        </w:rPr>
        <w:t>Cultura</w:t>
      </w:r>
      <w:r>
        <w:rPr>
          <w:rFonts w:ascii="Arial" w:hAnsi="Arial" w:cs="Arial"/>
          <w:sz w:val="24"/>
          <w:szCs w:val="24"/>
        </w:rPr>
        <w:t xml:space="preserve"> – El Instituto Nacional de Seguros (Casa Matriz) no tiene una sola cultura institucional implementada y difundida en toda la organización. Por el contrario</w:t>
      </w:r>
      <w:r w:rsidR="009D5A14">
        <w:rPr>
          <w:rFonts w:ascii="Arial" w:hAnsi="Arial" w:cs="Arial"/>
          <w:sz w:val="24"/>
          <w:szCs w:val="24"/>
        </w:rPr>
        <w:t xml:space="preserve">, coexisten muchas </w:t>
      </w:r>
      <w:r w:rsidR="004838E8">
        <w:rPr>
          <w:rFonts w:ascii="Arial" w:hAnsi="Arial" w:cs="Arial"/>
          <w:sz w:val="24"/>
          <w:szCs w:val="24"/>
        </w:rPr>
        <w:t>micro culturas</w:t>
      </w:r>
      <w:r w:rsidR="009D5A14">
        <w:rPr>
          <w:rFonts w:ascii="Arial" w:hAnsi="Arial" w:cs="Arial"/>
          <w:sz w:val="24"/>
          <w:szCs w:val="24"/>
        </w:rPr>
        <w:t xml:space="preserve"> q</w:t>
      </w:r>
      <w:r w:rsidR="004838E8">
        <w:rPr>
          <w:rFonts w:ascii="Arial" w:hAnsi="Arial" w:cs="Arial"/>
          <w:sz w:val="24"/>
          <w:szCs w:val="24"/>
        </w:rPr>
        <w:t>ue no favorecen un avance sustancial en la implementación de políticas de control interno, gestión de riesgos y cumplimiento de la normativa prudencial.</w:t>
      </w:r>
    </w:p>
    <w:p w14:paraId="104E5B33" w14:textId="290D735E" w:rsidR="004838E8" w:rsidRDefault="004838E8" w:rsidP="004838E8">
      <w:pPr>
        <w:pStyle w:val="Prrafodelista"/>
        <w:spacing w:after="0" w:line="240" w:lineRule="auto"/>
        <w:jc w:val="both"/>
        <w:rPr>
          <w:rFonts w:ascii="Arial" w:hAnsi="Arial" w:cs="Arial"/>
          <w:b/>
          <w:sz w:val="24"/>
          <w:szCs w:val="24"/>
        </w:rPr>
      </w:pPr>
    </w:p>
    <w:p w14:paraId="040FADB3" w14:textId="239DBDE9" w:rsidR="004838E8" w:rsidRDefault="004838E8" w:rsidP="004838E8">
      <w:pPr>
        <w:pStyle w:val="Prrafodelista"/>
        <w:spacing w:after="0" w:line="240" w:lineRule="auto"/>
        <w:jc w:val="both"/>
        <w:rPr>
          <w:rFonts w:ascii="Arial" w:hAnsi="Arial" w:cs="Arial"/>
          <w:sz w:val="24"/>
          <w:szCs w:val="24"/>
        </w:rPr>
      </w:pPr>
      <w:r>
        <w:rPr>
          <w:rFonts w:ascii="Arial" w:hAnsi="Arial" w:cs="Arial"/>
          <w:sz w:val="24"/>
          <w:szCs w:val="24"/>
        </w:rPr>
        <w:t xml:space="preserve">Esta situación contribuye a que los resultados de los estudios de auditoría muestren áreas o procesos de la entidad, donde la concentración de riesgo es mayor, y la habilidad de la Administración para mitigar los riesgos y los hallazgos identificados por la Auditoría es dispar. Un reflejo de esto es la </w:t>
      </w:r>
      <w:r w:rsidR="00D6265D">
        <w:rPr>
          <w:rFonts w:ascii="Arial" w:hAnsi="Arial" w:cs="Arial"/>
          <w:sz w:val="24"/>
          <w:szCs w:val="24"/>
        </w:rPr>
        <w:t xml:space="preserve">cantidad </w:t>
      </w:r>
      <w:r w:rsidR="00132A27">
        <w:rPr>
          <w:rFonts w:ascii="Arial" w:hAnsi="Arial" w:cs="Arial"/>
          <w:sz w:val="24"/>
          <w:szCs w:val="24"/>
        </w:rPr>
        <w:t xml:space="preserve">de observaciones que se identifican en cada estudio, así como la </w:t>
      </w:r>
      <w:r>
        <w:rPr>
          <w:rFonts w:ascii="Arial" w:hAnsi="Arial" w:cs="Arial"/>
          <w:sz w:val="24"/>
          <w:szCs w:val="24"/>
        </w:rPr>
        <w:t xml:space="preserve">existencia de observaciones de Auditoría pendientes de </w:t>
      </w:r>
      <w:r w:rsidR="00132A27">
        <w:rPr>
          <w:rFonts w:ascii="Arial" w:hAnsi="Arial" w:cs="Arial"/>
          <w:sz w:val="24"/>
          <w:szCs w:val="24"/>
        </w:rPr>
        <w:t xml:space="preserve">implementación desde </w:t>
      </w:r>
      <w:r>
        <w:rPr>
          <w:rFonts w:ascii="Arial" w:hAnsi="Arial" w:cs="Arial"/>
          <w:sz w:val="24"/>
          <w:szCs w:val="24"/>
        </w:rPr>
        <w:t>el año 2017 y el 2018.</w:t>
      </w:r>
    </w:p>
    <w:p w14:paraId="758B561A" w14:textId="7D732811" w:rsidR="00132A27" w:rsidRDefault="00132A27" w:rsidP="004838E8">
      <w:pPr>
        <w:pStyle w:val="Prrafodelista"/>
        <w:spacing w:after="0" w:line="240" w:lineRule="auto"/>
        <w:jc w:val="both"/>
        <w:rPr>
          <w:rFonts w:ascii="Arial" w:hAnsi="Arial" w:cs="Arial"/>
          <w:sz w:val="24"/>
          <w:szCs w:val="24"/>
        </w:rPr>
      </w:pPr>
    </w:p>
    <w:p w14:paraId="45D5017F" w14:textId="3A5509F0" w:rsidR="00132A27" w:rsidRDefault="00132A27" w:rsidP="004838E8">
      <w:pPr>
        <w:pStyle w:val="Prrafodelista"/>
        <w:spacing w:after="0" w:line="240" w:lineRule="auto"/>
        <w:jc w:val="both"/>
        <w:rPr>
          <w:rFonts w:ascii="Arial" w:hAnsi="Arial" w:cs="Arial"/>
          <w:sz w:val="24"/>
          <w:szCs w:val="24"/>
        </w:rPr>
      </w:pPr>
      <w:r>
        <w:rPr>
          <w:rFonts w:ascii="Arial" w:hAnsi="Arial" w:cs="Arial"/>
          <w:sz w:val="24"/>
          <w:szCs w:val="24"/>
        </w:rPr>
        <w:t>La Auditoría reconoce que en el cuarto trimestre del 2019 se emitió una iniciativa/proyecto por parte de la Administración Superior, con el aval de la Junta Directiva para proyectar una cultura institucional. Los resultados de esta iniciativa se verán en los siguientes periodos.</w:t>
      </w:r>
    </w:p>
    <w:p w14:paraId="20F6D2CD" w14:textId="3801D38C" w:rsidR="004838E8" w:rsidRDefault="004838E8" w:rsidP="004838E8">
      <w:pPr>
        <w:pStyle w:val="Prrafodelista"/>
        <w:spacing w:after="0" w:line="240" w:lineRule="auto"/>
        <w:jc w:val="both"/>
        <w:rPr>
          <w:rFonts w:ascii="Arial" w:hAnsi="Arial" w:cs="Arial"/>
          <w:sz w:val="24"/>
          <w:szCs w:val="24"/>
        </w:rPr>
      </w:pPr>
    </w:p>
    <w:p w14:paraId="391D69DE" w14:textId="67CEA2A7" w:rsidR="004838E8" w:rsidRDefault="00132A27" w:rsidP="004838E8">
      <w:pPr>
        <w:pStyle w:val="Prrafodelista"/>
        <w:numPr>
          <w:ilvl w:val="0"/>
          <w:numId w:val="22"/>
        </w:numPr>
        <w:spacing w:after="0" w:line="240" w:lineRule="auto"/>
        <w:jc w:val="both"/>
        <w:rPr>
          <w:rFonts w:ascii="Arial" w:hAnsi="Arial" w:cs="Arial"/>
          <w:sz w:val="24"/>
          <w:szCs w:val="24"/>
        </w:rPr>
      </w:pPr>
      <w:r w:rsidRPr="00132A27">
        <w:rPr>
          <w:rFonts w:ascii="Arial" w:hAnsi="Arial" w:cs="Arial"/>
          <w:b/>
          <w:sz w:val="24"/>
          <w:szCs w:val="24"/>
        </w:rPr>
        <w:t>Ambiente de Control</w:t>
      </w:r>
      <w:r>
        <w:rPr>
          <w:rFonts w:ascii="Arial" w:hAnsi="Arial" w:cs="Arial"/>
          <w:sz w:val="24"/>
          <w:szCs w:val="24"/>
        </w:rPr>
        <w:t xml:space="preserve"> – El ambiente de control interno que impera en el Instituto Nacional de Seguros</w:t>
      </w:r>
      <w:r w:rsidR="006B0011">
        <w:rPr>
          <w:rFonts w:ascii="Arial" w:hAnsi="Arial" w:cs="Arial"/>
          <w:sz w:val="24"/>
          <w:szCs w:val="24"/>
        </w:rPr>
        <w:t xml:space="preserve"> requiere un reforzamiento a fin de que el mismo contribuya al logro de los objetivos institucionales. En este sentido la Auditoría considera que el programa de ética debe fortalecerse (lo cual está en proceso en el primer trimestre de 2020 por parte de la Dirección de Contraloría Normativa &amp; Actuarial), así mismo </w:t>
      </w:r>
      <w:r w:rsidR="006B0011">
        <w:rPr>
          <w:rFonts w:ascii="Arial" w:hAnsi="Arial" w:cs="Arial"/>
          <w:sz w:val="24"/>
          <w:szCs w:val="24"/>
        </w:rPr>
        <w:lastRenderedPageBreak/>
        <w:t>la estructura de algunas áreas que forman parte de la segunda línea de defensa</w:t>
      </w:r>
      <w:r w:rsidR="002620FE">
        <w:rPr>
          <w:rFonts w:ascii="Arial" w:hAnsi="Arial" w:cs="Arial"/>
          <w:sz w:val="24"/>
          <w:szCs w:val="24"/>
        </w:rPr>
        <w:t xml:space="preserve"> (Dirección de Riesgos y Oficialía de Cumplimiento)</w:t>
      </w:r>
      <w:r w:rsidR="006B0011">
        <w:rPr>
          <w:rFonts w:ascii="Arial" w:hAnsi="Arial" w:cs="Arial"/>
          <w:sz w:val="24"/>
          <w:szCs w:val="24"/>
        </w:rPr>
        <w:t xml:space="preserve"> requieren contar con la cantidad </w:t>
      </w:r>
      <w:r w:rsidR="002620FE">
        <w:rPr>
          <w:rFonts w:ascii="Arial" w:hAnsi="Arial" w:cs="Arial"/>
          <w:sz w:val="24"/>
          <w:szCs w:val="24"/>
        </w:rPr>
        <w:t>e</w:t>
      </w:r>
      <w:r w:rsidR="006B0011">
        <w:rPr>
          <w:rFonts w:ascii="Arial" w:hAnsi="Arial" w:cs="Arial"/>
          <w:sz w:val="24"/>
          <w:szCs w:val="24"/>
        </w:rPr>
        <w:t xml:space="preserve"> </w:t>
      </w:r>
      <w:r w:rsidR="002620FE">
        <w:rPr>
          <w:rFonts w:ascii="Arial" w:hAnsi="Arial" w:cs="Arial"/>
          <w:sz w:val="24"/>
          <w:szCs w:val="24"/>
        </w:rPr>
        <w:t>idoneidad de personal para desempeñar sus labores de control eficientemente.</w:t>
      </w:r>
    </w:p>
    <w:p w14:paraId="7D42D2A1" w14:textId="07977542" w:rsidR="002620FE" w:rsidRDefault="002620FE" w:rsidP="002620FE">
      <w:pPr>
        <w:pStyle w:val="Prrafodelista"/>
        <w:spacing w:after="0" w:line="240" w:lineRule="auto"/>
        <w:jc w:val="both"/>
        <w:rPr>
          <w:rFonts w:ascii="Arial" w:hAnsi="Arial" w:cs="Arial"/>
          <w:b/>
          <w:sz w:val="24"/>
          <w:szCs w:val="24"/>
        </w:rPr>
      </w:pPr>
    </w:p>
    <w:p w14:paraId="587A27BD" w14:textId="4E6EA371" w:rsidR="002620FE" w:rsidRDefault="002620FE" w:rsidP="002620FE">
      <w:pPr>
        <w:pStyle w:val="Prrafodelista"/>
        <w:spacing w:after="0" w:line="240" w:lineRule="auto"/>
        <w:jc w:val="both"/>
        <w:rPr>
          <w:rFonts w:ascii="Arial" w:hAnsi="Arial" w:cs="Arial"/>
          <w:sz w:val="24"/>
          <w:szCs w:val="24"/>
        </w:rPr>
      </w:pPr>
      <w:r w:rsidRPr="002620FE">
        <w:rPr>
          <w:rFonts w:ascii="Arial" w:hAnsi="Arial" w:cs="Arial"/>
          <w:sz w:val="24"/>
          <w:szCs w:val="24"/>
        </w:rPr>
        <w:t>También la organización debe</w:t>
      </w:r>
      <w:r>
        <w:rPr>
          <w:rFonts w:ascii="Arial" w:hAnsi="Arial" w:cs="Arial"/>
          <w:sz w:val="24"/>
          <w:szCs w:val="24"/>
        </w:rPr>
        <w:t xml:space="preserve"> extender la cobertura de los programas de capacitación y desarrollo del personal, para contar con funcionarios motivados y con el talento necesario y competente para alcanzar los objetivos propuestos.</w:t>
      </w:r>
    </w:p>
    <w:p w14:paraId="058105AA" w14:textId="41C2F58B" w:rsidR="002620FE" w:rsidRDefault="002620FE" w:rsidP="002620FE">
      <w:pPr>
        <w:pStyle w:val="Prrafodelista"/>
        <w:spacing w:after="0" w:line="240" w:lineRule="auto"/>
        <w:jc w:val="both"/>
        <w:rPr>
          <w:rFonts w:ascii="Arial" w:hAnsi="Arial" w:cs="Arial"/>
          <w:sz w:val="24"/>
          <w:szCs w:val="24"/>
        </w:rPr>
      </w:pPr>
    </w:p>
    <w:p w14:paraId="6F52A478" w14:textId="0B9F9AC8" w:rsidR="002620FE" w:rsidRDefault="002620FE" w:rsidP="000A4DD8">
      <w:pPr>
        <w:pStyle w:val="Prrafodelista"/>
        <w:numPr>
          <w:ilvl w:val="0"/>
          <w:numId w:val="22"/>
        </w:numPr>
        <w:spacing w:after="0" w:line="240" w:lineRule="auto"/>
        <w:jc w:val="both"/>
        <w:rPr>
          <w:rFonts w:ascii="Arial" w:hAnsi="Arial" w:cs="Arial"/>
          <w:sz w:val="24"/>
          <w:szCs w:val="24"/>
        </w:rPr>
      </w:pPr>
      <w:r w:rsidRPr="00A71688">
        <w:rPr>
          <w:rFonts w:ascii="Arial" w:hAnsi="Arial" w:cs="Arial"/>
          <w:b/>
          <w:sz w:val="24"/>
          <w:szCs w:val="24"/>
        </w:rPr>
        <w:t>Gestión de Riesgos y Actividades de Control</w:t>
      </w:r>
      <w:r w:rsidRPr="00A71688">
        <w:rPr>
          <w:rFonts w:ascii="Arial" w:hAnsi="Arial" w:cs="Arial"/>
          <w:sz w:val="24"/>
          <w:szCs w:val="24"/>
        </w:rPr>
        <w:t xml:space="preserve"> – Una de </w:t>
      </w:r>
      <w:r w:rsidR="00A71688" w:rsidRPr="00A71688">
        <w:rPr>
          <w:rFonts w:ascii="Arial" w:hAnsi="Arial" w:cs="Arial"/>
          <w:sz w:val="24"/>
          <w:szCs w:val="24"/>
        </w:rPr>
        <w:t>las principales debilidades</w:t>
      </w:r>
      <w:r w:rsidRPr="00A71688">
        <w:rPr>
          <w:rFonts w:ascii="Arial" w:hAnsi="Arial" w:cs="Arial"/>
          <w:sz w:val="24"/>
          <w:szCs w:val="24"/>
        </w:rPr>
        <w:t xml:space="preserve"> que tiene el INS</w:t>
      </w:r>
      <w:r w:rsidR="00F76830" w:rsidRPr="00A71688">
        <w:rPr>
          <w:rFonts w:ascii="Arial" w:hAnsi="Arial" w:cs="Arial"/>
          <w:sz w:val="24"/>
          <w:szCs w:val="24"/>
        </w:rPr>
        <w:t xml:space="preserve"> desde hace varios años,</w:t>
      </w:r>
      <w:r w:rsidRPr="00A71688">
        <w:rPr>
          <w:rFonts w:ascii="Arial" w:hAnsi="Arial" w:cs="Arial"/>
          <w:sz w:val="24"/>
          <w:szCs w:val="24"/>
        </w:rPr>
        <w:t xml:space="preserve"> es el no contar con una identificación de riesgos y controles </w:t>
      </w:r>
      <w:r w:rsidR="00F76830" w:rsidRPr="00A71688">
        <w:rPr>
          <w:rFonts w:ascii="Arial" w:hAnsi="Arial" w:cs="Arial"/>
          <w:sz w:val="24"/>
          <w:szCs w:val="24"/>
        </w:rPr>
        <w:t>robusta y que sea transversal a toda la organización</w:t>
      </w:r>
      <w:r w:rsidR="00A71688" w:rsidRPr="00A71688">
        <w:rPr>
          <w:rFonts w:ascii="Arial" w:hAnsi="Arial" w:cs="Arial"/>
          <w:sz w:val="24"/>
          <w:szCs w:val="24"/>
        </w:rPr>
        <w:t xml:space="preserve">. Lo cual es una tarea </w:t>
      </w:r>
      <w:r w:rsidR="00426CC2">
        <w:rPr>
          <w:rFonts w:ascii="Arial" w:hAnsi="Arial" w:cs="Arial"/>
          <w:sz w:val="24"/>
          <w:szCs w:val="24"/>
        </w:rPr>
        <w:t>que debe ser desarrollada por</w:t>
      </w:r>
      <w:r w:rsidR="00A71688" w:rsidRPr="00A71688">
        <w:rPr>
          <w:rFonts w:ascii="Arial" w:hAnsi="Arial" w:cs="Arial"/>
          <w:sz w:val="24"/>
          <w:szCs w:val="24"/>
        </w:rPr>
        <w:t xml:space="preserve"> la primera línea de defensa en conjunto con la segunda línea de defensa. Esta situación tampoco ha permitido que los riesgos relacionados con los objetivos institucionales sean valorados</w:t>
      </w:r>
      <w:r w:rsidR="00A71688">
        <w:rPr>
          <w:rFonts w:ascii="Arial" w:hAnsi="Arial" w:cs="Arial"/>
          <w:sz w:val="24"/>
          <w:szCs w:val="24"/>
        </w:rPr>
        <w:t xml:space="preserve"> para estar en capacidad de determinar cómo deben administrarse</w:t>
      </w:r>
      <w:r w:rsidR="00F77BF4">
        <w:rPr>
          <w:rFonts w:ascii="Arial" w:hAnsi="Arial" w:cs="Arial"/>
          <w:sz w:val="24"/>
          <w:szCs w:val="24"/>
        </w:rPr>
        <w:t xml:space="preserve"> de manera proactiva</w:t>
      </w:r>
      <w:r w:rsidR="00A71688">
        <w:rPr>
          <w:rFonts w:ascii="Arial" w:hAnsi="Arial" w:cs="Arial"/>
          <w:sz w:val="24"/>
          <w:szCs w:val="24"/>
        </w:rPr>
        <w:t>.</w:t>
      </w:r>
    </w:p>
    <w:p w14:paraId="229A6460" w14:textId="18098361" w:rsidR="00A71688" w:rsidRDefault="00A71688" w:rsidP="00A71688">
      <w:pPr>
        <w:pStyle w:val="Prrafodelista"/>
        <w:spacing w:after="0" w:line="240" w:lineRule="auto"/>
        <w:jc w:val="both"/>
        <w:rPr>
          <w:rFonts w:ascii="Arial" w:hAnsi="Arial" w:cs="Arial"/>
          <w:b/>
          <w:sz w:val="24"/>
          <w:szCs w:val="24"/>
        </w:rPr>
      </w:pPr>
    </w:p>
    <w:p w14:paraId="4001E52C" w14:textId="0B942619" w:rsidR="00A71688" w:rsidRDefault="00F77BF4" w:rsidP="00A71688">
      <w:pPr>
        <w:pStyle w:val="Prrafodelista"/>
        <w:spacing w:after="0" w:line="240" w:lineRule="auto"/>
        <w:jc w:val="both"/>
        <w:rPr>
          <w:rFonts w:ascii="Arial" w:hAnsi="Arial" w:cs="Arial"/>
          <w:sz w:val="24"/>
          <w:szCs w:val="24"/>
        </w:rPr>
      </w:pPr>
      <w:r>
        <w:rPr>
          <w:rFonts w:ascii="Arial" w:hAnsi="Arial" w:cs="Arial"/>
          <w:sz w:val="24"/>
          <w:szCs w:val="24"/>
        </w:rPr>
        <w:t>Lo anterior</w:t>
      </w:r>
      <w:r w:rsidR="00A71688">
        <w:rPr>
          <w:rFonts w:ascii="Arial" w:hAnsi="Arial" w:cs="Arial"/>
          <w:sz w:val="24"/>
          <w:szCs w:val="24"/>
        </w:rPr>
        <w:t xml:space="preserve"> impacta el quehacer diario de la Auditoría, porque cada vez que se va a realizar un estudio contenido en el Plan de Trabajo, la Auditoría Interna debe hacer un levantamiento de los riesgos y controles de cada proceso con el objetivo de contar con un insumo con el cual trabajar (estos riesgos y controles no son compartidos con la Administración para evitar un riesgo de coadministración).</w:t>
      </w:r>
    </w:p>
    <w:p w14:paraId="4D863E02" w14:textId="3205C405" w:rsidR="00F77BF4" w:rsidRDefault="00F77BF4" w:rsidP="00A71688">
      <w:pPr>
        <w:pStyle w:val="Prrafodelista"/>
        <w:spacing w:after="0" w:line="240" w:lineRule="auto"/>
        <w:jc w:val="both"/>
        <w:rPr>
          <w:rFonts w:ascii="Arial" w:hAnsi="Arial" w:cs="Arial"/>
          <w:sz w:val="24"/>
          <w:szCs w:val="24"/>
        </w:rPr>
      </w:pPr>
    </w:p>
    <w:p w14:paraId="223DBFDF" w14:textId="327FD38A" w:rsidR="00F77BF4" w:rsidRDefault="00F77BF4" w:rsidP="00A71688">
      <w:pPr>
        <w:pStyle w:val="Prrafodelista"/>
        <w:spacing w:after="0" w:line="240" w:lineRule="auto"/>
        <w:jc w:val="both"/>
        <w:rPr>
          <w:rFonts w:ascii="Arial" w:hAnsi="Arial" w:cs="Arial"/>
          <w:sz w:val="24"/>
          <w:szCs w:val="24"/>
        </w:rPr>
      </w:pPr>
      <w:r>
        <w:rPr>
          <w:rFonts w:ascii="Arial" w:hAnsi="Arial" w:cs="Arial"/>
          <w:sz w:val="24"/>
          <w:szCs w:val="24"/>
        </w:rPr>
        <w:t>Esta situación retrasa considerablemente el desenvolvimiento de cada estudio, además de que genera riesgos implícitos para la Auditoría, ya que la labor de identificación de riesgos y controles es una responsabilidad primaria de la Administración.</w:t>
      </w:r>
    </w:p>
    <w:p w14:paraId="6CE32946" w14:textId="61B361F5" w:rsidR="00F77BF4" w:rsidRDefault="00F77BF4" w:rsidP="00A71688">
      <w:pPr>
        <w:pStyle w:val="Prrafodelista"/>
        <w:spacing w:after="0" w:line="240" w:lineRule="auto"/>
        <w:jc w:val="both"/>
        <w:rPr>
          <w:rFonts w:ascii="Arial" w:hAnsi="Arial" w:cs="Arial"/>
          <w:sz w:val="24"/>
          <w:szCs w:val="24"/>
        </w:rPr>
      </w:pPr>
    </w:p>
    <w:p w14:paraId="39C1D3D7" w14:textId="727E44C3" w:rsidR="00F77BF4" w:rsidRDefault="00F77BF4" w:rsidP="00A71688">
      <w:pPr>
        <w:pStyle w:val="Prrafodelista"/>
        <w:spacing w:after="0" w:line="240" w:lineRule="auto"/>
        <w:jc w:val="both"/>
        <w:rPr>
          <w:rFonts w:ascii="Arial" w:hAnsi="Arial" w:cs="Arial"/>
          <w:sz w:val="24"/>
          <w:szCs w:val="24"/>
        </w:rPr>
      </w:pPr>
      <w:r>
        <w:rPr>
          <w:rFonts w:ascii="Arial" w:hAnsi="Arial" w:cs="Arial"/>
          <w:sz w:val="24"/>
          <w:szCs w:val="24"/>
        </w:rPr>
        <w:t xml:space="preserve">En otro orden de temas, el INS no cuenta con un programa de prevención y detección del fraude interno, cuya exposición de riesgo se ve aumentada por el hecho de que tampoco existe una política de seguridad de la información implementada, carencia de monitoreos de seguridad de TI; y las bitácoras de los sistemas de información se encuentran desactivadas como consecuencia de una falta de concientización </w:t>
      </w:r>
      <w:r w:rsidR="008024A6">
        <w:rPr>
          <w:rFonts w:ascii="Arial" w:hAnsi="Arial" w:cs="Arial"/>
          <w:sz w:val="24"/>
          <w:szCs w:val="24"/>
        </w:rPr>
        <w:t>de los funcionarios responsables de gestionar ese parámetro de los sistemas.</w:t>
      </w:r>
    </w:p>
    <w:p w14:paraId="7120E792" w14:textId="1660BA43" w:rsidR="008024A6" w:rsidRDefault="008024A6" w:rsidP="00A71688">
      <w:pPr>
        <w:pStyle w:val="Prrafodelista"/>
        <w:spacing w:after="0" w:line="240" w:lineRule="auto"/>
        <w:jc w:val="both"/>
        <w:rPr>
          <w:rFonts w:ascii="Arial" w:hAnsi="Arial" w:cs="Arial"/>
          <w:sz w:val="24"/>
          <w:szCs w:val="24"/>
        </w:rPr>
      </w:pPr>
    </w:p>
    <w:p w14:paraId="5F8AED27" w14:textId="77777777" w:rsidR="00800C7F" w:rsidRDefault="008024A6" w:rsidP="008024A6">
      <w:pPr>
        <w:pStyle w:val="Prrafodelista"/>
        <w:numPr>
          <w:ilvl w:val="0"/>
          <w:numId w:val="22"/>
        </w:numPr>
        <w:spacing w:after="0" w:line="240" w:lineRule="auto"/>
        <w:jc w:val="both"/>
        <w:rPr>
          <w:rFonts w:ascii="Arial" w:hAnsi="Arial" w:cs="Arial"/>
          <w:sz w:val="24"/>
          <w:szCs w:val="24"/>
        </w:rPr>
      </w:pPr>
      <w:r w:rsidRPr="008024A6">
        <w:rPr>
          <w:rFonts w:ascii="Arial" w:hAnsi="Arial" w:cs="Arial"/>
          <w:b/>
          <w:sz w:val="24"/>
          <w:szCs w:val="24"/>
        </w:rPr>
        <w:t>Información, Comunicación y Aspectos Generales de TI</w:t>
      </w:r>
      <w:r>
        <w:rPr>
          <w:rFonts w:ascii="Arial" w:hAnsi="Arial" w:cs="Arial"/>
          <w:sz w:val="24"/>
          <w:szCs w:val="24"/>
        </w:rPr>
        <w:t xml:space="preserve"> – Múltiples estudios de Auditoría Interna / Externa demuestran la problemática </w:t>
      </w:r>
      <w:r w:rsidR="00F34115">
        <w:rPr>
          <w:rFonts w:ascii="Arial" w:hAnsi="Arial" w:cs="Arial"/>
          <w:sz w:val="24"/>
          <w:szCs w:val="24"/>
        </w:rPr>
        <w:t xml:space="preserve">que tiene la institución con el perfil tecnológico. Durante el 2019, se reestructuró el plan de trabajo de la auditoría de TI con el objetivo de atender las prioridades de riesgo que requerían cobertura. </w:t>
      </w:r>
    </w:p>
    <w:p w14:paraId="1EDB02B4" w14:textId="77777777" w:rsidR="00800C7F" w:rsidRDefault="00800C7F" w:rsidP="00800C7F">
      <w:pPr>
        <w:pStyle w:val="Prrafodelista"/>
        <w:spacing w:after="0" w:line="240" w:lineRule="auto"/>
        <w:jc w:val="both"/>
        <w:rPr>
          <w:rFonts w:ascii="Arial" w:hAnsi="Arial" w:cs="Arial"/>
          <w:b/>
          <w:sz w:val="24"/>
          <w:szCs w:val="24"/>
        </w:rPr>
      </w:pPr>
    </w:p>
    <w:p w14:paraId="17D65750" w14:textId="6FB8C7EF" w:rsidR="008024A6" w:rsidRPr="00A71688" w:rsidRDefault="00F34115" w:rsidP="00800C7F">
      <w:pPr>
        <w:pStyle w:val="Prrafodelista"/>
        <w:spacing w:after="0" w:line="240" w:lineRule="auto"/>
        <w:jc w:val="both"/>
        <w:rPr>
          <w:rFonts w:ascii="Arial" w:hAnsi="Arial" w:cs="Arial"/>
          <w:sz w:val="24"/>
          <w:szCs w:val="24"/>
        </w:rPr>
      </w:pPr>
      <w:r>
        <w:rPr>
          <w:rFonts w:ascii="Arial" w:hAnsi="Arial" w:cs="Arial"/>
          <w:sz w:val="24"/>
          <w:szCs w:val="24"/>
        </w:rPr>
        <w:lastRenderedPageBreak/>
        <w:t>Todo el conjunto de informes internos y externos le dan a la Administración la habilidad de dimensionar la problemática completa en el gobierno de TI, pero adicionalmente existen otros aspectos tales como: el bajo nivel de digitalización de la documentación, lo cual genera limitaciones para que la auditoría pueda llevarse a cabo de forma remota e integrando herramientas de análisis de datos. La calidad de los datos (gobernanza de los datos) es otro elemento que restringe la agilidad tanto para la Auditoría, como para la Administración; ya que la calidad de los datos no es la óptima para</w:t>
      </w:r>
      <w:r w:rsidR="00BA0538">
        <w:rPr>
          <w:rFonts w:ascii="Arial" w:hAnsi="Arial" w:cs="Arial"/>
          <w:sz w:val="24"/>
          <w:szCs w:val="24"/>
        </w:rPr>
        <w:t xml:space="preserve"> las metas y necesidades de</w:t>
      </w:r>
      <w:r>
        <w:rPr>
          <w:rFonts w:ascii="Arial" w:hAnsi="Arial" w:cs="Arial"/>
          <w:sz w:val="24"/>
          <w:szCs w:val="24"/>
        </w:rPr>
        <w:t xml:space="preserve"> una institución financiera como el INS, lo cual repercute en la capacidad de toma de decisiones para la gerencia</w:t>
      </w:r>
      <w:r w:rsidR="00BA0538">
        <w:rPr>
          <w:rFonts w:ascii="Arial" w:hAnsi="Arial" w:cs="Arial"/>
          <w:sz w:val="24"/>
          <w:szCs w:val="24"/>
        </w:rPr>
        <w:t>;</w:t>
      </w:r>
      <w:r>
        <w:rPr>
          <w:rFonts w:ascii="Arial" w:hAnsi="Arial" w:cs="Arial"/>
          <w:sz w:val="24"/>
          <w:szCs w:val="24"/>
        </w:rPr>
        <w:t xml:space="preserve"> y a la Auditoría le genera la repercusión de te</w:t>
      </w:r>
      <w:r w:rsidR="00BA0538">
        <w:rPr>
          <w:rFonts w:ascii="Arial" w:hAnsi="Arial" w:cs="Arial"/>
          <w:sz w:val="24"/>
          <w:szCs w:val="24"/>
        </w:rPr>
        <w:t>ner que aumentar la cantidad de las validaciones, debido a que el nivel de escepticismo profesional aumenta ante la inconsistencia o mala calidad de los datos.</w:t>
      </w:r>
    </w:p>
    <w:p w14:paraId="1B757502" w14:textId="0416863A" w:rsidR="004838E8" w:rsidRDefault="004838E8" w:rsidP="004838E8">
      <w:pPr>
        <w:pStyle w:val="Prrafodelista"/>
        <w:spacing w:after="0" w:line="240" w:lineRule="auto"/>
        <w:jc w:val="both"/>
        <w:rPr>
          <w:rFonts w:ascii="Arial" w:hAnsi="Arial" w:cs="Arial"/>
          <w:sz w:val="24"/>
          <w:szCs w:val="24"/>
        </w:rPr>
      </w:pPr>
    </w:p>
    <w:p w14:paraId="6F2810E5" w14:textId="590AC191" w:rsidR="004838E8" w:rsidRDefault="008024A6" w:rsidP="008024A6">
      <w:pPr>
        <w:pStyle w:val="Prrafodelista"/>
        <w:numPr>
          <w:ilvl w:val="0"/>
          <w:numId w:val="22"/>
        </w:numPr>
        <w:spacing w:after="0" w:line="240" w:lineRule="auto"/>
        <w:jc w:val="both"/>
        <w:rPr>
          <w:rFonts w:ascii="Arial" w:hAnsi="Arial" w:cs="Arial"/>
          <w:sz w:val="24"/>
          <w:szCs w:val="24"/>
        </w:rPr>
      </w:pPr>
      <w:r w:rsidRPr="008024A6">
        <w:rPr>
          <w:rFonts w:ascii="Arial" w:hAnsi="Arial" w:cs="Arial"/>
          <w:b/>
          <w:sz w:val="24"/>
          <w:szCs w:val="24"/>
        </w:rPr>
        <w:t>Relación de la Auditoría Interna con la Segunda Línea de Defensa</w:t>
      </w:r>
      <w:r>
        <w:rPr>
          <w:rFonts w:ascii="Arial" w:hAnsi="Arial" w:cs="Arial"/>
          <w:sz w:val="24"/>
          <w:szCs w:val="24"/>
        </w:rPr>
        <w:t xml:space="preserve"> – En el año 2019, la Auditoría Interna ha logrado establecer una cooperación muy productiva con las áreas de control de la segunda línea de defensa. Esto ha permitido </w:t>
      </w:r>
      <w:r w:rsidR="00BA0538">
        <w:rPr>
          <w:rFonts w:ascii="Arial" w:hAnsi="Arial" w:cs="Arial"/>
          <w:sz w:val="24"/>
          <w:szCs w:val="24"/>
        </w:rPr>
        <w:t xml:space="preserve">intercambiar buenas prácticas y colaborar mutuamente en actividades que fortalezcan el ambiente de control. </w:t>
      </w:r>
    </w:p>
    <w:p w14:paraId="7182D5EA" w14:textId="209A8B2B" w:rsidR="00BA0538" w:rsidRDefault="00BA0538" w:rsidP="00BA0538">
      <w:pPr>
        <w:pStyle w:val="Prrafodelista"/>
        <w:rPr>
          <w:rFonts w:ascii="Arial" w:hAnsi="Arial" w:cs="Arial"/>
          <w:sz w:val="24"/>
          <w:szCs w:val="24"/>
        </w:rPr>
      </w:pPr>
    </w:p>
    <w:p w14:paraId="63D9B6E7" w14:textId="5E8045D8" w:rsidR="00BA0538" w:rsidRDefault="00BA0538" w:rsidP="002D68CA">
      <w:pPr>
        <w:pStyle w:val="Prrafodelista"/>
        <w:spacing w:after="0" w:line="240" w:lineRule="auto"/>
        <w:jc w:val="both"/>
        <w:rPr>
          <w:rFonts w:ascii="Arial" w:hAnsi="Arial" w:cs="Arial"/>
          <w:sz w:val="24"/>
          <w:szCs w:val="24"/>
        </w:rPr>
      </w:pPr>
      <w:r>
        <w:rPr>
          <w:rFonts w:ascii="Arial" w:hAnsi="Arial" w:cs="Arial"/>
          <w:sz w:val="24"/>
          <w:szCs w:val="24"/>
        </w:rPr>
        <w:t xml:space="preserve">Uno de los retos a superar en el 2020 es la necesidad de desarrollar un mapa de </w:t>
      </w:r>
      <w:r w:rsidR="00F20234">
        <w:rPr>
          <w:rFonts w:ascii="Arial" w:hAnsi="Arial" w:cs="Arial"/>
          <w:sz w:val="24"/>
          <w:szCs w:val="24"/>
        </w:rPr>
        <w:t>aseguramiento</w:t>
      </w:r>
      <w:r w:rsidR="00186639">
        <w:rPr>
          <w:rFonts w:ascii="Arial" w:hAnsi="Arial" w:cs="Arial"/>
          <w:sz w:val="24"/>
          <w:szCs w:val="24"/>
        </w:rPr>
        <w:t xml:space="preserve"> entre la Auditoría y la segunda línea de defensa, con el propósito de coordinar mejor las necesidades de aseguramiento y monitoreo de riesgos que requiere la Administración.</w:t>
      </w:r>
    </w:p>
    <w:p w14:paraId="7A044555" w14:textId="10E4D43B" w:rsidR="00186639" w:rsidRDefault="00186639" w:rsidP="00186639">
      <w:pPr>
        <w:pStyle w:val="Prrafodelista"/>
        <w:spacing w:after="0"/>
        <w:jc w:val="both"/>
        <w:rPr>
          <w:rFonts w:ascii="Arial" w:hAnsi="Arial" w:cs="Arial"/>
          <w:sz w:val="24"/>
          <w:szCs w:val="24"/>
        </w:rPr>
      </w:pPr>
    </w:p>
    <w:p w14:paraId="7CD7C706" w14:textId="30AD9630" w:rsidR="00B77D06" w:rsidRPr="00B77D06" w:rsidRDefault="00186639" w:rsidP="00502B50">
      <w:pPr>
        <w:pStyle w:val="Prrafodelista"/>
        <w:numPr>
          <w:ilvl w:val="0"/>
          <w:numId w:val="22"/>
        </w:numPr>
        <w:spacing w:after="0" w:line="240" w:lineRule="auto"/>
        <w:jc w:val="both"/>
        <w:rPr>
          <w:rFonts w:ascii="Arial" w:hAnsi="Arial" w:cs="Arial"/>
          <w:sz w:val="24"/>
          <w:szCs w:val="24"/>
        </w:rPr>
      </w:pPr>
      <w:r w:rsidRPr="00B77D06">
        <w:rPr>
          <w:rFonts w:ascii="Arial" w:hAnsi="Arial" w:cs="Arial"/>
          <w:b/>
          <w:sz w:val="24"/>
          <w:szCs w:val="24"/>
        </w:rPr>
        <w:t>Gestión Financiera</w:t>
      </w:r>
      <w:r w:rsidRPr="00B77D06">
        <w:rPr>
          <w:rFonts w:ascii="Arial" w:hAnsi="Arial" w:cs="Arial"/>
          <w:sz w:val="24"/>
          <w:szCs w:val="24"/>
        </w:rPr>
        <w:t xml:space="preserve"> – Durante el 2019 la Auditoría Interna realizó varios estudios </w:t>
      </w:r>
      <w:r w:rsidR="003B208B" w:rsidRPr="00B77D06">
        <w:rPr>
          <w:rFonts w:ascii="Arial" w:hAnsi="Arial" w:cs="Arial"/>
          <w:sz w:val="24"/>
          <w:szCs w:val="24"/>
        </w:rPr>
        <w:t xml:space="preserve">que evidencian la necesidad de mejorar el desempeño de la organización (informe </w:t>
      </w:r>
      <w:r w:rsidRPr="00B77D06">
        <w:rPr>
          <w:rFonts w:ascii="Arial" w:hAnsi="Arial" w:cs="Arial"/>
          <w:color w:val="000000"/>
          <w:sz w:val="24"/>
          <w:szCs w:val="24"/>
        </w:rPr>
        <w:t>IA-008-2020</w:t>
      </w:r>
      <w:r w:rsidR="002D68CA">
        <w:rPr>
          <w:rFonts w:ascii="Arial" w:hAnsi="Arial" w:cs="Arial"/>
          <w:color w:val="000000"/>
          <w:sz w:val="24"/>
          <w:szCs w:val="24"/>
        </w:rPr>
        <w:t xml:space="preserve"> del 20 de febrero, 2020</w:t>
      </w:r>
      <w:r w:rsidR="003B208B" w:rsidRPr="00B77D06">
        <w:rPr>
          <w:rFonts w:ascii="Arial" w:hAnsi="Arial" w:cs="Arial"/>
          <w:color w:val="000000"/>
          <w:sz w:val="24"/>
          <w:szCs w:val="24"/>
        </w:rPr>
        <w:t>) y también el informe que versa acerca de la gobernanza del proceso de conciliación de cuentas. Este último señala cómo el control clave para el adecuado control contable – las conciliaciones de cuentas, no es efectivo para detectar que los errores contables lleguen a los estados financieros.</w:t>
      </w:r>
    </w:p>
    <w:sectPr w:rsidR="00B77D06" w:rsidRPr="00B77D06" w:rsidSect="00E74EEC">
      <w:footerReference w:type="default" r:id="rId20"/>
      <w:pgSz w:w="12240" w:h="15840" w:code="1"/>
      <w:pgMar w:top="1418" w:right="1183" w:bottom="1418" w:left="1418" w:header="708"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513C" w14:textId="77777777" w:rsidR="005434BF" w:rsidRDefault="005434BF" w:rsidP="00BE4CAE">
      <w:pPr>
        <w:spacing w:after="0" w:line="240" w:lineRule="auto"/>
      </w:pPr>
      <w:r>
        <w:separator/>
      </w:r>
    </w:p>
  </w:endnote>
  <w:endnote w:type="continuationSeparator" w:id="0">
    <w:p w14:paraId="2EA4907D" w14:textId="77777777" w:rsidR="005434BF" w:rsidRDefault="005434BF" w:rsidP="00BE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NextPro-Light">
    <w:altName w:val="DokChampa"/>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21894713"/>
      <w:docPartObj>
        <w:docPartGallery w:val="Page Numbers (Bottom of Page)"/>
        <w:docPartUnique/>
      </w:docPartObj>
    </w:sdtPr>
    <w:sdtEndPr>
      <w:rPr>
        <w:noProof/>
      </w:rPr>
    </w:sdtEndPr>
    <w:sdtContent>
      <w:p w14:paraId="5738D689" w14:textId="77777777" w:rsidR="0057056B" w:rsidRDefault="00F43ED1" w:rsidP="00EA2652">
        <w:pPr>
          <w:pStyle w:val="Piedepgina"/>
          <w:ind w:right="360"/>
          <w:rPr>
            <w:rFonts w:ascii="Arial" w:hAnsi="Arial" w:cs="Arial"/>
            <w:sz w:val="18"/>
            <w:szCs w:val="18"/>
          </w:rPr>
        </w:pPr>
        <w:r>
          <w:rPr>
            <w:rFonts w:ascii="Arial" w:hAnsi="Arial" w:cs="Arial"/>
            <w:sz w:val="18"/>
            <w:szCs w:val="18"/>
          </w:rPr>
          <w:t>____________________________________________________________________________________________</w:t>
        </w:r>
      </w:p>
      <w:p w14:paraId="3A8B271A" w14:textId="77777777" w:rsidR="00F43ED1" w:rsidRDefault="00F43ED1" w:rsidP="00EA2652">
        <w:pPr>
          <w:pStyle w:val="Piedepgina"/>
          <w:ind w:right="360"/>
          <w:rPr>
            <w:rFonts w:ascii="Arial" w:hAnsi="Arial" w:cs="Arial"/>
            <w:sz w:val="18"/>
            <w:szCs w:val="18"/>
          </w:rPr>
        </w:pPr>
      </w:p>
      <w:p w14:paraId="0767E86A" w14:textId="77777777" w:rsidR="00EA2652" w:rsidRPr="00EA2652" w:rsidRDefault="00EA2652" w:rsidP="00EA2652">
        <w:pPr>
          <w:pStyle w:val="Piedepgina"/>
          <w:ind w:right="360"/>
          <w:rPr>
            <w:rFonts w:ascii="Arial" w:hAnsi="Arial" w:cs="Arial"/>
            <w:b/>
            <w:sz w:val="18"/>
            <w:szCs w:val="18"/>
          </w:rPr>
        </w:pPr>
        <w:r w:rsidRPr="00EA2652">
          <w:rPr>
            <w:rFonts w:ascii="Arial" w:hAnsi="Arial" w:cs="Arial"/>
            <w:b/>
            <w:sz w:val="18"/>
            <w:szCs w:val="18"/>
          </w:rPr>
          <w:t xml:space="preserve">AUDITORIA                                                                      </w:t>
        </w:r>
        <w:r>
          <w:rPr>
            <w:rFonts w:ascii="Arial" w:hAnsi="Arial" w:cs="Arial"/>
            <w:b/>
            <w:sz w:val="18"/>
            <w:szCs w:val="18"/>
          </w:rPr>
          <w:t xml:space="preserve">                 </w:t>
        </w:r>
        <w:r w:rsidRPr="00EA2652">
          <w:rPr>
            <w:rFonts w:ascii="Arial" w:hAnsi="Arial" w:cs="Arial"/>
            <w:b/>
            <w:sz w:val="18"/>
            <w:szCs w:val="18"/>
          </w:rPr>
          <w:t xml:space="preserve">                                                    </w:t>
        </w:r>
        <w:r w:rsidRPr="00EA2652">
          <w:rPr>
            <w:rFonts w:ascii="Arial" w:hAnsi="Arial" w:cs="Arial"/>
            <w:b/>
            <w:i/>
            <w:sz w:val="18"/>
            <w:szCs w:val="18"/>
          </w:rPr>
          <w:t xml:space="preserve">Página No. </w:t>
        </w:r>
        <w:r w:rsidRPr="00EA2652">
          <w:rPr>
            <w:rStyle w:val="Nmerodepgina"/>
            <w:rFonts w:ascii="Arial" w:hAnsi="Arial" w:cs="Arial"/>
            <w:b/>
            <w:i/>
            <w:sz w:val="18"/>
            <w:szCs w:val="18"/>
          </w:rPr>
          <w:fldChar w:fldCharType="begin"/>
        </w:r>
        <w:r w:rsidRPr="00EA2652">
          <w:rPr>
            <w:rStyle w:val="Nmerodepgina"/>
            <w:rFonts w:ascii="Arial" w:hAnsi="Arial" w:cs="Arial"/>
            <w:b/>
            <w:i/>
            <w:sz w:val="18"/>
            <w:szCs w:val="18"/>
          </w:rPr>
          <w:instrText xml:space="preserve"> PAGE </w:instrText>
        </w:r>
        <w:r w:rsidRPr="00EA2652">
          <w:rPr>
            <w:rStyle w:val="Nmerodepgina"/>
            <w:rFonts w:ascii="Arial" w:hAnsi="Arial" w:cs="Arial"/>
            <w:b/>
            <w:i/>
            <w:sz w:val="18"/>
            <w:szCs w:val="18"/>
          </w:rPr>
          <w:fldChar w:fldCharType="separate"/>
        </w:r>
        <w:r>
          <w:rPr>
            <w:rStyle w:val="Nmerodepgina"/>
            <w:rFonts w:ascii="Arial" w:hAnsi="Arial" w:cs="Arial"/>
            <w:b/>
            <w:i/>
            <w:sz w:val="18"/>
            <w:szCs w:val="18"/>
          </w:rPr>
          <w:t>1</w:t>
        </w:r>
        <w:r w:rsidRPr="00EA2652">
          <w:rPr>
            <w:rStyle w:val="Nmerodepgina"/>
            <w:rFonts w:ascii="Arial" w:hAnsi="Arial" w:cs="Arial"/>
            <w:b/>
            <w:i/>
            <w:sz w:val="18"/>
            <w:szCs w:val="18"/>
          </w:rPr>
          <w:fldChar w:fldCharType="end"/>
        </w:r>
      </w:p>
      <w:p w14:paraId="384BE76D" w14:textId="77777777" w:rsidR="00EA2652" w:rsidRDefault="00EA2652" w:rsidP="00EA2652">
        <w:pPr>
          <w:pStyle w:val="Piedepgina"/>
        </w:pPr>
      </w:p>
      <w:p w14:paraId="52FA0DEC" w14:textId="77777777" w:rsidR="00192A34" w:rsidRPr="001250D9" w:rsidRDefault="00F77190" w:rsidP="001250D9">
        <w:pPr>
          <w:pStyle w:val="Piedepgina"/>
          <w:tabs>
            <w:tab w:val="clear" w:pos="8838"/>
            <w:tab w:val="right" w:pos="9214"/>
          </w:tabs>
          <w:rPr>
            <w:rFonts w:ascii="Arial" w:hAnsi="Arial" w:cs="Arial"/>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D1BD" w14:textId="77777777" w:rsidR="005434BF" w:rsidRDefault="005434BF" w:rsidP="00BE4CAE">
      <w:pPr>
        <w:spacing w:after="0" w:line="240" w:lineRule="auto"/>
      </w:pPr>
      <w:r>
        <w:separator/>
      </w:r>
    </w:p>
  </w:footnote>
  <w:footnote w:type="continuationSeparator" w:id="0">
    <w:p w14:paraId="48855457" w14:textId="77777777" w:rsidR="005434BF" w:rsidRDefault="005434BF" w:rsidP="00BE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0C17" w14:textId="77777777" w:rsidR="00192A34" w:rsidRDefault="00192A34" w:rsidP="00332092">
    <w:pPr>
      <w:pStyle w:val="Encabezado"/>
      <w:ind w:left="-1418"/>
    </w:pPr>
    <w:r>
      <w:rPr>
        <w:noProof/>
        <w:lang w:eastAsia="es-CR"/>
      </w:rPr>
      <w:drawing>
        <wp:inline distT="0" distB="0" distL="0" distR="0" wp14:anchorId="3D3EEDED" wp14:editId="17231878">
          <wp:extent cx="7756525" cy="1362075"/>
          <wp:effectExtent l="0" t="0" r="0" b="9525"/>
          <wp:docPr id="2" name="Imagen 1" descr="Membrete Carta-01.jpg"/>
          <wp:cNvGraphicFramePr/>
          <a:graphic xmlns:a="http://schemas.openxmlformats.org/drawingml/2006/main">
            <a:graphicData uri="http://schemas.openxmlformats.org/drawingml/2006/picture">
              <pic:pic xmlns:pic="http://schemas.openxmlformats.org/drawingml/2006/picture">
                <pic:nvPicPr>
                  <pic:cNvPr id="15" name="Imagen 1" descr="Membrete Carta-01.jpg"/>
                  <pic:cNvPicPr/>
                </pic:nvPicPr>
                <pic:blipFill>
                  <a:blip r:embed="rId1"/>
                  <a:srcRect/>
                  <a:stretch>
                    <a:fillRect/>
                  </a:stretch>
                </pic:blipFill>
                <pic:spPr bwMode="auto">
                  <a:xfrm>
                    <a:off x="0" y="0"/>
                    <a:ext cx="7879229" cy="1383622"/>
                  </a:xfrm>
                  <a:prstGeom prst="rect">
                    <a:avLst/>
                  </a:prstGeom>
                  <a:noFill/>
                  <a:ln w="9525">
                    <a:noFill/>
                    <a:miter lim="800000"/>
                    <a:headEnd/>
                    <a:tailEnd/>
                  </a:ln>
                </pic:spPr>
              </pic:pic>
            </a:graphicData>
          </a:graphic>
        </wp:inline>
      </w:drawing>
    </w:r>
  </w:p>
  <w:p w14:paraId="41A285A7" w14:textId="77777777" w:rsidR="00192A34" w:rsidRDefault="00192A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2CC"/>
    <w:multiLevelType w:val="hybridMultilevel"/>
    <w:tmpl w:val="B9B611A0"/>
    <w:lvl w:ilvl="0" w:tplc="070226E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E84010"/>
    <w:multiLevelType w:val="hybridMultilevel"/>
    <w:tmpl w:val="7AE8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0885"/>
    <w:multiLevelType w:val="hybridMultilevel"/>
    <w:tmpl w:val="8D2E94B8"/>
    <w:lvl w:ilvl="0" w:tplc="5F4441BE">
      <w:start w:val="4"/>
      <w:numFmt w:val="bullet"/>
      <w:lvlText w:val="-"/>
      <w:lvlJc w:val="left"/>
      <w:pPr>
        <w:ind w:left="720" w:hanging="360"/>
      </w:pPr>
      <w:rPr>
        <w:rFonts w:ascii="Verdana" w:eastAsiaTheme="minorHAnsi" w:hAnsi="Verdana" w:cs="Times New Roman"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C16AF2"/>
    <w:multiLevelType w:val="hybridMultilevel"/>
    <w:tmpl w:val="8D86D1AA"/>
    <w:lvl w:ilvl="0" w:tplc="4F2CDCCE">
      <w:numFmt w:val="bullet"/>
      <w:lvlText w:val="-"/>
      <w:lvlJc w:val="left"/>
      <w:pPr>
        <w:ind w:left="786" w:hanging="360"/>
      </w:pPr>
      <w:rPr>
        <w:rFonts w:ascii="Arial" w:eastAsia="Calibri" w:hAnsi="Arial" w:cs="Arial" w:hint="default"/>
      </w:rPr>
    </w:lvl>
    <w:lvl w:ilvl="1" w:tplc="140A0003" w:tentative="1">
      <w:start w:val="1"/>
      <w:numFmt w:val="bullet"/>
      <w:lvlText w:val="o"/>
      <w:lvlJc w:val="left"/>
      <w:pPr>
        <w:ind w:left="1506" w:hanging="360"/>
      </w:pPr>
      <w:rPr>
        <w:rFonts w:ascii="Courier New" w:hAnsi="Courier New" w:cs="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cs="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cs="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4" w15:restartNumberingAfterBreak="0">
    <w:nsid w:val="1B9C6319"/>
    <w:multiLevelType w:val="multilevel"/>
    <w:tmpl w:val="140A0025"/>
    <w:lvl w:ilvl="0">
      <w:start w:val="1"/>
      <w:numFmt w:val="decimal"/>
      <w:lvlText w:val="%1"/>
      <w:lvlJc w:val="left"/>
      <w:pPr>
        <w:ind w:left="432" w:hanging="432"/>
      </w:pPr>
      <w:rPr>
        <w:b/>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ED2596"/>
    <w:multiLevelType w:val="hybridMultilevel"/>
    <w:tmpl w:val="AFBA1300"/>
    <w:lvl w:ilvl="0" w:tplc="3E72F36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41498"/>
    <w:multiLevelType w:val="hybridMultilevel"/>
    <w:tmpl w:val="11FE7D9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B6D360C"/>
    <w:multiLevelType w:val="hybridMultilevel"/>
    <w:tmpl w:val="2F40FD62"/>
    <w:lvl w:ilvl="0" w:tplc="3FE4844E">
      <w:numFmt w:val="bullet"/>
      <w:lvlText w:val="-"/>
      <w:lvlJc w:val="left"/>
      <w:pPr>
        <w:ind w:left="786" w:hanging="360"/>
      </w:pPr>
      <w:rPr>
        <w:rFonts w:ascii="Arial" w:eastAsia="Calibri" w:hAnsi="Aria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8" w15:restartNumberingAfterBreak="0">
    <w:nsid w:val="32C03967"/>
    <w:multiLevelType w:val="hybridMultilevel"/>
    <w:tmpl w:val="CDEC8F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5A958EF"/>
    <w:multiLevelType w:val="hybridMultilevel"/>
    <w:tmpl w:val="21B8DC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8E6F60"/>
    <w:multiLevelType w:val="hybridMultilevel"/>
    <w:tmpl w:val="C7AEE49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D739B7"/>
    <w:multiLevelType w:val="hybridMultilevel"/>
    <w:tmpl w:val="DA4426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5BF6AF2"/>
    <w:multiLevelType w:val="hybridMultilevel"/>
    <w:tmpl w:val="83D8640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7154356"/>
    <w:multiLevelType w:val="hybridMultilevel"/>
    <w:tmpl w:val="C6928140"/>
    <w:lvl w:ilvl="0" w:tplc="19308C7C">
      <w:start w:val="3"/>
      <w:numFmt w:val="decimal"/>
      <w:lvlText w:val="%1."/>
      <w:lvlJc w:val="left"/>
      <w:pPr>
        <w:ind w:left="644" w:hanging="360"/>
      </w:pPr>
      <w:rPr>
        <w:rFonts w:hint="default"/>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4" w15:restartNumberingAfterBreak="0">
    <w:nsid w:val="53C27DD8"/>
    <w:multiLevelType w:val="multilevel"/>
    <w:tmpl w:val="140A001F"/>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E06E0A"/>
    <w:multiLevelType w:val="hybridMultilevel"/>
    <w:tmpl w:val="AB6E211A"/>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15:restartNumberingAfterBreak="0">
    <w:nsid w:val="5BF92063"/>
    <w:multiLevelType w:val="multilevel"/>
    <w:tmpl w:val="82B02AC8"/>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20828"/>
    <w:multiLevelType w:val="hybridMultilevel"/>
    <w:tmpl w:val="89E229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37019"/>
    <w:multiLevelType w:val="hybridMultilevel"/>
    <w:tmpl w:val="046626A0"/>
    <w:lvl w:ilvl="0" w:tplc="BBFE7946">
      <w:numFmt w:val="bullet"/>
      <w:lvlText w:val="-"/>
      <w:lvlJc w:val="left"/>
      <w:pPr>
        <w:ind w:left="861" w:hanging="360"/>
      </w:pPr>
      <w:rPr>
        <w:rFonts w:ascii="Arial" w:eastAsia="Calibri" w:hAnsi="Arial" w:cs="Arial" w:hint="default"/>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19" w15:restartNumberingAfterBreak="0">
    <w:nsid w:val="6C41488E"/>
    <w:multiLevelType w:val="hybridMultilevel"/>
    <w:tmpl w:val="790E9C52"/>
    <w:lvl w:ilvl="0" w:tplc="DBD622D4">
      <w:start w:val="1"/>
      <w:numFmt w:val="upperLetter"/>
      <w:lvlText w:val="%1."/>
      <w:lvlJc w:val="left"/>
      <w:pPr>
        <w:ind w:left="730" w:hanging="37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04548CD"/>
    <w:multiLevelType w:val="hybridMultilevel"/>
    <w:tmpl w:val="05B67F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80689494">
    <w:abstractNumId w:val="1"/>
  </w:num>
  <w:num w:numId="2" w16cid:durableId="1611936539">
    <w:abstractNumId w:val="5"/>
  </w:num>
  <w:num w:numId="3" w16cid:durableId="1169515815">
    <w:abstractNumId w:val="17"/>
  </w:num>
  <w:num w:numId="4" w16cid:durableId="794100109">
    <w:abstractNumId w:val="9"/>
  </w:num>
  <w:num w:numId="5" w16cid:durableId="1026563563">
    <w:abstractNumId w:val="7"/>
  </w:num>
  <w:num w:numId="6" w16cid:durableId="1506357400">
    <w:abstractNumId w:val="3"/>
  </w:num>
  <w:num w:numId="7" w16cid:durableId="476799750">
    <w:abstractNumId w:val="18"/>
  </w:num>
  <w:num w:numId="8" w16cid:durableId="710346421">
    <w:abstractNumId w:val="0"/>
  </w:num>
  <w:num w:numId="9" w16cid:durableId="947539227">
    <w:abstractNumId w:val="2"/>
  </w:num>
  <w:num w:numId="10" w16cid:durableId="7369964">
    <w:abstractNumId w:val="15"/>
  </w:num>
  <w:num w:numId="11" w16cid:durableId="1301959568">
    <w:abstractNumId w:val="11"/>
  </w:num>
  <w:num w:numId="12" w16cid:durableId="1487936033">
    <w:abstractNumId w:val="16"/>
  </w:num>
  <w:num w:numId="13" w16cid:durableId="430589061">
    <w:abstractNumId w:val="14"/>
  </w:num>
  <w:num w:numId="14" w16cid:durableId="306592269">
    <w:abstractNumId w:val="4"/>
  </w:num>
  <w:num w:numId="15" w16cid:durableId="255940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084165">
    <w:abstractNumId w:val="8"/>
  </w:num>
  <w:num w:numId="17" w16cid:durableId="1309942647">
    <w:abstractNumId w:val="19"/>
  </w:num>
  <w:num w:numId="18" w16cid:durableId="165177238">
    <w:abstractNumId w:val="12"/>
  </w:num>
  <w:num w:numId="19" w16cid:durableId="1339117435">
    <w:abstractNumId w:val="10"/>
  </w:num>
  <w:num w:numId="20" w16cid:durableId="2037806012">
    <w:abstractNumId w:val="13"/>
  </w:num>
  <w:num w:numId="21" w16cid:durableId="2097246674">
    <w:abstractNumId w:val="6"/>
  </w:num>
  <w:num w:numId="22" w16cid:durableId="11337158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2DocOpenMode" w:val="AS2DocumentEdit"/>
  </w:docVars>
  <w:rsids>
    <w:rsidRoot w:val="006C3D00"/>
    <w:rsid w:val="000015C9"/>
    <w:rsid w:val="00006F65"/>
    <w:rsid w:val="00011490"/>
    <w:rsid w:val="000168C7"/>
    <w:rsid w:val="00020524"/>
    <w:rsid w:val="00021099"/>
    <w:rsid w:val="000268F0"/>
    <w:rsid w:val="00026D37"/>
    <w:rsid w:val="000272CA"/>
    <w:rsid w:val="000272EA"/>
    <w:rsid w:val="00027C91"/>
    <w:rsid w:val="00033D71"/>
    <w:rsid w:val="0003526E"/>
    <w:rsid w:val="0003645A"/>
    <w:rsid w:val="00037F38"/>
    <w:rsid w:val="00037FCB"/>
    <w:rsid w:val="000409FE"/>
    <w:rsid w:val="000424CD"/>
    <w:rsid w:val="0004383D"/>
    <w:rsid w:val="000449FE"/>
    <w:rsid w:val="0005173B"/>
    <w:rsid w:val="00051B77"/>
    <w:rsid w:val="00057CD2"/>
    <w:rsid w:val="000630FE"/>
    <w:rsid w:val="00073F89"/>
    <w:rsid w:val="00074C1F"/>
    <w:rsid w:val="00075636"/>
    <w:rsid w:val="00080094"/>
    <w:rsid w:val="00080DCC"/>
    <w:rsid w:val="00080DF2"/>
    <w:rsid w:val="000815EE"/>
    <w:rsid w:val="00081FD3"/>
    <w:rsid w:val="00083AC9"/>
    <w:rsid w:val="00086F70"/>
    <w:rsid w:val="000926BC"/>
    <w:rsid w:val="000935EF"/>
    <w:rsid w:val="00093D8C"/>
    <w:rsid w:val="000A041F"/>
    <w:rsid w:val="000B13C0"/>
    <w:rsid w:val="000B30E0"/>
    <w:rsid w:val="000B5686"/>
    <w:rsid w:val="000C2114"/>
    <w:rsid w:val="000C294B"/>
    <w:rsid w:val="000C29F0"/>
    <w:rsid w:val="000C2B5C"/>
    <w:rsid w:val="000C71D8"/>
    <w:rsid w:val="000D0B13"/>
    <w:rsid w:val="000D0CE8"/>
    <w:rsid w:val="000D1836"/>
    <w:rsid w:val="000D5BA9"/>
    <w:rsid w:val="000E106C"/>
    <w:rsid w:val="000E17F8"/>
    <w:rsid w:val="000F1A37"/>
    <w:rsid w:val="000F275C"/>
    <w:rsid w:val="000F5426"/>
    <w:rsid w:val="000F55E4"/>
    <w:rsid w:val="001038F0"/>
    <w:rsid w:val="00105A17"/>
    <w:rsid w:val="00105D50"/>
    <w:rsid w:val="00106007"/>
    <w:rsid w:val="00106B6C"/>
    <w:rsid w:val="00112A89"/>
    <w:rsid w:val="00113278"/>
    <w:rsid w:val="001147CD"/>
    <w:rsid w:val="00114D90"/>
    <w:rsid w:val="00114EA0"/>
    <w:rsid w:val="00117E81"/>
    <w:rsid w:val="001207A9"/>
    <w:rsid w:val="00122E49"/>
    <w:rsid w:val="001238F8"/>
    <w:rsid w:val="00124D7D"/>
    <w:rsid w:val="001250D9"/>
    <w:rsid w:val="00127B0A"/>
    <w:rsid w:val="00130451"/>
    <w:rsid w:val="00132582"/>
    <w:rsid w:val="00132A27"/>
    <w:rsid w:val="001333F2"/>
    <w:rsid w:val="001350F4"/>
    <w:rsid w:val="00137F85"/>
    <w:rsid w:val="001413AD"/>
    <w:rsid w:val="00141C17"/>
    <w:rsid w:val="00142C55"/>
    <w:rsid w:val="00153BEE"/>
    <w:rsid w:val="00154293"/>
    <w:rsid w:val="0015517A"/>
    <w:rsid w:val="00160B09"/>
    <w:rsid w:val="001623F9"/>
    <w:rsid w:val="00163E5B"/>
    <w:rsid w:val="00166208"/>
    <w:rsid w:val="001662DF"/>
    <w:rsid w:val="00166B37"/>
    <w:rsid w:val="001676C4"/>
    <w:rsid w:val="00170572"/>
    <w:rsid w:val="00170A47"/>
    <w:rsid w:val="00173129"/>
    <w:rsid w:val="00173C30"/>
    <w:rsid w:val="00174E81"/>
    <w:rsid w:val="00185972"/>
    <w:rsid w:val="00186639"/>
    <w:rsid w:val="001876E0"/>
    <w:rsid w:val="00191DD7"/>
    <w:rsid w:val="00192A34"/>
    <w:rsid w:val="00195D74"/>
    <w:rsid w:val="00197FE5"/>
    <w:rsid w:val="001A3BE1"/>
    <w:rsid w:val="001A3FA1"/>
    <w:rsid w:val="001A583A"/>
    <w:rsid w:val="001A7401"/>
    <w:rsid w:val="001B036C"/>
    <w:rsid w:val="001B1E43"/>
    <w:rsid w:val="001B233D"/>
    <w:rsid w:val="001B2462"/>
    <w:rsid w:val="001B691A"/>
    <w:rsid w:val="001C0717"/>
    <w:rsid w:val="001C100C"/>
    <w:rsid w:val="001C2681"/>
    <w:rsid w:val="001C2BFD"/>
    <w:rsid w:val="001C2FC2"/>
    <w:rsid w:val="001C4CB4"/>
    <w:rsid w:val="001D0541"/>
    <w:rsid w:val="001D1E70"/>
    <w:rsid w:val="001D44AF"/>
    <w:rsid w:val="001D4E7B"/>
    <w:rsid w:val="001D56EA"/>
    <w:rsid w:val="001E65D9"/>
    <w:rsid w:val="001E7436"/>
    <w:rsid w:val="001E7E4B"/>
    <w:rsid w:val="001F3E48"/>
    <w:rsid w:val="001F5026"/>
    <w:rsid w:val="001F50A2"/>
    <w:rsid w:val="001F74CD"/>
    <w:rsid w:val="00203B8B"/>
    <w:rsid w:val="00203DF2"/>
    <w:rsid w:val="00203E09"/>
    <w:rsid w:val="00205AB3"/>
    <w:rsid w:val="00205F32"/>
    <w:rsid w:val="002169A2"/>
    <w:rsid w:val="0022102D"/>
    <w:rsid w:val="00221D02"/>
    <w:rsid w:val="00224680"/>
    <w:rsid w:val="00225624"/>
    <w:rsid w:val="002274B5"/>
    <w:rsid w:val="00242636"/>
    <w:rsid w:val="00243A28"/>
    <w:rsid w:val="002442F8"/>
    <w:rsid w:val="0025290B"/>
    <w:rsid w:val="00254EDE"/>
    <w:rsid w:val="00257A4E"/>
    <w:rsid w:val="00261668"/>
    <w:rsid w:val="002620FE"/>
    <w:rsid w:val="00262F91"/>
    <w:rsid w:val="0026348D"/>
    <w:rsid w:val="002664F5"/>
    <w:rsid w:val="00271EAA"/>
    <w:rsid w:val="002737BA"/>
    <w:rsid w:val="00273820"/>
    <w:rsid w:val="002767E3"/>
    <w:rsid w:val="0027686A"/>
    <w:rsid w:val="00276CF0"/>
    <w:rsid w:val="002810D8"/>
    <w:rsid w:val="00283360"/>
    <w:rsid w:val="002850D7"/>
    <w:rsid w:val="0029479B"/>
    <w:rsid w:val="002A751A"/>
    <w:rsid w:val="002A752E"/>
    <w:rsid w:val="002B24B5"/>
    <w:rsid w:val="002B3B74"/>
    <w:rsid w:val="002C60AE"/>
    <w:rsid w:val="002C7FD3"/>
    <w:rsid w:val="002D2DA4"/>
    <w:rsid w:val="002D3A63"/>
    <w:rsid w:val="002D5D8A"/>
    <w:rsid w:val="002D676E"/>
    <w:rsid w:val="002D68CA"/>
    <w:rsid w:val="002E04F7"/>
    <w:rsid w:val="002E1F75"/>
    <w:rsid w:val="002E33B5"/>
    <w:rsid w:val="002E3D5E"/>
    <w:rsid w:val="002E55C0"/>
    <w:rsid w:val="002E6118"/>
    <w:rsid w:val="002E720B"/>
    <w:rsid w:val="002F0429"/>
    <w:rsid w:val="002F090B"/>
    <w:rsid w:val="002F110D"/>
    <w:rsid w:val="002F68F1"/>
    <w:rsid w:val="002F6A7F"/>
    <w:rsid w:val="002F738A"/>
    <w:rsid w:val="00310E20"/>
    <w:rsid w:val="003116B5"/>
    <w:rsid w:val="00312FB5"/>
    <w:rsid w:val="00313525"/>
    <w:rsid w:val="0031442D"/>
    <w:rsid w:val="00322628"/>
    <w:rsid w:val="00322735"/>
    <w:rsid w:val="00330AF6"/>
    <w:rsid w:val="00332092"/>
    <w:rsid w:val="003342D8"/>
    <w:rsid w:val="00334548"/>
    <w:rsid w:val="00336E42"/>
    <w:rsid w:val="00340118"/>
    <w:rsid w:val="00340567"/>
    <w:rsid w:val="00340E97"/>
    <w:rsid w:val="0034272F"/>
    <w:rsid w:val="003432A3"/>
    <w:rsid w:val="003443A4"/>
    <w:rsid w:val="003448EF"/>
    <w:rsid w:val="00344DEE"/>
    <w:rsid w:val="00345326"/>
    <w:rsid w:val="00345495"/>
    <w:rsid w:val="00346AEC"/>
    <w:rsid w:val="0035053C"/>
    <w:rsid w:val="0035428B"/>
    <w:rsid w:val="0035449C"/>
    <w:rsid w:val="00364ADC"/>
    <w:rsid w:val="003666AF"/>
    <w:rsid w:val="0036777C"/>
    <w:rsid w:val="00367CFB"/>
    <w:rsid w:val="00370B55"/>
    <w:rsid w:val="00371903"/>
    <w:rsid w:val="00372028"/>
    <w:rsid w:val="003765D9"/>
    <w:rsid w:val="00380C14"/>
    <w:rsid w:val="003820AE"/>
    <w:rsid w:val="003A2364"/>
    <w:rsid w:val="003A6270"/>
    <w:rsid w:val="003B0894"/>
    <w:rsid w:val="003B208B"/>
    <w:rsid w:val="003C1C46"/>
    <w:rsid w:val="003C5B31"/>
    <w:rsid w:val="003C67B7"/>
    <w:rsid w:val="003C6C30"/>
    <w:rsid w:val="003D0989"/>
    <w:rsid w:val="003D3025"/>
    <w:rsid w:val="003D3E0F"/>
    <w:rsid w:val="003D4E9E"/>
    <w:rsid w:val="003E0D63"/>
    <w:rsid w:val="003E2A09"/>
    <w:rsid w:val="003E2EEC"/>
    <w:rsid w:val="003E4CB7"/>
    <w:rsid w:val="003F05F8"/>
    <w:rsid w:val="003F1348"/>
    <w:rsid w:val="003F2BB7"/>
    <w:rsid w:val="003F58CD"/>
    <w:rsid w:val="00403867"/>
    <w:rsid w:val="00405719"/>
    <w:rsid w:val="00411D6C"/>
    <w:rsid w:val="00415E79"/>
    <w:rsid w:val="004163E9"/>
    <w:rsid w:val="004172B9"/>
    <w:rsid w:val="004203A6"/>
    <w:rsid w:val="00422032"/>
    <w:rsid w:val="004231FD"/>
    <w:rsid w:val="00423895"/>
    <w:rsid w:val="00425537"/>
    <w:rsid w:val="00425602"/>
    <w:rsid w:val="00426CC2"/>
    <w:rsid w:val="00430AA2"/>
    <w:rsid w:val="0043182F"/>
    <w:rsid w:val="00432028"/>
    <w:rsid w:val="004326AD"/>
    <w:rsid w:val="00432B18"/>
    <w:rsid w:val="00435480"/>
    <w:rsid w:val="00440454"/>
    <w:rsid w:val="00440BD1"/>
    <w:rsid w:val="00441FDE"/>
    <w:rsid w:val="004443C4"/>
    <w:rsid w:val="00445657"/>
    <w:rsid w:val="00446073"/>
    <w:rsid w:val="004479CE"/>
    <w:rsid w:val="004530BF"/>
    <w:rsid w:val="004574CD"/>
    <w:rsid w:val="004609CF"/>
    <w:rsid w:val="00466F8C"/>
    <w:rsid w:val="004675EE"/>
    <w:rsid w:val="004701B5"/>
    <w:rsid w:val="004725D3"/>
    <w:rsid w:val="004737D9"/>
    <w:rsid w:val="00475000"/>
    <w:rsid w:val="0047666E"/>
    <w:rsid w:val="0047697A"/>
    <w:rsid w:val="0048034D"/>
    <w:rsid w:val="004838E8"/>
    <w:rsid w:val="00484605"/>
    <w:rsid w:val="00486841"/>
    <w:rsid w:val="0048713F"/>
    <w:rsid w:val="00492677"/>
    <w:rsid w:val="00492853"/>
    <w:rsid w:val="00494347"/>
    <w:rsid w:val="0049436D"/>
    <w:rsid w:val="00494586"/>
    <w:rsid w:val="00496BB5"/>
    <w:rsid w:val="004A5868"/>
    <w:rsid w:val="004B3464"/>
    <w:rsid w:val="004C186D"/>
    <w:rsid w:val="004D0223"/>
    <w:rsid w:val="004D0D93"/>
    <w:rsid w:val="004D4116"/>
    <w:rsid w:val="004D5369"/>
    <w:rsid w:val="004D600B"/>
    <w:rsid w:val="004F0100"/>
    <w:rsid w:val="004F533D"/>
    <w:rsid w:val="00501BD9"/>
    <w:rsid w:val="00503391"/>
    <w:rsid w:val="00503712"/>
    <w:rsid w:val="00503B84"/>
    <w:rsid w:val="0051234A"/>
    <w:rsid w:val="00513CED"/>
    <w:rsid w:val="00517604"/>
    <w:rsid w:val="005209B7"/>
    <w:rsid w:val="005216E7"/>
    <w:rsid w:val="005236B3"/>
    <w:rsid w:val="00524453"/>
    <w:rsid w:val="00525573"/>
    <w:rsid w:val="00525E9C"/>
    <w:rsid w:val="00527E1F"/>
    <w:rsid w:val="00530E12"/>
    <w:rsid w:val="0053216C"/>
    <w:rsid w:val="0053291F"/>
    <w:rsid w:val="00533367"/>
    <w:rsid w:val="0053539A"/>
    <w:rsid w:val="00536BBB"/>
    <w:rsid w:val="00541579"/>
    <w:rsid w:val="00541E9E"/>
    <w:rsid w:val="00541FB4"/>
    <w:rsid w:val="005434BF"/>
    <w:rsid w:val="00545A4F"/>
    <w:rsid w:val="005468A6"/>
    <w:rsid w:val="00547263"/>
    <w:rsid w:val="00550919"/>
    <w:rsid w:val="0055140A"/>
    <w:rsid w:val="00552ADD"/>
    <w:rsid w:val="005544F7"/>
    <w:rsid w:val="005569A2"/>
    <w:rsid w:val="00562D09"/>
    <w:rsid w:val="00564531"/>
    <w:rsid w:val="00567EF1"/>
    <w:rsid w:val="0057056B"/>
    <w:rsid w:val="00571CF2"/>
    <w:rsid w:val="00576C61"/>
    <w:rsid w:val="00577DA7"/>
    <w:rsid w:val="005814D1"/>
    <w:rsid w:val="00581F4F"/>
    <w:rsid w:val="00585CA2"/>
    <w:rsid w:val="00587DD3"/>
    <w:rsid w:val="00592878"/>
    <w:rsid w:val="00592BA4"/>
    <w:rsid w:val="00595816"/>
    <w:rsid w:val="00596E3E"/>
    <w:rsid w:val="00597F61"/>
    <w:rsid w:val="005A0662"/>
    <w:rsid w:val="005A13CE"/>
    <w:rsid w:val="005A675A"/>
    <w:rsid w:val="005A6A34"/>
    <w:rsid w:val="005A71EB"/>
    <w:rsid w:val="005A7BE1"/>
    <w:rsid w:val="005B10EA"/>
    <w:rsid w:val="005B1B41"/>
    <w:rsid w:val="005B2485"/>
    <w:rsid w:val="005B7D44"/>
    <w:rsid w:val="005C0C2F"/>
    <w:rsid w:val="005C2B0A"/>
    <w:rsid w:val="005C6EFD"/>
    <w:rsid w:val="005C6F4B"/>
    <w:rsid w:val="005D1385"/>
    <w:rsid w:val="005D13CD"/>
    <w:rsid w:val="005D338A"/>
    <w:rsid w:val="005D5D48"/>
    <w:rsid w:val="005D5FCD"/>
    <w:rsid w:val="005D6E56"/>
    <w:rsid w:val="005D7EF0"/>
    <w:rsid w:val="005E2D11"/>
    <w:rsid w:val="005E3A83"/>
    <w:rsid w:val="005E677F"/>
    <w:rsid w:val="005F3A69"/>
    <w:rsid w:val="005F4B17"/>
    <w:rsid w:val="005F68F6"/>
    <w:rsid w:val="006008A7"/>
    <w:rsid w:val="0060170A"/>
    <w:rsid w:val="0060573B"/>
    <w:rsid w:val="00605995"/>
    <w:rsid w:val="00605E2C"/>
    <w:rsid w:val="00606990"/>
    <w:rsid w:val="006129F8"/>
    <w:rsid w:val="00613216"/>
    <w:rsid w:val="00613302"/>
    <w:rsid w:val="00621DA3"/>
    <w:rsid w:val="00623418"/>
    <w:rsid w:val="0062640A"/>
    <w:rsid w:val="0063495D"/>
    <w:rsid w:val="00641163"/>
    <w:rsid w:val="0064639F"/>
    <w:rsid w:val="006473D1"/>
    <w:rsid w:val="00666169"/>
    <w:rsid w:val="0066749E"/>
    <w:rsid w:val="00667733"/>
    <w:rsid w:val="006815F8"/>
    <w:rsid w:val="00682652"/>
    <w:rsid w:val="006839B9"/>
    <w:rsid w:val="006841CA"/>
    <w:rsid w:val="0068511A"/>
    <w:rsid w:val="00691013"/>
    <w:rsid w:val="00692403"/>
    <w:rsid w:val="0069357C"/>
    <w:rsid w:val="006938F4"/>
    <w:rsid w:val="006A2097"/>
    <w:rsid w:val="006B0011"/>
    <w:rsid w:val="006B12F5"/>
    <w:rsid w:val="006B2D58"/>
    <w:rsid w:val="006B5100"/>
    <w:rsid w:val="006B640F"/>
    <w:rsid w:val="006B701D"/>
    <w:rsid w:val="006C3C9C"/>
    <w:rsid w:val="006C3D00"/>
    <w:rsid w:val="006C4677"/>
    <w:rsid w:val="006D171F"/>
    <w:rsid w:val="006D1F97"/>
    <w:rsid w:val="006E0667"/>
    <w:rsid w:val="006E17A5"/>
    <w:rsid w:val="006E1C1C"/>
    <w:rsid w:val="006E352B"/>
    <w:rsid w:val="006E6218"/>
    <w:rsid w:val="006E70B5"/>
    <w:rsid w:val="006F2288"/>
    <w:rsid w:val="006F28F2"/>
    <w:rsid w:val="00701C39"/>
    <w:rsid w:val="00701C77"/>
    <w:rsid w:val="007035D4"/>
    <w:rsid w:val="007038D4"/>
    <w:rsid w:val="00704AEB"/>
    <w:rsid w:val="0070525C"/>
    <w:rsid w:val="0071135E"/>
    <w:rsid w:val="00711C14"/>
    <w:rsid w:val="00712AE2"/>
    <w:rsid w:val="00712F82"/>
    <w:rsid w:val="0071419D"/>
    <w:rsid w:val="00715E2F"/>
    <w:rsid w:val="00727CE5"/>
    <w:rsid w:val="007305EE"/>
    <w:rsid w:val="00737109"/>
    <w:rsid w:val="007534B8"/>
    <w:rsid w:val="007540EE"/>
    <w:rsid w:val="00757835"/>
    <w:rsid w:val="00757FD8"/>
    <w:rsid w:val="00760B9C"/>
    <w:rsid w:val="0076292A"/>
    <w:rsid w:val="0076703D"/>
    <w:rsid w:val="007672A9"/>
    <w:rsid w:val="00770252"/>
    <w:rsid w:val="0077494F"/>
    <w:rsid w:val="00775045"/>
    <w:rsid w:val="00777E60"/>
    <w:rsid w:val="00780AB0"/>
    <w:rsid w:val="00783342"/>
    <w:rsid w:val="007840C2"/>
    <w:rsid w:val="007867C8"/>
    <w:rsid w:val="00786EA3"/>
    <w:rsid w:val="00787771"/>
    <w:rsid w:val="007934DA"/>
    <w:rsid w:val="007938E8"/>
    <w:rsid w:val="00793E17"/>
    <w:rsid w:val="007946D9"/>
    <w:rsid w:val="007948FB"/>
    <w:rsid w:val="007A2988"/>
    <w:rsid w:val="007A5E2E"/>
    <w:rsid w:val="007A6661"/>
    <w:rsid w:val="007B178F"/>
    <w:rsid w:val="007B210E"/>
    <w:rsid w:val="007C3056"/>
    <w:rsid w:val="007D32CD"/>
    <w:rsid w:val="007D538A"/>
    <w:rsid w:val="007D6466"/>
    <w:rsid w:val="007E4F02"/>
    <w:rsid w:val="007E6BA5"/>
    <w:rsid w:val="007E6BBC"/>
    <w:rsid w:val="007E7555"/>
    <w:rsid w:val="007F248D"/>
    <w:rsid w:val="007F2805"/>
    <w:rsid w:val="007F7DEE"/>
    <w:rsid w:val="00800C7F"/>
    <w:rsid w:val="008019AE"/>
    <w:rsid w:val="00801EED"/>
    <w:rsid w:val="008024A6"/>
    <w:rsid w:val="00802C3D"/>
    <w:rsid w:val="00804319"/>
    <w:rsid w:val="00805DD4"/>
    <w:rsid w:val="00814E65"/>
    <w:rsid w:val="00815206"/>
    <w:rsid w:val="0081552A"/>
    <w:rsid w:val="0082196B"/>
    <w:rsid w:val="00830244"/>
    <w:rsid w:val="0083068B"/>
    <w:rsid w:val="00831C33"/>
    <w:rsid w:val="00834310"/>
    <w:rsid w:val="00835E42"/>
    <w:rsid w:val="00836479"/>
    <w:rsid w:val="008426B8"/>
    <w:rsid w:val="0084339E"/>
    <w:rsid w:val="0084604F"/>
    <w:rsid w:val="00847676"/>
    <w:rsid w:val="00850423"/>
    <w:rsid w:val="0085116D"/>
    <w:rsid w:val="00851D4F"/>
    <w:rsid w:val="00853035"/>
    <w:rsid w:val="0085764D"/>
    <w:rsid w:val="0085796C"/>
    <w:rsid w:val="00860586"/>
    <w:rsid w:val="00863274"/>
    <w:rsid w:val="00863AA2"/>
    <w:rsid w:val="008641ED"/>
    <w:rsid w:val="008738D9"/>
    <w:rsid w:val="008772BA"/>
    <w:rsid w:val="0088024A"/>
    <w:rsid w:val="00881403"/>
    <w:rsid w:val="00883DBB"/>
    <w:rsid w:val="0088750B"/>
    <w:rsid w:val="00892C70"/>
    <w:rsid w:val="00894626"/>
    <w:rsid w:val="008A39DA"/>
    <w:rsid w:val="008A5DA9"/>
    <w:rsid w:val="008A617D"/>
    <w:rsid w:val="008A65C8"/>
    <w:rsid w:val="008A7340"/>
    <w:rsid w:val="008B3397"/>
    <w:rsid w:val="008B4529"/>
    <w:rsid w:val="008B5B85"/>
    <w:rsid w:val="008B6C96"/>
    <w:rsid w:val="008C0E4F"/>
    <w:rsid w:val="008C1A86"/>
    <w:rsid w:val="008C520F"/>
    <w:rsid w:val="008C581F"/>
    <w:rsid w:val="008D3C26"/>
    <w:rsid w:val="008D6D80"/>
    <w:rsid w:val="008D7D39"/>
    <w:rsid w:val="008E08B5"/>
    <w:rsid w:val="008E24FE"/>
    <w:rsid w:val="008E78F8"/>
    <w:rsid w:val="008E7B83"/>
    <w:rsid w:val="008F251B"/>
    <w:rsid w:val="008F4CD0"/>
    <w:rsid w:val="008F66A0"/>
    <w:rsid w:val="008F7563"/>
    <w:rsid w:val="0090010A"/>
    <w:rsid w:val="009026F0"/>
    <w:rsid w:val="00910C30"/>
    <w:rsid w:val="00917923"/>
    <w:rsid w:val="009230F1"/>
    <w:rsid w:val="00925C40"/>
    <w:rsid w:val="00927079"/>
    <w:rsid w:val="009273ED"/>
    <w:rsid w:val="00930523"/>
    <w:rsid w:val="00934BD6"/>
    <w:rsid w:val="00936BDA"/>
    <w:rsid w:val="009456AF"/>
    <w:rsid w:val="009462DF"/>
    <w:rsid w:val="0095068F"/>
    <w:rsid w:val="00952B84"/>
    <w:rsid w:val="00954421"/>
    <w:rsid w:val="0095491C"/>
    <w:rsid w:val="00955A30"/>
    <w:rsid w:val="0095646D"/>
    <w:rsid w:val="0096046E"/>
    <w:rsid w:val="00964E75"/>
    <w:rsid w:val="009704E8"/>
    <w:rsid w:val="00973DE4"/>
    <w:rsid w:val="00975E94"/>
    <w:rsid w:val="009854C2"/>
    <w:rsid w:val="0099046A"/>
    <w:rsid w:val="00993691"/>
    <w:rsid w:val="00994C9D"/>
    <w:rsid w:val="009A16E6"/>
    <w:rsid w:val="009A1B24"/>
    <w:rsid w:val="009A36CE"/>
    <w:rsid w:val="009A40F1"/>
    <w:rsid w:val="009B01F2"/>
    <w:rsid w:val="009B0604"/>
    <w:rsid w:val="009B11F1"/>
    <w:rsid w:val="009B17FA"/>
    <w:rsid w:val="009B6E48"/>
    <w:rsid w:val="009B7C02"/>
    <w:rsid w:val="009C1B26"/>
    <w:rsid w:val="009C474E"/>
    <w:rsid w:val="009C5EA4"/>
    <w:rsid w:val="009C66A0"/>
    <w:rsid w:val="009C6C0D"/>
    <w:rsid w:val="009D1757"/>
    <w:rsid w:val="009D5A14"/>
    <w:rsid w:val="009D5CF1"/>
    <w:rsid w:val="009D62D7"/>
    <w:rsid w:val="009E11EB"/>
    <w:rsid w:val="009E12A9"/>
    <w:rsid w:val="009E67F8"/>
    <w:rsid w:val="009E6825"/>
    <w:rsid w:val="009E6D55"/>
    <w:rsid w:val="009F1BD5"/>
    <w:rsid w:val="009F2C30"/>
    <w:rsid w:val="009F425D"/>
    <w:rsid w:val="009F5415"/>
    <w:rsid w:val="009F600F"/>
    <w:rsid w:val="00A00C83"/>
    <w:rsid w:val="00A0211A"/>
    <w:rsid w:val="00A0306F"/>
    <w:rsid w:val="00A03789"/>
    <w:rsid w:val="00A04764"/>
    <w:rsid w:val="00A05850"/>
    <w:rsid w:val="00A05A40"/>
    <w:rsid w:val="00A10F6D"/>
    <w:rsid w:val="00A17BA0"/>
    <w:rsid w:val="00A17CB3"/>
    <w:rsid w:val="00A17F04"/>
    <w:rsid w:val="00A201C8"/>
    <w:rsid w:val="00A204EC"/>
    <w:rsid w:val="00A21903"/>
    <w:rsid w:val="00A219DC"/>
    <w:rsid w:val="00A22518"/>
    <w:rsid w:val="00A22F14"/>
    <w:rsid w:val="00A25F9B"/>
    <w:rsid w:val="00A321AB"/>
    <w:rsid w:val="00A3338D"/>
    <w:rsid w:val="00A335DE"/>
    <w:rsid w:val="00A33BBF"/>
    <w:rsid w:val="00A36627"/>
    <w:rsid w:val="00A42B57"/>
    <w:rsid w:val="00A43E35"/>
    <w:rsid w:val="00A475E6"/>
    <w:rsid w:val="00A56847"/>
    <w:rsid w:val="00A61EBF"/>
    <w:rsid w:val="00A61F01"/>
    <w:rsid w:val="00A658BE"/>
    <w:rsid w:val="00A706F6"/>
    <w:rsid w:val="00A71658"/>
    <w:rsid w:val="00A71688"/>
    <w:rsid w:val="00A7195D"/>
    <w:rsid w:val="00A73090"/>
    <w:rsid w:val="00A73B09"/>
    <w:rsid w:val="00A77D3D"/>
    <w:rsid w:val="00A802B0"/>
    <w:rsid w:val="00A83DFF"/>
    <w:rsid w:val="00A86FBB"/>
    <w:rsid w:val="00A87E61"/>
    <w:rsid w:val="00A9086E"/>
    <w:rsid w:val="00A96FC3"/>
    <w:rsid w:val="00A97EDD"/>
    <w:rsid w:val="00AA5995"/>
    <w:rsid w:val="00AB0087"/>
    <w:rsid w:val="00AB058B"/>
    <w:rsid w:val="00AB1F4B"/>
    <w:rsid w:val="00AB26BF"/>
    <w:rsid w:val="00AC30B9"/>
    <w:rsid w:val="00AC35CF"/>
    <w:rsid w:val="00AC35F1"/>
    <w:rsid w:val="00AC3C47"/>
    <w:rsid w:val="00AC5787"/>
    <w:rsid w:val="00AC7BED"/>
    <w:rsid w:val="00AD498C"/>
    <w:rsid w:val="00AD5027"/>
    <w:rsid w:val="00AE0F1B"/>
    <w:rsid w:val="00AE2C33"/>
    <w:rsid w:val="00AE328D"/>
    <w:rsid w:val="00AE475A"/>
    <w:rsid w:val="00AE643C"/>
    <w:rsid w:val="00AE6566"/>
    <w:rsid w:val="00AE698E"/>
    <w:rsid w:val="00AE6B05"/>
    <w:rsid w:val="00AF0119"/>
    <w:rsid w:val="00AF3CD4"/>
    <w:rsid w:val="00AF6AE2"/>
    <w:rsid w:val="00B01E00"/>
    <w:rsid w:val="00B03EC4"/>
    <w:rsid w:val="00B0574F"/>
    <w:rsid w:val="00B100E5"/>
    <w:rsid w:val="00B1396C"/>
    <w:rsid w:val="00B1614F"/>
    <w:rsid w:val="00B209A5"/>
    <w:rsid w:val="00B2404F"/>
    <w:rsid w:val="00B252A0"/>
    <w:rsid w:val="00B2750C"/>
    <w:rsid w:val="00B27755"/>
    <w:rsid w:val="00B3059F"/>
    <w:rsid w:val="00B339F7"/>
    <w:rsid w:val="00B33BB5"/>
    <w:rsid w:val="00B34F81"/>
    <w:rsid w:val="00B40146"/>
    <w:rsid w:val="00B40BE5"/>
    <w:rsid w:val="00B4228C"/>
    <w:rsid w:val="00B46642"/>
    <w:rsid w:val="00B4674E"/>
    <w:rsid w:val="00B5362C"/>
    <w:rsid w:val="00B57FBE"/>
    <w:rsid w:val="00B7089E"/>
    <w:rsid w:val="00B709C5"/>
    <w:rsid w:val="00B74531"/>
    <w:rsid w:val="00B77D06"/>
    <w:rsid w:val="00B81257"/>
    <w:rsid w:val="00B87C7B"/>
    <w:rsid w:val="00B94217"/>
    <w:rsid w:val="00B956A5"/>
    <w:rsid w:val="00B964BF"/>
    <w:rsid w:val="00BA0538"/>
    <w:rsid w:val="00BA1094"/>
    <w:rsid w:val="00BA5C13"/>
    <w:rsid w:val="00BA63F4"/>
    <w:rsid w:val="00BA6742"/>
    <w:rsid w:val="00BA687B"/>
    <w:rsid w:val="00BB03E0"/>
    <w:rsid w:val="00BB3755"/>
    <w:rsid w:val="00BB3764"/>
    <w:rsid w:val="00BB7554"/>
    <w:rsid w:val="00BC2729"/>
    <w:rsid w:val="00BC5E7A"/>
    <w:rsid w:val="00BD71D0"/>
    <w:rsid w:val="00BD7CF4"/>
    <w:rsid w:val="00BE074B"/>
    <w:rsid w:val="00BE298E"/>
    <w:rsid w:val="00BE305E"/>
    <w:rsid w:val="00BE4CAE"/>
    <w:rsid w:val="00BE79F5"/>
    <w:rsid w:val="00BF0277"/>
    <w:rsid w:val="00BF08EB"/>
    <w:rsid w:val="00BF2DF8"/>
    <w:rsid w:val="00C01446"/>
    <w:rsid w:val="00C041F0"/>
    <w:rsid w:val="00C14E15"/>
    <w:rsid w:val="00C174B7"/>
    <w:rsid w:val="00C24B3B"/>
    <w:rsid w:val="00C26D41"/>
    <w:rsid w:val="00C27B71"/>
    <w:rsid w:val="00C30E1C"/>
    <w:rsid w:val="00C30F62"/>
    <w:rsid w:val="00C328B0"/>
    <w:rsid w:val="00C330B3"/>
    <w:rsid w:val="00C33344"/>
    <w:rsid w:val="00C3408B"/>
    <w:rsid w:val="00C35C3D"/>
    <w:rsid w:val="00C42EF2"/>
    <w:rsid w:val="00C43059"/>
    <w:rsid w:val="00C4449B"/>
    <w:rsid w:val="00C46734"/>
    <w:rsid w:val="00C53CA6"/>
    <w:rsid w:val="00C60209"/>
    <w:rsid w:val="00C62B29"/>
    <w:rsid w:val="00C66869"/>
    <w:rsid w:val="00C6708F"/>
    <w:rsid w:val="00C703A9"/>
    <w:rsid w:val="00C73E43"/>
    <w:rsid w:val="00C777EA"/>
    <w:rsid w:val="00C81AD3"/>
    <w:rsid w:val="00C916D9"/>
    <w:rsid w:val="00C92763"/>
    <w:rsid w:val="00C92DDE"/>
    <w:rsid w:val="00C93762"/>
    <w:rsid w:val="00C93FE1"/>
    <w:rsid w:val="00CA046C"/>
    <w:rsid w:val="00CA0689"/>
    <w:rsid w:val="00CA0B46"/>
    <w:rsid w:val="00CA282D"/>
    <w:rsid w:val="00CA77FF"/>
    <w:rsid w:val="00CB29C2"/>
    <w:rsid w:val="00CB5444"/>
    <w:rsid w:val="00CB5CE0"/>
    <w:rsid w:val="00CB7224"/>
    <w:rsid w:val="00CB7750"/>
    <w:rsid w:val="00CC3997"/>
    <w:rsid w:val="00CC4F24"/>
    <w:rsid w:val="00CC6E10"/>
    <w:rsid w:val="00CD1286"/>
    <w:rsid w:val="00CD21D9"/>
    <w:rsid w:val="00CD24A1"/>
    <w:rsid w:val="00CD3C68"/>
    <w:rsid w:val="00CD3E0B"/>
    <w:rsid w:val="00CD4808"/>
    <w:rsid w:val="00CD55DB"/>
    <w:rsid w:val="00CD5EF8"/>
    <w:rsid w:val="00CD6229"/>
    <w:rsid w:val="00CE15FC"/>
    <w:rsid w:val="00CE2EF0"/>
    <w:rsid w:val="00CE639C"/>
    <w:rsid w:val="00CF2031"/>
    <w:rsid w:val="00CF2178"/>
    <w:rsid w:val="00CF6F4E"/>
    <w:rsid w:val="00CF7076"/>
    <w:rsid w:val="00D00B1C"/>
    <w:rsid w:val="00D010FE"/>
    <w:rsid w:val="00D02033"/>
    <w:rsid w:val="00D020BB"/>
    <w:rsid w:val="00D04D12"/>
    <w:rsid w:val="00D053B7"/>
    <w:rsid w:val="00D170ED"/>
    <w:rsid w:val="00D263CB"/>
    <w:rsid w:val="00D308ED"/>
    <w:rsid w:val="00D311EE"/>
    <w:rsid w:val="00D37504"/>
    <w:rsid w:val="00D42B6C"/>
    <w:rsid w:val="00D446A7"/>
    <w:rsid w:val="00D4491E"/>
    <w:rsid w:val="00D44B68"/>
    <w:rsid w:val="00D45F3A"/>
    <w:rsid w:val="00D460E1"/>
    <w:rsid w:val="00D503CA"/>
    <w:rsid w:val="00D5110F"/>
    <w:rsid w:val="00D5113D"/>
    <w:rsid w:val="00D5422E"/>
    <w:rsid w:val="00D6161F"/>
    <w:rsid w:val="00D61DC0"/>
    <w:rsid w:val="00D6265D"/>
    <w:rsid w:val="00D6290B"/>
    <w:rsid w:val="00D6618D"/>
    <w:rsid w:val="00D6718B"/>
    <w:rsid w:val="00D67655"/>
    <w:rsid w:val="00D67A26"/>
    <w:rsid w:val="00D67E53"/>
    <w:rsid w:val="00D70238"/>
    <w:rsid w:val="00D721CE"/>
    <w:rsid w:val="00D72F2C"/>
    <w:rsid w:val="00D7354F"/>
    <w:rsid w:val="00D75864"/>
    <w:rsid w:val="00D804AD"/>
    <w:rsid w:val="00D80741"/>
    <w:rsid w:val="00D81F36"/>
    <w:rsid w:val="00D85E48"/>
    <w:rsid w:val="00D92E63"/>
    <w:rsid w:val="00D965D7"/>
    <w:rsid w:val="00DA2684"/>
    <w:rsid w:val="00DA26B5"/>
    <w:rsid w:val="00DA2E87"/>
    <w:rsid w:val="00DA7FD1"/>
    <w:rsid w:val="00DB0583"/>
    <w:rsid w:val="00DB0851"/>
    <w:rsid w:val="00DB34E0"/>
    <w:rsid w:val="00DB792F"/>
    <w:rsid w:val="00DC0244"/>
    <w:rsid w:val="00DC0A51"/>
    <w:rsid w:val="00DC0DAE"/>
    <w:rsid w:val="00DC1D52"/>
    <w:rsid w:val="00DC3469"/>
    <w:rsid w:val="00DC5C67"/>
    <w:rsid w:val="00DC6E3A"/>
    <w:rsid w:val="00DD02D6"/>
    <w:rsid w:val="00DD0417"/>
    <w:rsid w:val="00DD0A91"/>
    <w:rsid w:val="00DD601F"/>
    <w:rsid w:val="00DD714E"/>
    <w:rsid w:val="00DE0440"/>
    <w:rsid w:val="00DE0E2B"/>
    <w:rsid w:val="00DE3170"/>
    <w:rsid w:val="00DE628D"/>
    <w:rsid w:val="00DE6914"/>
    <w:rsid w:val="00DE7225"/>
    <w:rsid w:val="00DF0447"/>
    <w:rsid w:val="00DF048C"/>
    <w:rsid w:val="00DF0930"/>
    <w:rsid w:val="00DF4F12"/>
    <w:rsid w:val="00DF677F"/>
    <w:rsid w:val="00DF6F8E"/>
    <w:rsid w:val="00DF7B0A"/>
    <w:rsid w:val="00E00744"/>
    <w:rsid w:val="00E00777"/>
    <w:rsid w:val="00E00D06"/>
    <w:rsid w:val="00E040C3"/>
    <w:rsid w:val="00E05DF3"/>
    <w:rsid w:val="00E06FD7"/>
    <w:rsid w:val="00E101F4"/>
    <w:rsid w:val="00E1262D"/>
    <w:rsid w:val="00E13078"/>
    <w:rsid w:val="00E140CF"/>
    <w:rsid w:val="00E15AA8"/>
    <w:rsid w:val="00E20BAE"/>
    <w:rsid w:val="00E21280"/>
    <w:rsid w:val="00E222D3"/>
    <w:rsid w:val="00E23EB4"/>
    <w:rsid w:val="00E256CD"/>
    <w:rsid w:val="00E2686A"/>
    <w:rsid w:val="00E306DD"/>
    <w:rsid w:val="00E34F4C"/>
    <w:rsid w:val="00E356F3"/>
    <w:rsid w:val="00E35B87"/>
    <w:rsid w:val="00E4088F"/>
    <w:rsid w:val="00E440DA"/>
    <w:rsid w:val="00E443DA"/>
    <w:rsid w:val="00E519F1"/>
    <w:rsid w:val="00E540F0"/>
    <w:rsid w:val="00E562A9"/>
    <w:rsid w:val="00E562CD"/>
    <w:rsid w:val="00E603F4"/>
    <w:rsid w:val="00E65922"/>
    <w:rsid w:val="00E65B24"/>
    <w:rsid w:val="00E668D1"/>
    <w:rsid w:val="00E66E77"/>
    <w:rsid w:val="00E7139F"/>
    <w:rsid w:val="00E74EEC"/>
    <w:rsid w:val="00E75AAD"/>
    <w:rsid w:val="00E7643D"/>
    <w:rsid w:val="00E773E2"/>
    <w:rsid w:val="00E775AD"/>
    <w:rsid w:val="00E80C9C"/>
    <w:rsid w:val="00E81D57"/>
    <w:rsid w:val="00E83EDB"/>
    <w:rsid w:val="00E873AA"/>
    <w:rsid w:val="00E90369"/>
    <w:rsid w:val="00E916A3"/>
    <w:rsid w:val="00EA0017"/>
    <w:rsid w:val="00EA0D7E"/>
    <w:rsid w:val="00EA2652"/>
    <w:rsid w:val="00EB0495"/>
    <w:rsid w:val="00EB1CC4"/>
    <w:rsid w:val="00EB4086"/>
    <w:rsid w:val="00EB4F8E"/>
    <w:rsid w:val="00EB6081"/>
    <w:rsid w:val="00EB633C"/>
    <w:rsid w:val="00EB6912"/>
    <w:rsid w:val="00EB7320"/>
    <w:rsid w:val="00EB7C34"/>
    <w:rsid w:val="00EC0748"/>
    <w:rsid w:val="00EC0B19"/>
    <w:rsid w:val="00EC3AA1"/>
    <w:rsid w:val="00ED0B45"/>
    <w:rsid w:val="00ED22AE"/>
    <w:rsid w:val="00ED2956"/>
    <w:rsid w:val="00ED2E37"/>
    <w:rsid w:val="00ED3D02"/>
    <w:rsid w:val="00ED660B"/>
    <w:rsid w:val="00ED68D8"/>
    <w:rsid w:val="00EE0321"/>
    <w:rsid w:val="00EE0D24"/>
    <w:rsid w:val="00EE1771"/>
    <w:rsid w:val="00EE41A1"/>
    <w:rsid w:val="00EF1557"/>
    <w:rsid w:val="00EF4256"/>
    <w:rsid w:val="00F043E7"/>
    <w:rsid w:val="00F062DF"/>
    <w:rsid w:val="00F06D93"/>
    <w:rsid w:val="00F20234"/>
    <w:rsid w:val="00F21869"/>
    <w:rsid w:val="00F21A54"/>
    <w:rsid w:val="00F25E2D"/>
    <w:rsid w:val="00F27838"/>
    <w:rsid w:val="00F309AF"/>
    <w:rsid w:val="00F33027"/>
    <w:rsid w:val="00F33CDD"/>
    <w:rsid w:val="00F34115"/>
    <w:rsid w:val="00F346C8"/>
    <w:rsid w:val="00F37497"/>
    <w:rsid w:val="00F42CB8"/>
    <w:rsid w:val="00F43ED1"/>
    <w:rsid w:val="00F451C2"/>
    <w:rsid w:val="00F45566"/>
    <w:rsid w:val="00F466F3"/>
    <w:rsid w:val="00F47CFD"/>
    <w:rsid w:val="00F47D25"/>
    <w:rsid w:val="00F51F8C"/>
    <w:rsid w:val="00F51FF0"/>
    <w:rsid w:val="00F53B35"/>
    <w:rsid w:val="00F53FAD"/>
    <w:rsid w:val="00F55A7D"/>
    <w:rsid w:val="00F56EA4"/>
    <w:rsid w:val="00F60703"/>
    <w:rsid w:val="00F61386"/>
    <w:rsid w:val="00F6169D"/>
    <w:rsid w:val="00F62D34"/>
    <w:rsid w:val="00F64302"/>
    <w:rsid w:val="00F65785"/>
    <w:rsid w:val="00F65AB1"/>
    <w:rsid w:val="00F671D5"/>
    <w:rsid w:val="00F72397"/>
    <w:rsid w:val="00F72B65"/>
    <w:rsid w:val="00F72DF2"/>
    <w:rsid w:val="00F74395"/>
    <w:rsid w:val="00F74B98"/>
    <w:rsid w:val="00F753B5"/>
    <w:rsid w:val="00F7675C"/>
    <w:rsid w:val="00F76830"/>
    <w:rsid w:val="00F77190"/>
    <w:rsid w:val="00F77BF4"/>
    <w:rsid w:val="00F83A0D"/>
    <w:rsid w:val="00F84AC5"/>
    <w:rsid w:val="00F84D04"/>
    <w:rsid w:val="00F85F2D"/>
    <w:rsid w:val="00F87199"/>
    <w:rsid w:val="00F876CF"/>
    <w:rsid w:val="00F9102A"/>
    <w:rsid w:val="00F9657F"/>
    <w:rsid w:val="00F97C11"/>
    <w:rsid w:val="00FA16E7"/>
    <w:rsid w:val="00FA2B4F"/>
    <w:rsid w:val="00FA38C6"/>
    <w:rsid w:val="00FA6B38"/>
    <w:rsid w:val="00FA7F2C"/>
    <w:rsid w:val="00FB10B7"/>
    <w:rsid w:val="00FB5F85"/>
    <w:rsid w:val="00FB783F"/>
    <w:rsid w:val="00FC0D40"/>
    <w:rsid w:val="00FC1283"/>
    <w:rsid w:val="00FC1F16"/>
    <w:rsid w:val="00FC2549"/>
    <w:rsid w:val="00FC2AC0"/>
    <w:rsid w:val="00FC398E"/>
    <w:rsid w:val="00FC3EEA"/>
    <w:rsid w:val="00FC495A"/>
    <w:rsid w:val="00FC4FBC"/>
    <w:rsid w:val="00FD0939"/>
    <w:rsid w:val="00FD0A5E"/>
    <w:rsid w:val="00FD105D"/>
    <w:rsid w:val="00FD1406"/>
    <w:rsid w:val="00FD3529"/>
    <w:rsid w:val="00FD5D7C"/>
    <w:rsid w:val="00FD6683"/>
    <w:rsid w:val="00FE2706"/>
    <w:rsid w:val="00FE5938"/>
    <w:rsid w:val="00FF1810"/>
    <w:rsid w:val="00FF2178"/>
    <w:rsid w:val="00FF2CA8"/>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26AAB7"/>
  <w15:docId w15:val="{3FD8EEF2-AF38-4B08-B750-E1AA89EB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D00"/>
    <w:rPr>
      <w:lang w:val="es-CR"/>
    </w:rPr>
  </w:style>
  <w:style w:type="paragraph" w:styleId="Ttulo1">
    <w:name w:val="heading 1"/>
    <w:basedOn w:val="Normal"/>
    <w:next w:val="Normal"/>
    <w:link w:val="Ttulo1Car"/>
    <w:uiPriority w:val="9"/>
    <w:qFormat/>
    <w:rsid w:val="006C3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34548"/>
    <w:pPr>
      <w:keepNext/>
      <w:keepLines/>
      <w:spacing w:before="240" w:after="0" w:line="240" w:lineRule="auto"/>
      <w:outlineLvl w:val="1"/>
      <w15:collapsed/>
    </w:pPr>
    <w:rPr>
      <w:rFonts w:ascii="Verdana" w:eastAsiaTheme="majorEastAsia" w:hAnsi="Verdana" w:cstheme="majorBidi"/>
      <w:b/>
      <w:sz w:val="20"/>
      <w:szCs w:val="26"/>
    </w:rPr>
  </w:style>
  <w:style w:type="paragraph" w:styleId="Ttulo3">
    <w:name w:val="heading 3"/>
    <w:basedOn w:val="Normal"/>
    <w:next w:val="Normal"/>
    <w:link w:val="Ttulo3Car"/>
    <w:uiPriority w:val="9"/>
    <w:unhideWhenUsed/>
    <w:qFormat/>
    <w:rsid w:val="00334548"/>
    <w:pPr>
      <w:keepNext/>
      <w:keepLines/>
      <w:spacing w:before="240" w:after="0" w:line="240" w:lineRule="auto"/>
      <w:outlineLvl w:val="2"/>
      <w15:collapsed/>
    </w:pPr>
    <w:rPr>
      <w:rFonts w:ascii="Verdana" w:eastAsiaTheme="majorEastAsia" w:hAnsi="Verdana" w:cstheme="majorBidi"/>
      <w:b/>
      <w:color w:val="000000" w:themeColor="text1"/>
      <w:sz w:val="20"/>
      <w:szCs w:val="24"/>
    </w:rPr>
  </w:style>
  <w:style w:type="paragraph" w:styleId="Ttulo4">
    <w:name w:val="heading 4"/>
    <w:basedOn w:val="Normal"/>
    <w:next w:val="Normal"/>
    <w:link w:val="Ttulo4Car"/>
    <w:uiPriority w:val="9"/>
    <w:semiHidden/>
    <w:unhideWhenUsed/>
    <w:qFormat/>
    <w:rsid w:val="002210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2102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2102D"/>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2102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210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210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3D0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34548"/>
    <w:rPr>
      <w:rFonts w:ascii="Verdana" w:eastAsiaTheme="majorEastAsia" w:hAnsi="Verdana" w:cstheme="majorBidi"/>
      <w:b/>
      <w:sz w:val="20"/>
      <w:szCs w:val="26"/>
      <w:lang w:val="es-CR"/>
    </w:rPr>
  </w:style>
  <w:style w:type="character" w:customStyle="1" w:styleId="Ttulo3Car">
    <w:name w:val="Título 3 Car"/>
    <w:basedOn w:val="Fuentedeprrafopredeter"/>
    <w:link w:val="Ttulo3"/>
    <w:uiPriority w:val="9"/>
    <w:rsid w:val="00334548"/>
    <w:rPr>
      <w:rFonts w:ascii="Verdana" w:eastAsiaTheme="majorEastAsia" w:hAnsi="Verdana" w:cstheme="majorBidi"/>
      <w:b/>
      <w:color w:val="000000" w:themeColor="text1"/>
      <w:sz w:val="20"/>
      <w:szCs w:val="24"/>
      <w:lang w:val="es-CR"/>
    </w:rPr>
  </w:style>
  <w:style w:type="paragraph" w:styleId="TDC1">
    <w:name w:val="toc 1"/>
    <w:basedOn w:val="Normal"/>
    <w:next w:val="Normal"/>
    <w:autoRedefine/>
    <w:uiPriority w:val="39"/>
    <w:unhideWhenUsed/>
    <w:rsid w:val="00D6718B"/>
    <w:pPr>
      <w:tabs>
        <w:tab w:val="left" w:pos="440"/>
        <w:tab w:val="right" w:leader="dot" w:pos="9394"/>
      </w:tabs>
      <w:spacing w:after="0" w:line="360" w:lineRule="auto"/>
      <w:jc w:val="both"/>
    </w:pPr>
    <w:rPr>
      <w:rFonts w:ascii="Times New Roman" w:hAnsi="Times New Roman" w:cs="Times New Roman"/>
      <w:noProof/>
      <w:sz w:val="24"/>
      <w:szCs w:val="24"/>
      <w:lang w:val="es-AR"/>
    </w:rPr>
  </w:style>
  <w:style w:type="character" w:styleId="Hipervnculo">
    <w:name w:val="Hyperlink"/>
    <w:basedOn w:val="Fuentedeprrafopredeter"/>
    <w:uiPriority w:val="99"/>
    <w:unhideWhenUsed/>
    <w:rsid w:val="006C3D00"/>
    <w:rPr>
      <w:color w:val="0000FF" w:themeColor="hyperlink"/>
      <w:u w:val="single"/>
    </w:rPr>
  </w:style>
  <w:style w:type="table" w:styleId="Listaclara-nfasis5">
    <w:name w:val="Light List Accent 5"/>
    <w:basedOn w:val="Tablanormal"/>
    <w:uiPriority w:val="61"/>
    <w:rsid w:val="006C3D0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independiente">
    <w:name w:val="Body Text"/>
    <w:link w:val="TextoindependienteCar"/>
    <w:rsid w:val="00A658BE"/>
    <w:pPr>
      <w:spacing w:after="24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A658BE"/>
    <w:rPr>
      <w:rFonts w:ascii="Times New Roman" w:eastAsia="Times New Roman" w:hAnsi="Times New Roman" w:cs="Times New Roman"/>
      <w:sz w:val="24"/>
      <w:szCs w:val="20"/>
    </w:rPr>
  </w:style>
  <w:style w:type="table" w:styleId="Tablaconcuadrcula">
    <w:name w:val="Table Grid"/>
    <w:basedOn w:val="Tablanormal"/>
    <w:rsid w:val="00A658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2735"/>
    <w:pPr>
      <w:ind w:left="720"/>
      <w:contextualSpacing/>
    </w:pPr>
  </w:style>
  <w:style w:type="character" w:styleId="Refdecomentario">
    <w:name w:val="annotation reference"/>
    <w:basedOn w:val="Fuentedeprrafopredeter"/>
    <w:uiPriority w:val="99"/>
    <w:semiHidden/>
    <w:unhideWhenUsed/>
    <w:rsid w:val="000F55E4"/>
    <w:rPr>
      <w:sz w:val="16"/>
      <w:szCs w:val="16"/>
    </w:rPr>
  </w:style>
  <w:style w:type="paragraph" w:styleId="Textocomentario">
    <w:name w:val="annotation text"/>
    <w:basedOn w:val="Normal"/>
    <w:link w:val="TextocomentarioCar"/>
    <w:uiPriority w:val="99"/>
    <w:semiHidden/>
    <w:unhideWhenUsed/>
    <w:rsid w:val="000F55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55E4"/>
    <w:rPr>
      <w:sz w:val="20"/>
      <w:szCs w:val="20"/>
    </w:rPr>
  </w:style>
  <w:style w:type="paragraph" w:styleId="Asuntodelcomentario">
    <w:name w:val="annotation subject"/>
    <w:basedOn w:val="Textocomentario"/>
    <w:next w:val="Textocomentario"/>
    <w:link w:val="AsuntodelcomentarioCar"/>
    <w:uiPriority w:val="99"/>
    <w:semiHidden/>
    <w:unhideWhenUsed/>
    <w:rsid w:val="000F55E4"/>
    <w:rPr>
      <w:b/>
      <w:bCs/>
    </w:rPr>
  </w:style>
  <w:style w:type="character" w:customStyle="1" w:styleId="AsuntodelcomentarioCar">
    <w:name w:val="Asunto del comentario Car"/>
    <w:basedOn w:val="TextocomentarioCar"/>
    <w:link w:val="Asuntodelcomentario"/>
    <w:uiPriority w:val="99"/>
    <w:semiHidden/>
    <w:rsid w:val="000F55E4"/>
    <w:rPr>
      <w:b/>
      <w:bCs/>
      <w:sz w:val="20"/>
      <w:szCs w:val="20"/>
    </w:rPr>
  </w:style>
  <w:style w:type="paragraph" w:styleId="Textodeglobo">
    <w:name w:val="Balloon Text"/>
    <w:basedOn w:val="Normal"/>
    <w:link w:val="TextodegloboCar"/>
    <w:uiPriority w:val="99"/>
    <w:semiHidden/>
    <w:unhideWhenUsed/>
    <w:rsid w:val="000F55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5E4"/>
    <w:rPr>
      <w:rFonts w:ascii="Tahoma" w:hAnsi="Tahoma" w:cs="Tahoma"/>
      <w:sz w:val="16"/>
      <w:szCs w:val="16"/>
    </w:rPr>
  </w:style>
  <w:style w:type="paragraph" w:styleId="Encabezado">
    <w:name w:val="header"/>
    <w:basedOn w:val="Normal"/>
    <w:link w:val="EncabezadoCar"/>
    <w:uiPriority w:val="99"/>
    <w:unhideWhenUsed/>
    <w:rsid w:val="00BE4C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CAE"/>
  </w:style>
  <w:style w:type="paragraph" w:styleId="Piedepgina">
    <w:name w:val="footer"/>
    <w:basedOn w:val="Normal"/>
    <w:link w:val="PiedepginaCar"/>
    <w:unhideWhenUsed/>
    <w:rsid w:val="00BE4C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CAE"/>
  </w:style>
  <w:style w:type="paragraph" w:styleId="Textonotapie">
    <w:name w:val="footnote text"/>
    <w:basedOn w:val="Normal"/>
    <w:link w:val="TextonotapieCar"/>
    <w:uiPriority w:val="99"/>
    <w:semiHidden/>
    <w:unhideWhenUsed/>
    <w:rsid w:val="002833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3360"/>
    <w:rPr>
      <w:sz w:val="20"/>
      <w:szCs w:val="20"/>
    </w:rPr>
  </w:style>
  <w:style w:type="character" w:styleId="Refdenotaalpie">
    <w:name w:val="footnote reference"/>
    <w:basedOn w:val="Fuentedeprrafopredeter"/>
    <w:uiPriority w:val="99"/>
    <w:semiHidden/>
    <w:unhideWhenUsed/>
    <w:rsid w:val="00283360"/>
    <w:rPr>
      <w:vertAlign w:val="superscript"/>
    </w:rPr>
  </w:style>
  <w:style w:type="paragraph" w:styleId="Revisin">
    <w:name w:val="Revision"/>
    <w:hidden/>
    <w:uiPriority w:val="99"/>
    <w:semiHidden/>
    <w:rsid w:val="00A22518"/>
    <w:pPr>
      <w:spacing w:after="0" w:line="240" w:lineRule="auto"/>
    </w:pPr>
  </w:style>
  <w:style w:type="paragraph" w:customStyle="1" w:styleId="Amember">
    <w:name w:val="A member"/>
    <w:basedOn w:val="Normal"/>
    <w:rsid w:val="002169A2"/>
    <w:pPr>
      <w:widowControl w:val="0"/>
      <w:suppressAutoHyphens/>
      <w:autoSpaceDE w:val="0"/>
      <w:autoSpaceDN w:val="0"/>
      <w:adjustRightInd w:val="0"/>
      <w:spacing w:after="0" w:line="160" w:lineRule="atLeast"/>
      <w:textAlignment w:val="center"/>
    </w:pPr>
    <w:rPr>
      <w:rFonts w:ascii="FrutigerNextPro-Light" w:eastAsia="Times New Roman" w:hAnsi="FrutigerNextPro-Light" w:cs="Times New Roman"/>
      <w:color w:val="000000"/>
      <w:sz w:val="14"/>
      <w:szCs w:val="20"/>
      <w:lang w:val="en-GB" w:eastAsia="en-GB"/>
    </w:rPr>
  </w:style>
  <w:style w:type="paragraph" w:customStyle="1" w:styleId="Default">
    <w:name w:val="Default"/>
    <w:rsid w:val="00334548"/>
    <w:pPr>
      <w:autoSpaceDE w:val="0"/>
      <w:autoSpaceDN w:val="0"/>
      <w:adjustRightInd w:val="0"/>
      <w:spacing w:after="0" w:line="240" w:lineRule="auto"/>
    </w:pPr>
    <w:rPr>
      <w:rFonts w:ascii="Times New Roman" w:hAnsi="Times New Roman" w:cs="Times New Roman"/>
      <w:color w:val="000000"/>
      <w:sz w:val="24"/>
      <w:szCs w:val="24"/>
      <w:lang w:val="es-CR"/>
    </w:rPr>
  </w:style>
  <w:style w:type="paragraph" w:styleId="TDC2">
    <w:name w:val="toc 2"/>
    <w:basedOn w:val="Normal"/>
    <w:next w:val="Normal"/>
    <w:autoRedefine/>
    <w:uiPriority w:val="39"/>
    <w:unhideWhenUsed/>
    <w:rsid w:val="009A40F1"/>
    <w:pPr>
      <w:spacing w:after="100"/>
      <w:ind w:left="220"/>
    </w:pPr>
  </w:style>
  <w:style w:type="paragraph" w:styleId="Sinespaciado">
    <w:name w:val="No Spacing"/>
    <w:link w:val="SinespaciadoCar"/>
    <w:uiPriority w:val="1"/>
    <w:qFormat/>
    <w:rsid w:val="00AE2C33"/>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AE2C33"/>
    <w:rPr>
      <w:rFonts w:eastAsiaTheme="minorEastAsia"/>
      <w:lang w:val="es-CR" w:eastAsia="es-CR"/>
    </w:rPr>
  </w:style>
  <w:style w:type="character" w:customStyle="1" w:styleId="Ttulo4Car">
    <w:name w:val="Título 4 Car"/>
    <w:basedOn w:val="Fuentedeprrafopredeter"/>
    <w:link w:val="Ttulo4"/>
    <w:uiPriority w:val="9"/>
    <w:semiHidden/>
    <w:rsid w:val="0022102D"/>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22102D"/>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22102D"/>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22102D"/>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22102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2102D"/>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EB4F8E"/>
    <w:rPr>
      <w:color w:val="808080"/>
    </w:rPr>
  </w:style>
  <w:style w:type="paragraph" w:styleId="Sangradetextonormal">
    <w:name w:val="Body Text Indent"/>
    <w:basedOn w:val="Normal"/>
    <w:link w:val="SangradetextonormalCar"/>
    <w:uiPriority w:val="99"/>
    <w:semiHidden/>
    <w:unhideWhenUsed/>
    <w:rsid w:val="00E74EEC"/>
    <w:pPr>
      <w:spacing w:after="120"/>
      <w:ind w:left="283"/>
    </w:pPr>
  </w:style>
  <w:style w:type="character" w:customStyle="1" w:styleId="SangradetextonormalCar">
    <w:name w:val="Sangría de texto normal Car"/>
    <w:basedOn w:val="Fuentedeprrafopredeter"/>
    <w:link w:val="Sangradetextonormal"/>
    <w:uiPriority w:val="99"/>
    <w:semiHidden/>
    <w:rsid w:val="00E74EEC"/>
  </w:style>
  <w:style w:type="paragraph" w:styleId="Textoindependienteprimerasangra2">
    <w:name w:val="Body Text First Indent 2"/>
    <w:basedOn w:val="Sangradetextonormal"/>
    <w:link w:val="Textoindependienteprimerasangra2Car"/>
    <w:rsid w:val="00E74EEC"/>
    <w:pPr>
      <w:spacing w:line="240" w:lineRule="auto"/>
      <w:ind w:firstLine="210"/>
    </w:pPr>
    <w:rPr>
      <w:rFonts w:ascii="Arial" w:eastAsia="Times New Roman" w:hAnsi="Arial" w:cs="Times New Roman"/>
      <w:sz w:val="24"/>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E74EEC"/>
    <w:rPr>
      <w:rFonts w:ascii="Arial" w:eastAsia="Times New Roman" w:hAnsi="Arial" w:cs="Times New Roman"/>
      <w:sz w:val="24"/>
      <w:szCs w:val="20"/>
      <w:lang w:val="es-ES_tradnl" w:eastAsia="es-ES"/>
    </w:rPr>
  </w:style>
  <w:style w:type="character" w:styleId="Nmerodepgina">
    <w:name w:val="page number"/>
    <w:basedOn w:val="Fuentedeprrafopredeter"/>
    <w:rsid w:val="00EA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909">
      <w:bodyDiv w:val="1"/>
      <w:marLeft w:val="0"/>
      <w:marRight w:val="0"/>
      <w:marTop w:val="0"/>
      <w:marBottom w:val="0"/>
      <w:divBdr>
        <w:top w:val="none" w:sz="0" w:space="0" w:color="auto"/>
        <w:left w:val="none" w:sz="0" w:space="0" w:color="auto"/>
        <w:bottom w:val="none" w:sz="0" w:space="0" w:color="auto"/>
        <w:right w:val="none" w:sz="0" w:space="0" w:color="auto"/>
      </w:divBdr>
    </w:div>
    <w:div w:id="390689456">
      <w:bodyDiv w:val="1"/>
      <w:marLeft w:val="0"/>
      <w:marRight w:val="0"/>
      <w:marTop w:val="0"/>
      <w:marBottom w:val="0"/>
      <w:divBdr>
        <w:top w:val="none" w:sz="0" w:space="0" w:color="auto"/>
        <w:left w:val="none" w:sz="0" w:space="0" w:color="auto"/>
        <w:bottom w:val="none" w:sz="0" w:space="0" w:color="auto"/>
        <w:right w:val="none" w:sz="0" w:space="0" w:color="auto"/>
      </w:divBdr>
    </w:div>
    <w:div w:id="478350557">
      <w:bodyDiv w:val="1"/>
      <w:marLeft w:val="0"/>
      <w:marRight w:val="0"/>
      <w:marTop w:val="0"/>
      <w:marBottom w:val="0"/>
      <w:divBdr>
        <w:top w:val="none" w:sz="0" w:space="0" w:color="auto"/>
        <w:left w:val="none" w:sz="0" w:space="0" w:color="auto"/>
        <w:bottom w:val="none" w:sz="0" w:space="0" w:color="auto"/>
        <w:right w:val="none" w:sz="0" w:space="0" w:color="auto"/>
      </w:divBdr>
    </w:div>
    <w:div w:id="483007468">
      <w:bodyDiv w:val="1"/>
      <w:marLeft w:val="0"/>
      <w:marRight w:val="0"/>
      <w:marTop w:val="0"/>
      <w:marBottom w:val="0"/>
      <w:divBdr>
        <w:top w:val="none" w:sz="0" w:space="0" w:color="auto"/>
        <w:left w:val="none" w:sz="0" w:space="0" w:color="auto"/>
        <w:bottom w:val="none" w:sz="0" w:space="0" w:color="auto"/>
        <w:right w:val="none" w:sz="0" w:space="0" w:color="auto"/>
      </w:divBdr>
    </w:div>
    <w:div w:id="494689952">
      <w:bodyDiv w:val="1"/>
      <w:marLeft w:val="0"/>
      <w:marRight w:val="0"/>
      <w:marTop w:val="0"/>
      <w:marBottom w:val="0"/>
      <w:divBdr>
        <w:top w:val="none" w:sz="0" w:space="0" w:color="auto"/>
        <w:left w:val="none" w:sz="0" w:space="0" w:color="auto"/>
        <w:bottom w:val="none" w:sz="0" w:space="0" w:color="auto"/>
        <w:right w:val="none" w:sz="0" w:space="0" w:color="auto"/>
      </w:divBdr>
    </w:div>
    <w:div w:id="587933099">
      <w:bodyDiv w:val="1"/>
      <w:marLeft w:val="0"/>
      <w:marRight w:val="0"/>
      <w:marTop w:val="0"/>
      <w:marBottom w:val="0"/>
      <w:divBdr>
        <w:top w:val="none" w:sz="0" w:space="0" w:color="auto"/>
        <w:left w:val="none" w:sz="0" w:space="0" w:color="auto"/>
        <w:bottom w:val="none" w:sz="0" w:space="0" w:color="auto"/>
        <w:right w:val="none" w:sz="0" w:space="0" w:color="auto"/>
      </w:divBdr>
    </w:div>
    <w:div w:id="633830267">
      <w:bodyDiv w:val="1"/>
      <w:marLeft w:val="0"/>
      <w:marRight w:val="0"/>
      <w:marTop w:val="0"/>
      <w:marBottom w:val="0"/>
      <w:divBdr>
        <w:top w:val="none" w:sz="0" w:space="0" w:color="auto"/>
        <w:left w:val="none" w:sz="0" w:space="0" w:color="auto"/>
        <w:bottom w:val="none" w:sz="0" w:space="0" w:color="auto"/>
        <w:right w:val="none" w:sz="0" w:space="0" w:color="auto"/>
      </w:divBdr>
    </w:div>
    <w:div w:id="717317267">
      <w:bodyDiv w:val="1"/>
      <w:marLeft w:val="0"/>
      <w:marRight w:val="0"/>
      <w:marTop w:val="0"/>
      <w:marBottom w:val="0"/>
      <w:divBdr>
        <w:top w:val="none" w:sz="0" w:space="0" w:color="auto"/>
        <w:left w:val="none" w:sz="0" w:space="0" w:color="auto"/>
        <w:bottom w:val="none" w:sz="0" w:space="0" w:color="auto"/>
        <w:right w:val="none" w:sz="0" w:space="0" w:color="auto"/>
      </w:divBdr>
    </w:div>
    <w:div w:id="796340568">
      <w:bodyDiv w:val="1"/>
      <w:marLeft w:val="0"/>
      <w:marRight w:val="0"/>
      <w:marTop w:val="0"/>
      <w:marBottom w:val="0"/>
      <w:divBdr>
        <w:top w:val="none" w:sz="0" w:space="0" w:color="auto"/>
        <w:left w:val="none" w:sz="0" w:space="0" w:color="auto"/>
        <w:bottom w:val="none" w:sz="0" w:space="0" w:color="auto"/>
        <w:right w:val="none" w:sz="0" w:space="0" w:color="auto"/>
      </w:divBdr>
    </w:div>
    <w:div w:id="825122511">
      <w:bodyDiv w:val="1"/>
      <w:marLeft w:val="0"/>
      <w:marRight w:val="0"/>
      <w:marTop w:val="0"/>
      <w:marBottom w:val="0"/>
      <w:divBdr>
        <w:top w:val="none" w:sz="0" w:space="0" w:color="auto"/>
        <w:left w:val="none" w:sz="0" w:space="0" w:color="auto"/>
        <w:bottom w:val="none" w:sz="0" w:space="0" w:color="auto"/>
        <w:right w:val="none" w:sz="0" w:space="0" w:color="auto"/>
      </w:divBdr>
    </w:div>
    <w:div w:id="881984571">
      <w:bodyDiv w:val="1"/>
      <w:marLeft w:val="0"/>
      <w:marRight w:val="0"/>
      <w:marTop w:val="0"/>
      <w:marBottom w:val="0"/>
      <w:divBdr>
        <w:top w:val="none" w:sz="0" w:space="0" w:color="auto"/>
        <w:left w:val="none" w:sz="0" w:space="0" w:color="auto"/>
        <w:bottom w:val="none" w:sz="0" w:space="0" w:color="auto"/>
        <w:right w:val="none" w:sz="0" w:space="0" w:color="auto"/>
      </w:divBdr>
    </w:div>
    <w:div w:id="944310766">
      <w:bodyDiv w:val="1"/>
      <w:marLeft w:val="0"/>
      <w:marRight w:val="0"/>
      <w:marTop w:val="0"/>
      <w:marBottom w:val="0"/>
      <w:divBdr>
        <w:top w:val="none" w:sz="0" w:space="0" w:color="auto"/>
        <w:left w:val="none" w:sz="0" w:space="0" w:color="auto"/>
        <w:bottom w:val="none" w:sz="0" w:space="0" w:color="auto"/>
        <w:right w:val="none" w:sz="0" w:space="0" w:color="auto"/>
      </w:divBdr>
    </w:div>
    <w:div w:id="1023899731">
      <w:bodyDiv w:val="1"/>
      <w:marLeft w:val="0"/>
      <w:marRight w:val="0"/>
      <w:marTop w:val="0"/>
      <w:marBottom w:val="0"/>
      <w:divBdr>
        <w:top w:val="none" w:sz="0" w:space="0" w:color="auto"/>
        <w:left w:val="none" w:sz="0" w:space="0" w:color="auto"/>
        <w:bottom w:val="none" w:sz="0" w:space="0" w:color="auto"/>
        <w:right w:val="none" w:sz="0" w:space="0" w:color="auto"/>
      </w:divBdr>
    </w:div>
    <w:div w:id="1077554695">
      <w:bodyDiv w:val="1"/>
      <w:marLeft w:val="0"/>
      <w:marRight w:val="0"/>
      <w:marTop w:val="0"/>
      <w:marBottom w:val="0"/>
      <w:divBdr>
        <w:top w:val="none" w:sz="0" w:space="0" w:color="auto"/>
        <w:left w:val="none" w:sz="0" w:space="0" w:color="auto"/>
        <w:bottom w:val="none" w:sz="0" w:space="0" w:color="auto"/>
        <w:right w:val="none" w:sz="0" w:space="0" w:color="auto"/>
      </w:divBdr>
    </w:div>
    <w:div w:id="1170832154">
      <w:bodyDiv w:val="1"/>
      <w:marLeft w:val="0"/>
      <w:marRight w:val="0"/>
      <w:marTop w:val="0"/>
      <w:marBottom w:val="0"/>
      <w:divBdr>
        <w:top w:val="none" w:sz="0" w:space="0" w:color="auto"/>
        <w:left w:val="none" w:sz="0" w:space="0" w:color="auto"/>
        <w:bottom w:val="none" w:sz="0" w:space="0" w:color="auto"/>
        <w:right w:val="none" w:sz="0" w:space="0" w:color="auto"/>
      </w:divBdr>
    </w:div>
    <w:div w:id="1304650991">
      <w:bodyDiv w:val="1"/>
      <w:marLeft w:val="0"/>
      <w:marRight w:val="0"/>
      <w:marTop w:val="0"/>
      <w:marBottom w:val="0"/>
      <w:divBdr>
        <w:top w:val="none" w:sz="0" w:space="0" w:color="auto"/>
        <w:left w:val="none" w:sz="0" w:space="0" w:color="auto"/>
        <w:bottom w:val="none" w:sz="0" w:space="0" w:color="auto"/>
        <w:right w:val="none" w:sz="0" w:space="0" w:color="auto"/>
      </w:divBdr>
    </w:div>
    <w:div w:id="1381637038">
      <w:bodyDiv w:val="1"/>
      <w:marLeft w:val="0"/>
      <w:marRight w:val="0"/>
      <w:marTop w:val="0"/>
      <w:marBottom w:val="0"/>
      <w:divBdr>
        <w:top w:val="none" w:sz="0" w:space="0" w:color="auto"/>
        <w:left w:val="none" w:sz="0" w:space="0" w:color="auto"/>
        <w:bottom w:val="none" w:sz="0" w:space="0" w:color="auto"/>
        <w:right w:val="none" w:sz="0" w:space="0" w:color="auto"/>
      </w:divBdr>
    </w:div>
    <w:div w:id="1398818645">
      <w:bodyDiv w:val="1"/>
      <w:marLeft w:val="0"/>
      <w:marRight w:val="0"/>
      <w:marTop w:val="0"/>
      <w:marBottom w:val="0"/>
      <w:divBdr>
        <w:top w:val="none" w:sz="0" w:space="0" w:color="auto"/>
        <w:left w:val="none" w:sz="0" w:space="0" w:color="auto"/>
        <w:bottom w:val="none" w:sz="0" w:space="0" w:color="auto"/>
        <w:right w:val="none" w:sz="0" w:space="0" w:color="auto"/>
      </w:divBdr>
    </w:div>
    <w:div w:id="1507011899">
      <w:bodyDiv w:val="1"/>
      <w:marLeft w:val="0"/>
      <w:marRight w:val="0"/>
      <w:marTop w:val="0"/>
      <w:marBottom w:val="0"/>
      <w:divBdr>
        <w:top w:val="none" w:sz="0" w:space="0" w:color="auto"/>
        <w:left w:val="none" w:sz="0" w:space="0" w:color="auto"/>
        <w:bottom w:val="none" w:sz="0" w:space="0" w:color="auto"/>
        <w:right w:val="none" w:sz="0" w:space="0" w:color="auto"/>
      </w:divBdr>
    </w:div>
    <w:div w:id="18329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package" Target="embeddings/Microsoft_Excel_Worksheet1.xls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F7BDA0-137C-46F9-AF2A-941C259B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2834</Words>
  <Characters>15590</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LABORES y de recomendaciones anual 
DE la AUDITORÍA Interna
Instituto Nacional de Seguros
Periodo 2019</vt:lpstr>
      <vt:lpstr/>
    </vt:vector>
  </TitlesOfParts>
  <Company>Deloitte Touche Tohmatsu Services, Inc.</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 y de recomendaciones anual 
DE la AUDITORÍA Interna
Instituto Nacional de Seguros
Periodo 2019</dc:title>
  <dc:subject/>
  <dc:creator>Garcia, Gonzalo (AR - Buenos Aires)</dc:creator>
  <cp:lastModifiedBy>Yuliana Araya Rojas</cp:lastModifiedBy>
  <cp:revision>2</cp:revision>
  <cp:lastPrinted>2019-04-10T22:37:00Z</cp:lastPrinted>
  <dcterms:created xsi:type="dcterms:W3CDTF">2022-07-07T16:23:00Z</dcterms:created>
  <dcterms:modified xsi:type="dcterms:W3CDTF">2022-07-07T16:23:00Z</dcterms:modified>
</cp:coreProperties>
</file>