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58363027"/>
    <w:bookmarkStart w:id="1" w:name="_Hlk158631896"/>
    <w:p w14:paraId="62BF4AD4" w14:textId="77777777" w:rsidR="00B426AF" w:rsidRDefault="00DC7842" w:rsidP="00DC7842">
      <w:r w:rsidRPr="00515F7F">
        <w:rPr>
          <w:rFonts w:asciiTheme="minorHAnsi" w:hAnsiTheme="minorHAnsi" w:cstheme="minorHAnsi"/>
          <w:noProof/>
          <w:lang w:eastAsia="es-CR"/>
        </w:rPr>
        <mc:AlternateContent>
          <mc:Choice Requires="wps">
            <w:drawing>
              <wp:anchor distT="0" distB="0" distL="114300" distR="114300" simplePos="0" relativeHeight="251661312" behindDoc="0" locked="0" layoutInCell="1" allowOverlap="1" wp14:anchorId="5FA6A02C" wp14:editId="165BAD2D">
                <wp:simplePos x="0" y="0"/>
                <wp:positionH relativeFrom="margin">
                  <wp:posOffset>182435</wp:posOffset>
                </wp:positionH>
                <wp:positionV relativeFrom="paragraph">
                  <wp:posOffset>-1076920</wp:posOffset>
                </wp:positionV>
                <wp:extent cx="6012567" cy="9334005"/>
                <wp:effectExtent l="0" t="0" r="26670" b="19685"/>
                <wp:wrapNone/>
                <wp:docPr id="60052566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567" cy="9334005"/>
                        </a:xfrm>
                        <a:prstGeom prst="rect">
                          <a:avLst/>
                        </a:prstGeom>
                        <a:solidFill>
                          <a:schemeClr val="bg1"/>
                        </a:solidFill>
                        <a:ln w="9525">
                          <a:solidFill>
                            <a:schemeClr val="bg1"/>
                          </a:solidFill>
                          <a:miter lim="800000"/>
                          <a:headEnd/>
                          <a:tailEnd/>
                        </a:ln>
                      </wps:spPr>
                      <wps:txbx>
                        <w:txbxContent>
                          <w:p w14:paraId="0A230682" w14:textId="77777777" w:rsidR="00B426AF" w:rsidRDefault="00B426AF" w:rsidP="00B426AF">
                            <w:pPr>
                              <w:pStyle w:val="Independiente"/>
                              <w:rPr>
                                <w:color w:val="1F3864" w:themeColor="accent1" w:themeShade="80"/>
                                <w:sz w:val="56"/>
                                <w14:textOutline w14:w="9525" w14:cap="rnd" w14:cmpd="sng" w14:algn="ctr">
                                  <w14:solidFill>
                                    <w14:schemeClr w14:val="bg1"/>
                                  </w14:solidFill>
                                  <w14:prstDash w14:val="solid"/>
                                  <w14:bevel/>
                                </w14:textOutline>
                              </w:rPr>
                            </w:pPr>
                          </w:p>
                          <w:p w14:paraId="7CBD65EA" w14:textId="77777777" w:rsidR="00B426AF" w:rsidRDefault="00B426AF" w:rsidP="00B426AF"/>
                          <w:p w14:paraId="08FBC729" w14:textId="77777777" w:rsidR="00B426AF" w:rsidRDefault="001B1E28" w:rsidP="00B426AF">
                            <w:pPr>
                              <w:pStyle w:val="Portada1"/>
                            </w:pPr>
                            <w:r>
                              <w:rPr>
                                <w:noProof/>
                              </w:rPr>
                              <w:drawing>
                                <wp:inline distT="0" distB="0" distL="0" distR="0" wp14:anchorId="0FAC59FA" wp14:editId="62048716">
                                  <wp:extent cx="3895725" cy="952500"/>
                                  <wp:effectExtent l="0" t="0" r="9525" b="0"/>
                                  <wp:docPr id="228435767" name="Imagen 228435767" descr="Imagen que contiene Flecha&#10;&#10;Descripción generada automáticamente"/>
                                  <wp:cNvGraphicFramePr/>
                                  <a:graphic xmlns:a="http://schemas.openxmlformats.org/drawingml/2006/main">
                                    <a:graphicData uri="http://schemas.openxmlformats.org/drawingml/2006/picture">
                                      <pic:pic xmlns:pic="http://schemas.openxmlformats.org/drawingml/2006/picture">
                                        <pic:nvPicPr>
                                          <pic:cNvPr id="3" name="Imagen 3" descr="Imagen que contiene Flecha&#10;&#10;Descripción generada automá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95725" cy="952500"/>
                                          </a:xfrm>
                                          <a:prstGeom prst="rect">
                                            <a:avLst/>
                                          </a:prstGeom>
                                        </pic:spPr>
                                      </pic:pic>
                                    </a:graphicData>
                                  </a:graphic>
                                </wp:inline>
                              </w:drawing>
                            </w:r>
                          </w:p>
                          <w:p w14:paraId="3E141AD4" w14:textId="77777777" w:rsidR="00B426AF" w:rsidRDefault="00B426AF" w:rsidP="00B426AF">
                            <w:pPr>
                              <w:pStyle w:val="Portada1"/>
                            </w:pPr>
                            <w:r w:rsidRPr="00A27E7C">
                              <w:t>Sistema de Gestión de</w:t>
                            </w:r>
                            <w:r>
                              <w:t xml:space="preserve"> </w:t>
                            </w:r>
                            <w:r w:rsidRPr="00A27E7C">
                              <w:t xml:space="preserve">Calidad </w:t>
                            </w:r>
                          </w:p>
                          <w:p w14:paraId="245613EE" w14:textId="77777777" w:rsidR="00B426AF" w:rsidRPr="00A27E7C" w:rsidRDefault="00B426AF" w:rsidP="00B426AF">
                            <w:pPr>
                              <w:pStyle w:val="Portada1"/>
                            </w:pPr>
                          </w:p>
                          <w:p w14:paraId="15474DEE" w14:textId="77777777" w:rsidR="00B426AF" w:rsidRDefault="00B426AF" w:rsidP="00B426AF">
                            <w:pPr>
                              <w:pStyle w:val="Portada2"/>
                            </w:pPr>
                            <w:r w:rsidRPr="0085670A">
                              <w:t>Gestión de Compra de Bienes y Servicios</w:t>
                            </w:r>
                          </w:p>
                          <w:p w14:paraId="6B856D57" w14:textId="77777777" w:rsidR="00B426AF" w:rsidRDefault="00B426AF" w:rsidP="00B426AF"/>
                          <w:p w14:paraId="78C08030" w14:textId="77777777" w:rsidR="00B426AF" w:rsidRDefault="00B426AF" w:rsidP="00B426AF">
                            <w:pPr>
                              <w:pStyle w:val="Portada4"/>
                            </w:pPr>
                          </w:p>
                          <w:p w14:paraId="0C02ACB3" w14:textId="77777777" w:rsidR="00B426AF" w:rsidRPr="00CE7ED4" w:rsidRDefault="00B426AF" w:rsidP="00B426AF">
                            <w:pPr>
                              <w:pStyle w:val="Portada4"/>
                              <w:rPr>
                                <w:sz w:val="56"/>
                                <w:szCs w:val="56"/>
                              </w:rPr>
                            </w:pPr>
                            <w:r w:rsidRPr="00CE7ED4">
                              <w:rPr>
                                <w:sz w:val="56"/>
                                <w:szCs w:val="56"/>
                              </w:rPr>
                              <w:t xml:space="preserve">GCO-LIN-0006 Requisitos y otras condiciones relacionadas con la Contratación de </w:t>
                            </w:r>
                            <w:r w:rsidR="00985FB7">
                              <w:rPr>
                                <w:sz w:val="56"/>
                                <w:szCs w:val="56"/>
                              </w:rPr>
                              <w:t>Intermediario</w:t>
                            </w:r>
                            <w:r w:rsidRPr="00CE7ED4">
                              <w:rPr>
                                <w:sz w:val="56"/>
                                <w:szCs w:val="56"/>
                              </w:rPr>
                              <w:t xml:space="preserve">s del INS según modalidad de Contratación Abierta </w:t>
                            </w:r>
                          </w:p>
                          <w:p w14:paraId="5DA7FADC" w14:textId="77777777" w:rsidR="00B426AF" w:rsidRPr="00C33937" w:rsidRDefault="00B426AF" w:rsidP="00B426AF">
                            <w:pPr>
                              <w:pStyle w:val="Portada4"/>
                              <w:rPr>
                                <w:sz w:val="52"/>
                                <w:szCs w:val="52"/>
                              </w:rPr>
                            </w:pPr>
                            <w:r>
                              <w:rPr>
                                <w:sz w:val="52"/>
                                <w:szCs w:val="52"/>
                              </w:rPr>
                              <w:t xml:space="preserve">Versión </w:t>
                            </w:r>
                            <w:r w:rsidR="00DC7842">
                              <w:rPr>
                                <w:sz w:val="52"/>
                                <w:szCs w:val="52"/>
                              </w:rPr>
                              <w:t>4</w:t>
                            </w:r>
                            <w:r w:rsidRPr="00C33937">
                              <w:rPr>
                                <w:sz w:val="52"/>
                                <w:szCs w:val="52"/>
                              </w:rPr>
                              <w:t xml:space="preserve"> </w:t>
                            </w:r>
                          </w:p>
                          <w:p w14:paraId="104FADBB" w14:textId="77777777" w:rsidR="00B426AF" w:rsidRDefault="00B426AF" w:rsidP="00B426AF"/>
                          <w:p w14:paraId="5BC8904F" w14:textId="77777777" w:rsidR="00B426AF" w:rsidRDefault="00B426AF" w:rsidP="00B426AF"/>
                          <w:p w14:paraId="38551B70" w14:textId="77777777" w:rsidR="00B426AF" w:rsidRPr="00A27E7C" w:rsidRDefault="00367F32" w:rsidP="00B426AF">
                            <w:pPr>
                              <w:pStyle w:val="Portada5"/>
                            </w:pPr>
                            <w:r>
                              <w:t>Octubre</w:t>
                            </w:r>
                            <w:r w:rsidR="00B426AF">
                              <w:t>,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A6A02C" id="_x0000_t202" coordsize="21600,21600" o:spt="202" path="m,l,21600r21600,l21600,xe">
                <v:stroke joinstyle="miter"/>
                <v:path gradientshapeok="t" o:connecttype="rect"/>
              </v:shapetype>
              <v:shape id="Cuadro de texto 2" o:spid="_x0000_s1026" type="#_x0000_t202" style="position:absolute;margin-left:14.35pt;margin-top:-84.8pt;width:473.45pt;height:734.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" fillcolor="white [3212]" strokecolor="white [3212]">
                <v:textbox>
                  <w:txbxContent>
                    <w:p w14:paraId="0A230682" w14:textId="77777777" w:rsidR="00B426AF" w:rsidRDefault="00B426AF" w:rsidP="00B426AF">
                      <w:pPr>
                        <w:pStyle w:val="Independiente"/>
                        <w:rPr>
                          <w:color w:val="1F3864" w:themeColor="accent1" w:themeShade="80"/>
                          <w:sz w:val="56"/>
                          <w14:textOutline w14:w="9525" w14:cap="rnd" w14:cmpd="sng" w14:algn="ctr">
                            <w14:solidFill>
                              <w14:schemeClr w14:val="bg1"/>
                            </w14:solidFill>
                            <w14:prstDash w14:val="solid"/>
                            <w14:bevel/>
                          </w14:textOutline>
                        </w:rPr>
                      </w:pPr>
                    </w:p>
                    <w:p w14:paraId="7CBD65EA" w14:textId="77777777" w:rsidR="00B426AF" w:rsidRDefault="00B426AF" w:rsidP="00B426AF"/>
                    <w:p w14:paraId="08FBC729" w14:textId="77777777" w:rsidR="00B426AF" w:rsidRDefault="001B1E28" w:rsidP="00B426AF">
                      <w:pPr>
                        <w:pStyle w:val="Portada1"/>
                      </w:pPr>
                      <w:r>
                        <w:rPr>
                          <w:noProof/>
                        </w:rPr>
                        <w:drawing>
                          <wp:inline distT="0" distB="0" distL="0" distR="0" wp14:anchorId="0FAC59FA" wp14:editId="62048716">
                            <wp:extent cx="3895725" cy="952500"/>
                            <wp:effectExtent l="0" t="0" r="9525" b="0"/>
                            <wp:docPr id="228435767" name="Imagen 228435767" descr="Imagen que contiene Flecha&#10;&#10;Descripción generada automáticamente"/>
                            <wp:cNvGraphicFramePr/>
                            <a:graphic xmlns:a="http://schemas.openxmlformats.org/drawingml/2006/main">
                              <a:graphicData uri="http://schemas.openxmlformats.org/drawingml/2006/picture">
                                <pic:pic xmlns:pic="http://schemas.openxmlformats.org/drawingml/2006/picture">
                                  <pic:nvPicPr>
                                    <pic:cNvPr id="3" name="Imagen 3" descr="Imagen que contiene Flecha&#10;&#10;Descripción generada automáticament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895725" cy="952500"/>
                                    </a:xfrm>
                                    <a:prstGeom prst="rect">
                                      <a:avLst/>
                                    </a:prstGeom>
                                  </pic:spPr>
                                </pic:pic>
                              </a:graphicData>
                            </a:graphic>
                          </wp:inline>
                        </w:drawing>
                      </w:r>
                    </w:p>
                    <w:p w14:paraId="3E141AD4" w14:textId="77777777" w:rsidR="00B426AF" w:rsidRDefault="00B426AF" w:rsidP="00B426AF">
                      <w:pPr>
                        <w:pStyle w:val="Portada1"/>
                      </w:pPr>
                      <w:r w:rsidRPr="00A27E7C">
                        <w:t>Sistema de Gestión de</w:t>
                      </w:r>
                      <w:r>
                        <w:t xml:space="preserve"> </w:t>
                      </w:r>
                      <w:r w:rsidRPr="00A27E7C">
                        <w:t xml:space="preserve">Calidad </w:t>
                      </w:r>
                    </w:p>
                    <w:p w14:paraId="245613EE" w14:textId="77777777" w:rsidR="00B426AF" w:rsidRPr="00A27E7C" w:rsidRDefault="00B426AF" w:rsidP="00B426AF">
                      <w:pPr>
                        <w:pStyle w:val="Portada1"/>
                      </w:pPr>
                    </w:p>
                    <w:p w14:paraId="15474DEE" w14:textId="77777777" w:rsidR="00B426AF" w:rsidRDefault="00B426AF" w:rsidP="00B426AF">
                      <w:pPr>
                        <w:pStyle w:val="Portada2"/>
                      </w:pPr>
                      <w:r w:rsidRPr="0085670A">
                        <w:t>Gestión de Compra de Bienes y Servicios</w:t>
                      </w:r>
                    </w:p>
                    <w:p w14:paraId="6B856D57" w14:textId="77777777" w:rsidR="00B426AF" w:rsidRDefault="00B426AF" w:rsidP="00B426AF"/>
                    <w:p w14:paraId="78C08030" w14:textId="77777777" w:rsidR="00B426AF" w:rsidRDefault="00B426AF" w:rsidP="00B426AF">
                      <w:pPr>
                        <w:pStyle w:val="Portada4"/>
                      </w:pPr>
                    </w:p>
                    <w:p w14:paraId="0C02ACB3" w14:textId="77777777" w:rsidR="00B426AF" w:rsidRPr="00CE7ED4" w:rsidRDefault="00B426AF" w:rsidP="00B426AF">
                      <w:pPr>
                        <w:pStyle w:val="Portada4"/>
                        <w:rPr>
                          <w:sz w:val="56"/>
                          <w:szCs w:val="56"/>
                        </w:rPr>
                      </w:pPr>
                      <w:r w:rsidRPr="00CE7ED4">
                        <w:rPr>
                          <w:sz w:val="56"/>
                          <w:szCs w:val="56"/>
                        </w:rPr>
                        <w:t xml:space="preserve">GCO-LIN-0006 Requisitos y otras condiciones relacionadas con la Contratación de </w:t>
                      </w:r>
                      <w:r w:rsidR="00985FB7">
                        <w:rPr>
                          <w:sz w:val="56"/>
                          <w:szCs w:val="56"/>
                        </w:rPr>
                        <w:t>Intermediario</w:t>
                      </w:r>
                      <w:r w:rsidRPr="00CE7ED4">
                        <w:rPr>
                          <w:sz w:val="56"/>
                          <w:szCs w:val="56"/>
                        </w:rPr>
                        <w:t xml:space="preserve">s del INS según modalidad de Contratación Abierta </w:t>
                      </w:r>
                    </w:p>
                    <w:p w14:paraId="5DA7FADC" w14:textId="77777777" w:rsidR="00B426AF" w:rsidRPr="00C33937" w:rsidRDefault="00B426AF" w:rsidP="00B426AF">
                      <w:pPr>
                        <w:pStyle w:val="Portada4"/>
                        <w:rPr>
                          <w:sz w:val="52"/>
                          <w:szCs w:val="52"/>
                        </w:rPr>
                      </w:pPr>
                      <w:r>
                        <w:rPr>
                          <w:sz w:val="52"/>
                          <w:szCs w:val="52"/>
                        </w:rPr>
                        <w:t xml:space="preserve">Versión </w:t>
                      </w:r>
                      <w:r w:rsidR="00DC7842">
                        <w:rPr>
                          <w:sz w:val="52"/>
                          <w:szCs w:val="52"/>
                        </w:rPr>
                        <w:t>4</w:t>
                      </w:r>
                      <w:r w:rsidRPr="00C33937">
                        <w:rPr>
                          <w:sz w:val="52"/>
                          <w:szCs w:val="52"/>
                        </w:rPr>
                        <w:t xml:space="preserve"> </w:t>
                      </w:r>
                    </w:p>
                    <w:p w14:paraId="104FADBB" w14:textId="77777777" w:rsidR="00B426AF" w:rsidRDefault="00B426AF" w:rsidP="00B426AF"/>
                    <w:p w14:paraId="5BC8904F" w14:textId="77777777" w:rsidR="00B426AF" w:rsidRDefault="00B426AF" w:rsidP="00B426AF"/>
                    <w:p w14:paraId="38551B70" w14:textId="77777777" w:rsidR="00B426AF" w:rsidRPr="00A27E7C" w:rsidRDefault="00367F32" w:rsidP="00B426AF">
                      <w:pPr>
                        <w:pStyle w:val="Portada5"/>
                      </w:pPr>
                      <w:r>
                        <w:t>Octubre</w:t>
                      </w:r>
                      <w:r w:rsidR="00B426AF">
                        <w:t>, 2024</w:t>
                      </w:r>
                    </w:p>
                  </w:txbxContent>
                </v:textbox>
                <w10:wrap anchorx="margin"/>
              </v:shape>
            </w:pict>
          </mc:Fallback>
        </mc:AlternateContent>
      </w:r>
    </w:p>
    <w:p w14:paraId="62487D5A" w14:textId="1040C7AA" w:rsidR="00B426AF" w:rsidRDefault="00B426AF">
      <w:pPr>
        <w:rPr>
          <w:rFonts w:cs="Arial"/>
          <w:b/>
          <w:bCs/>
          <w:kern w:val="32"/>
          <w:sz w:val="24"/>
        </w:rPr>
      </w:pPr>
      <w:r>
        <w:rPr>
          <w:rFonts w:cs="Arial"/>
          <w:sz w:val="24"/>
        </w:rPr>
        <w:br w:type="page"/>
      </w:r>
    </w:p>
    <w:p w14:paraId="35C31B60" w14:textId="7B33F437" w:rsidR="00B426AF" w:rsidRPr="00186171" w:rsidRDefault="00B426AF" w:rsidP="00186171"/>
    <w:sdt>
      <w:sdtPr>
        <w:rPr>
          <w:rFonts w:asciiTheme="minorHAnsi" w:eastAsiaTheme="minorHAnsi" w:hAnsiTheme="minorHAnsi" w:cstheme="minorHAnsi"/>
          <w:color w:val="auto"/>
          <w:sz w:val="22"/>
          <w:szCs w:val="22"/>
          <w:lang w:eastAsia="es-ES"/>
        </w:rPr>
        <w:id w:val="-1977835568"/>
        <w:docPartObj>
          <w:docPartGallery w:val="Table of Contents"/>
          <w:docPartUnique/>
        </w:docPartObj>
      </w:sdtPr>
      <w:sdtEndPr>
        <w:rPr>
          <w:rFonts w:eastAsia="Times New Roman"/>
          <w:b/>
          <w:bCs/>
          <w:szCs w:val="24"/>
        </w:rPr>
      </w:sdtEndPr>
      <w:sdtContent>
        <w:p w14:paraId="56474242" w14:textId="77777777" w:rsidR="00B426AF" w:rsidRPr="00515F7F" w:rsidRDefault="00B426AF" w:rsidP="00B426AF">
          <w:pPr>
            <w:pStyle w:val="TtuloTDC"/>
            <w:rPr>
              <w:rFonts w:asciiTheme="minorHAnsi" w:eastAsiaTheme="minorHAnsi" w:hAnsiTheme="minorHAnsi" w:cstheme="minorHAnsi"/>
              <w:color w:val="auto"/>
              <w:sz w:val="22"/>
              <w:szCs w:val="22"/>
            </w:rPr>
          </w:pPr>
        </w:p>
        <w:p w14:paraId="06C5D3C5" w14:textId="77777777" w:rsidR="00B426AF" w:rsidRPr="00515F7F" w:rsidRDefault="00B426AF" w:rsidP="00B426AF">
          <w:pPr>
            <w:pStyle w:val="TtuloTDC"/>
            <w:rPr>
              <w:rFonts w:asciiTheme="minorHAnsi" w:hAnsiTheme="minorHAnsi" w:cstheme="minorHAnsi"/>
            </w:rPr>
          </w:pPr>
          <w:r w:rsidRPr="00515F7F">
            <w:rPr>
              <w:rFonts w:asciiTheme="minorHAnsi" w:hAnsiTheme="minorHAnsi" w:cstheme="minorHAnsi"/>
            </w:rPr>
            <w:t>Contenido</w:t>
          </w:r>
        </w:p>
        <w:p w14:paraId="6E59CE5B" w14:textId="77777777" w:rsidR="00B426AF" w:rsidRPr="00515F7F" w:rsidRDefault="00B426AF" w:rsidP="00B426AF">
          <w:pPr>
            <w:pStyle w:val="TDC1"/>
            <w:tabs>
              <w:tab w:val="left" w:pos="480"/>
              <w:tab w:val="right" w:leader="dot" w:pos="9622"/>
            </w:tabs>
            <w:rPr>
              <w:rFonts w:asciiTheme="minorHAnsi" w:eastAsiaTheme="minorEastAsia" w:hAnsiTheme="minorHAnsi" w:cstheme="minorHAnsi"/>
              <w:noProof/>
              <w:kern w:val="2"/>
              <w:sz w:val="24"/>
              <w:szCs w:val="24"/>
              <w:lang w:eastAsia="es-CR"/>
              <w14:ligatures w14:val="standardContextual"/>
            </w:rPr>
          </w:pPr>
          <w:r w:rsidRPr="00515F7F">
            <w:rPr>
              <w:rFonts w:asciiTheme="minorHAnsi" w:hAnsiTheme="minorHAnsi" w:cstheme="minorHAnsi"/>
              <w:lang w:val="es-CR"/>
            </w:rPr>
            <w:fldChar w:fldCharType="begin"/>
          </w:r>
          <w:r w:rsidRPr="00515F7F">
            <w:rPr>
              <w:rFonts w:asciiTheme="minorHAnsi" w:hAnsiTheme="minorHAnsi" w:cstheme="minorHAnsi"/>
            </w:rPr>
            <w:instrText xml:space="preserve"> TOC \o "1-3" \h \z \u </w:instrText>
          </w:r>
          <w:r w:rsidRPr="00515F7F">
            <w:rPr>
              <w:rFonts w:asciiTheme="minorHAnsi" w:hAnsiTheme="minorHAnsi" w:cstheme="minorHAnsi"/>
              <w:lang w:val="es-CR"/>
            </w:rPr>
            <w:fldChar w:fldCharType="separate"/>
          </w:r>
          <w:hyperlink w:anchor="_Toc158823523" w:history="1">
            <w:r w:rsidRPr="00515F7F">
              <w:rPr>
                <w:rStyle w:val="Hipervnculo"/>
                <w:rFonts w:asciiTheme="minorHAnsi" w:hAnsiTheme="minorHAnsi" w:cstheme="minorHAnsi"/>
                <w:noProof/>
              </w:rPr>
              <w:t>1</w:t>
            </w:r>
            <w:r w:rsidRPr="00515F7F">
              <w:rPr>
                <w:rFonts w:asciiTheme="minorHAnsi" w:eastAsiaTheme="minorEastAsia" w:hAnsiTheme="minorHAnsi" w:cstheme="minorHAnsi"/>
                <w:noProof/>
                <w:kern w:val="2"/>
                <w:sz w:val="24"/>
                <w:szCs w:val="24"/>
                <w:lang w:eastAsia="es-CR"/>
                <w14:ligatures w14:val="standardContextual"/>
              </w:rPr>
              <w:tab/>
            </w:r>
            <w:r w:rsidRPr="00515F7F">
              <w:rPr>
                <w:rStyle w:val="Hipervnculo"/>
                <w:rFonts w:asciiTheme="minorHAnsi" w:hAnsiTheme="minorHAnsi" w:cstheme="minorHAnsi"/>
                <w:noProof/>
              </w:rPr>
              <w:t>OBJETIVO</w:t>
            </w:r>
            <w:r w:rsidRPr="00515F7F">
              <w:rPr>
                <w:rFonts w:asciiTheme="minorHAnsi" w:hAnsiTheme="minorHAnsi" w:cstheme="minorHAnsi"/>
                <w:noProof/>
                <w:webHidden/>
              </w:rPr>
              <w:tab/>
            </w:r>
            <w:r w:rsidRPr="00515F7F">
              <w:rPr>
                <w:rFonts w:asciiTheme="minorHAnsi" w:hAnsiTheme="minorHAnsi" w:cstheme="minorHAnsi"/>
                <w:noProof/>
                <w:webHidden/>
              </w:rPr>
              <w:fldChar w:fldCharType="begin"/>
            </w:r>
            <w:r w:rsidRPr="00515F7F">
              <w:rPr>
                <w:rFonts w:asciiTheme="minorHAnsi" w:hAnsiTheme="minorHAnsi" w:cstheme="minorHAnsi"/>
                <w:noProof/>
                <w:webHidden/>
              </w:rPr>
              <w:instrText xml:space="preserve"> PAGEREF _Toc158823523 \h </w:instrText>
            </w:r>
            <w:r w:rsidRPr="00515F7F">
              <w:rPr>
                <w:rFonts w:asciiTheme="minorHAnsi" w:hAnsiTheme="minorHAnsi" w:cstheme="minorHAnsi"/>
                <w:noProof/>
                <w:webHidden/>
              </w:rPr>
            </w:r>
            <w:r w:rsidRPr="00515F7F">
              <w:rPr>
                <w:rFonts w:asciiTheme="minorHAnsi" w:hAnsiTheme="minorHAnsi" w:cstheme="minorHAnsi"/>
                <w:noProof/>
                <w:webHidden/>
              </w:rPr>
              <w:fldChar w:fldCharType="separate"/>
            </w:r>
            <w:r w:rsidRPr="00515F7F">
              <w:rPr>
                <w:rFonts w:asciiTheme="minorHAnsi" w:hAnsiTheme="minorHAnsi" w:cstheme="minorHAnsi"/>
                <w:noProof/>
                <w:webHidden/>
              </w:rPr>
              <w:t>4</w:t>
            </w:r>
            <w:r w:rsidRPr="00515F7F">
              <w:rPr>
                <w:rFonts w:asciiTheme="minorHAnsi" w:hAnsiTheme="minorHAnsi" w:cstheme="minorHAnsi"/>
                <w:noProof/>
                <w:webHidden/>
              </w:rPr>
              <w:fldChar w:fldCharType="end"/>
            </w:r>
          </w:hyperlink>
        </w:p>
        <w:p w14:paraId="064E7631" w14:textId="77777777" w:rsidR="00B426AF" w:rsidRPr="00515F7F" w:rsidRDefault="00B426AF" w:rsidP="00B426AF">
          <w:pPr>
            <w:pStyle w:val="TDC1"/>
            <w:tabs>
              <w:tab w:val="left" w:pos="480"/>
              <w:tab w:val="right" w:leader="dot" w:pos="9622"/>
            </w:tabs>
            <w:rPr>
              <w:rFonts w:asciiTheme="minorHAnsi" w:eastAsiaTheme="minorEastAsia" w:hAnsiTheme="minorHAnsi" w:cstheme="minorHAnsi"/>
              <w:noProof/>
              <w:kern w:val="2"/>
              <w:sz w:val="24"/>
              <w:szCs w:val="24"/>
              <w:lang w:eastAsia="es-CR"/>
              <w14:ligatures w14:val="standardContextual"/>
            </w:rPr>
          </w:pPr>
          <w:hyperlink w:anchor="_Toc158823524" w:history="1">
            <w:r w:rsidRPr="00515F7F">
              <w:rPr>
                <w:rStyle w:val="Hipervnculo"/>
                <w:rFonts w:asciiTheme="minorHAnsi" w:hAnsiTheme="minorHAnsi" w:cstheme="minorHAnsi"/>
                <w:noProof/>
              </w:rPr>
              <w:t>2</w:t>
            </w:r>
            <w:r w:rsidRPr="00515F7F">
              <w:rPr>
                <w:rFonts w:asciiTheme="minorHAnsi" w:eastAsiaTheme="minorEastAsia" w:hAnsiTheme="minorHAnsi" w:cstheme="minorHAnsi"/>
                <w:noProof/>
                <w:kern w:val="2"/>
                <w:sz w:val="24"/>
                <w:szCs w:val="24"/>
                <w:lang w:eastAsia="es-CR"/>
                <w14:ligatures w14:val="standardContextual"/>
              </w:rPr>
              <w:tab/>
            </w:r>
            <w:r w:rsidRPr="00515F7F">
              <w:rPr>
                <w:rStyle w:val="Hipervnculo"/>
                <w:rFonts w:asciiTheme="minorHAnsi" w:hAnsiTheme="minorHAnsi" w:cstheme="minorHAnsi"/>
                <w:noProof/>
              </w:rPr>
              <w:t>ALCANCE</w:t>
            </w:r>
            <w:r w:rsidRPr="00515F7F">
              <w:rPr>
                <w:rFonts w:asciiTheme="minorHAnsi" w:hAnsiTheme="minorHAnsi" w:cstheme="minorHAnsi"/>
                <w:noProof/>
                <w:webHidden/>
              </w:rPr>
              <w:tab/>
            </w:r>
            <w:r w:rsidRPr="00515F7F">
              <w:rPr>
                <w:rFonts w:asciiTheme="minorHAnsi" w:hAnsiTheme="minorHAnsi" w:cstheme="minorHAnsi"/>
                <w:noProof/>
                <w:webHidden/>
              </w:rPr>
              <w:fldChar w:fldCharType="begin"/>
            </w:r>
            <w:r w:rsidRPr="00515F7F">
              <w:rPr>
                <w:rFonts w:asciiTheme="minorHAnsi" w:hAnsiTheme="minorHAnsi" w:cstheme="minorHAnsi"/>
                <w:noProof/>
                <w:webHidden/>
              </w:rPr>
              <w:instrText xml:space="preserve"> PAGEREF _Toc158823524 \h </w:instrText>
            </w:r>
            <w:r w:rsidRPr="00515F7F">
              <w:rPr>
                <w:rFonts w:asciiTheme="minorHAnsi" w:hAnsiTheme="minorHAnsi" w:cstheme="minorHAnsi"/>
                <w:noProof/>
                <w:webHidden/>
              </w:rPr>
            </w:r>
            <w:r w:rsidRPr="00515F7F">
              <w:rPr>
                <w:rFonts w:asciiTheme="minorHAnsi" w:hAnsiTheme="minorHAnsi" w:cstheme="minorHAnsi"/>
                <w:noProof/>
                <w:webHidden/>
              </w:rPr>
              <w:fldChar w:fldCharType="separate"/>
            </w:r>
            <w:r w:rsidRPr="00515F7F">
              <w:rPr>
                <w:rFonts w:asciiTheme="minorHAnsi" w:hAnsiTheme="minorHAnsi" w:cstheme="minorHAnsi"/>
                <w:noProof/>
                <w:webHidden/>
              </w:rPr>
              <w:t>4</w:t>
            </w:r>
            <w:r w:rsidRPr="00515F7F">
              <w:rPr>
                <w:rFonts w:asciiTheme="minorHAnsi" w:hAnsiTheme="minorHAnsi" w:cstheme="minorHAnsi"/>
                <w:noProof/>
                <w:webHidden/>
              </w:rPr>
              <w:fldChar w:fldCharType="end"/>
            </w:r>
          </w:hyperlink>
        </w:p>
        <w:p w14:paraId="0B18F678" w14:textId="77777777" w:rsidR="00B426AF" w:rsidRPr="00515F7F" w:rsidRDefault="00B426AF" w:rsidP="00B426AF">
          <w:pPr>
            <w:pStyle w:val="TDC1"/>
            <w:tabs>
              <w:tab w:val="left" w:pos="480"/>
              <w:tab w:val="right" w:leader="dot" w:pos="9622"/>
            </w:tabs>
            <w:rPr>
              <w:rFonts w:asciiTheme="minorHAnsi" w:eastAsiaTheme="minorEastAsia" w:hAnsiTheme="minorHAnsi" w:cstheme="minorHAnsi"/>
              <w:noProof/>
              <w:kern w:val="2"/>
              <w:sz w:val="24"/>
              <w:szCs w:val="24"/>
              <w:lang w:eastAsia="es-CR"/>
              <w14:ligatures w14:val="standardContextual"/>
            </w:rPr>
          </w:pPr>
          <w:hyperlink w:anchor="_Toc158823525" w:history="1">
            <w:r w:rsidRPr="00515F7F">
              <w:rPr>
                <w:rStyle w:val="Hipervnculo"/>
                <w:rFonts w:asciiTheme="minorHAnsi" w:hAnsiTheme="minorHAnsi" w:cstheme="minorHAnsi"/>
                <w:noProof/>
              </w:rPr>
              <w:t>3</w:t>
            </w:r>
            <w:r w:rsidRPr="00515F7F">
              <w:rPr>
                <w:rFonts w:asciiTheme="minorHAnsi" w:eastAsiaTheme="minorEastAsia" w:hAnsiTheme="minorHAnsi" w:cstheme="minorHAnsi"/>
                <w:noProof/>
                <w:kern w:val="2"/>
                <w:sz w:val="24"/>
                <w:szCs w:val="24"/>
                <w:lang w:eastAsia="es-CR"/>
                <w14:ligatures w14:val="standardContextual"/>
              </w:rPr>
              <w:tab/>
            </w:r>
            <w:r w:rsidRPr="00515F7F">
              <w:rPr>
                <w:rStyle w:val="Hipervnculo"/>
                <w:rFonts w:asciiTheme="minorHAnsi" w:hAnsiTheme="minorHAnsi" w:cstheme="minorHAnsi"/>
                <w:noProof/>
              </w:rPr>
              <w:t>ANTECEDENTES</w:t>
            </w:r>
            <w:r w:rsidRPr="00515F7F">
              <w:rPr>
                <w:rFonts w:asciiTheme="minorHAnsi" w:hAnsiTheme="minorHAnsi" w:cstheme="minorHAnsi"/>
                <w:noProof/>
                <w:webHidden/>
              </w:rPr>
              <w:tab/>
            </w:r>
            <w:r w:rsidRPr="00515F7F">
              <w:rPr>
                <w:rFonts w:asciiTheme="minorHAnsi" w:hAnsiTheme="minorHAnsi" w:cstheme="minorHAnsi"/>
                <w:noProof/>
                <w:webHidden/>
              </w:rPr>
              <w:fldChar w:fldCharType="begin"/>
            </w:r>
            <w:r w:rsidRPr="00515F7F">
              <w:rPr>
                <w:rFonts w:asciiTheme="minorHAnsi" w:hAnsiTheme="minorHAnsi" w:cstheme="minorHAnsi"/>
                <w:noProof/>
                <w:webHidden/>
              </w:rPr>
              <w:instrText xml:space="preserve"> PAGEREF _Toc158823525 \h </w:instrText>
            </w:r>
            <w:r w:rsidRPr="00515F7F">
              <w:rPr>
                <w:rFonts w:asciiTheme="minorHAnsi" w:hAnsiTheme="minorHAnsi" w:cstheme="minorHAnsi"/>
                <w:noProof/>
                <w:webHidden/>
              </w:rPr>
            </w:r>
            <w:r w:rsidRPr="00515F7F">
              <w:rPr>
                <w:rFonts w:asciiTheme="minorHAnsi" w:hAnsiTheme="minorHAnsi" w:cstheme="minorHAnsi"/>
                <w:noProof/>
                <w:webHidden/>
              </w:rPr>
              <w:fldChar w:fldCharType="separate"/>
            </w:r>
            <w:r w:rsidRPr="00515F7F">
              <w:rPr>
                <w:rFonts w:asciiTheme="minorHAnsi" w:hAnsiTheme="minorHAnsi" w:cstheme="minorHAnsi"/>
                <w:noProof/>
                <w:webHidden/>
              </w:rPr>
              <w:t>4</w:t>
            </w:r>
            <w:r w:rsidRPr="00515F7F">
              <w:rPr>
                <w:rFonts w:asciiTheme="minorHAnsi" w:hAnsiTheme="minorHAnsi" w:cstheme="minorHAnsi"/>
                <w:noProof/>
                <w:webHidden/>
              </w:rPr>
              <w:fldChar w:fldCharType="end"/>
            </w:r>
          </w:hyperlink>
        </w:p>
        <w:p w14:paraId="57B403B4" w14:textId="77777777" w:rsidR="00B426AF" w:rsidRPr="00515F7F" w:rsidRDefault="00B426AF" w:rsidP="00B426AF">
          <w:pPr>
            <w:pStyle w:val="TDC1"/>
            <w:tabs>
              <w:tab w:val="left" w:pos="480"/>
              <w:tab w:val="right" w:leader="dot" w:pos="9622"/>
            </w:tabs>
            <w:rPr>
              <w:rFonts w:asciiTheme="minorHAnsi" w:eastAsiaTheme="minorEastAsia" w:hAnsiTheme="minorHAnsi" w:cstheme="minorHAnsi"/>
              <w:noProof/>
              <w:kern w:val="2"/>
              <w:sz w:val="24"/>
              <w:szCs w:val="24"/>
              <w:lang w:eastAsia="es-CR"/>
              <w14:ligatures w14:val="standardContextual"/>
            </w:rPr>
          </w:pPr>
          <w:hyperlink w:anchor="_Toc158823526" w:history="1">
            <w:r w:rsidRPr="00515F7F">
              <w:rPr>
                <w:rStyle w:val="Hipervnculo"/>
                <w:rFonts w:asciiTheme="minorHAnsi" w:hAnsiTheme="minorHAnsi" w:cstheme="minorHAnsi"/>
                <w:noProof/>
              </w:rPr>
              <w:t>4</w:t>
            </w:r>
            <w:r w:rsidRPr="00515F7F">
              <w:rPr>
                <w:rFonts w:asciiTheme="minorHAnsi" w:eastAsiaTheme="minorEastAsia" w:hAnsiTheme="minorHAnsi" w:cstheme="minorHAnsi"/>
                <w:noProof/>
                <w:kern w:val="2"/>
                <w:sz w:val="24"/>
                <w:szCs w:val="24"/>
                <w:lang w:eastAsia="es-CR"/>
                <w14:ligatures w14:val="standardContextual"/>
              </w:rPr>
              <w:tab/>
            </w:r>
            <w:r w:rsidRPr="00515F7F">
              <w:rPr>
                <w:rStyle w:val="Hipervnculo"/>
                <w:rFonts w:asciiTheme="minorHAnsi" w:hAnsiTheme="minorHAnsi" w:cstheme="minorHAnsi"/>
                <w:noProof/>
              </w:rPr>
              <w:t>DEFINICIONES</w:t>
            </w:r>
            <w:r w:rsidRPr="00515F7F">
              <w:rPr>
                <w:rFonts w:asciiTheme="minorHAnsi" w:hAnsiTheme="minorHAnsi" w:cstheme="minorHAnsi"/>
                <w:noProof/>
                <w:webHidden/>
              </w:rPr>
              <w:tab/>
            </w:r>
            <w:r w:rsidRPr="00515F7F">
              <w:rPr>
                <w:rFonts w:asciiTheme="minorHAnsi" w:hAnsiTheme="minorHAnsi" w:cstheme="minorHAnsi"/>
                <w:noProof/>
                <w:webHidden/>
              </w:rPr>
              <w:fldChar w:fldCharType="begin"/>
            </w:r>
            <w:r w:rsidRPr="00515F7F">
              <w:rPr>
                <w:rFonts w:asciiTheme="minorHAnsi" w:hAnsiTheme="minorHAnsi" w:cstheme="minorHAnsi"/>
                <w:noProof/>
                <w:webHidden/>
              </w:rPr>
              <w:instrText xml:space="preserve"> PAGEREF _Toc158823526 \h </w:instrText>
            </w:r>
            <w:r w:rsidRPr="00515F7F">
              <w:rPr>
                <w:rFonts w:asciiTheme="minorHAnsi" w:hAnsiTheme="minorHAnsi" w:cstheme="minorHAnsi"/>
                <w:noProof/>
                <w:webHidden/>
              </w:rPr>
            </w:r>
            <w:r w:rsidRPr="00515F7F">
              <w:rPr>
                <w:rFonts w:asciiTheme="minorHAnsi" w:hAnsiTheme="minorHAnsi" w:cstheme="minorHAnsi"/>
                <w:noProof/>
                <w:webHidden/>
              </w:rPr>
              <w:fldChar w:fldCharType="separate"/>
            </w:r>
            <w:r w:rsidRPr="00515F7F">
              <w:rPr>
                <w:rFonts w:asciiTheme="minorHAnsi" w:hAnsiTheme="minorHAnsi" w:cstheme="minorHAnsi"/>
                <w:noProof/>
                <w:webHidden/>
              </w:rPr>
              <w:t>4</w:t>
            </w:r>
            <w:r w:rsidRPr="00515F7F">
              <w:rPr>
                <w:rFonts w:asciiTheme="minorHAnsi" w:hAnsiTheme="minorHAnsi" w:cstheme="minorHAnsi"/>
                <w:noProof/>
                <w:webHidden/>
              </w:rPr>
              <w:fldChar w:fldCharType="end"/>
            </w:r>
          </w:hyperlink>
        </w:p>
        <w:p w14:paraId="2FFEED61" w14:textId="77777777" w:rsidR="00B426AF" w:rsidRPr="00515F7F" w:rsidRDefault="00B426AF" w:rsidP="00B426AF">
          <w:pPr>
            <w:pStyle w:val="TDC1"/>
            <w:tabs>
              <w:tab w:val="left" w:pos="480"/>
              <w:tab w:val="right" w:leader="dot" w:pos="9622"/>
            </w:tabs>
            <w:rPr>
              <w:rFonts w:asciiTheme="minorHAnsi" w:eastAsiaTheme="minorEastAsia" w:hAnsiTheme="minorHAnsi" w:cstheme="minorHAnsi"/>
              <w:noProof/>
              <w:kern w:val="2"/>
              <w:sz w:val="24"/>
              <w:szCs w:val="24"/>
              <w:lang w:eastAsia="es-CR"/>
              <w14:ligatures w14:val="standardContextual"/>
            </w:rPr>
          </w:pPr>
          <w:hyperlink w:anchor="_Toc158823527" w:history="1">
            <w:r w:rsidRPr="00515F7F">
              <w:rPr>
                <w:rStyle w:val="Hipervnculo"/>
                <w:rFonts w:asciiTheme="minorHAnsi" w:hAnsiTheme="minorHAnsi" w:cstheme="minorHAnsi"/>
                <w:noProof/>
              </w:rPr>
              <w:t>5</w:t>
            </w:r>
            <w:r w:rsidRPr="00515F7F">
              <w:rPr>
                <w:rFonts w:asciiTheme="minorHAnsi" w:eastAsiaTheme="minorEastAsia" w:hAnsiTheme="minorHAnsi" w:cstheme="minorHAnsi"/>
                <w:noProof/>
                <w:kern w:val="2"/>
                <w:sz w:val="24"/>
                <w:szCs w:val="24"/>
                <w:lang w:eastAsia="es-CR"/>
                <w14:ligatures w14:val="standardContextual"/>
              </w:rPr>
              <w:tab/>
            </w:r>
            <w:r w:rsidRPr="00515F7F">
              <w:rPr>
                <w:rStyle w:val="Hipervnculo"/>
                <w:rFonts w:asciiTheme="minorHAnsi" w:hAnsiTheme="minorHAnsi" w:cstheme="minorHAnsi"/>
                <w:noProof/>
              </w:rPr>
              <w:t>CONTENIDO</w:t>
            </w:r>
            <w:r w:rsidRPr="00515F7F">
              <w:rPr>
                <w:rFonts w:asciiTheme="minorHAnsi" w:hAnsiTheme="minorHAnsi" w:cstheme="minorHAnsi"/>
                <w:noProof/>
                <w:webHidden/>
              </w:rPr>
              <w:tab/>
            </w:r>
            <w:r w:rsidRPr="00515F7F">
              <w:rPr>
                <w:rFonts w:asciiTheme="minorHAnsi" w:hAnsiTheme="minorHAnsi" w:cstheme="minorHAnsi"/>
                <w:noProof/>
                <w:webHidden/>
              </w:rPr>
              <w:fldChar w:fldCharType="begin"/>
            </w:r>
            <w:r w:rsidRPr="00515F7F">
              <w:rPr>
                <w:rFonts w:asciiTheme="minorHAnsi" w:hAnsiTheme="minorHAnsi" w:cstheme="minorHAnsi"/>
                <w:noProof/>
                <w:webHidden/>
              </w:rPr>
              <w:instrText xml:space="preserve"> PAGEREF _Toc158823527 \h </w:instrText>
            </w:r>
            <w:r w:rsidRPr="00515F7F">
              <w:rPr>
                <w:rFonts w:asciiTheme="minorHAnsi" w:hAnsiTheme="minorHAnsi" w:cstheme="minorHAnsi"/>
                <w:noProof/>
                <w:webHidden/>
              </w:rPr>
            </w:r>
            <w:r w:rsidRPr="00515F7F">
              <w:rPr>
                <w:rFonts w:asciiTheme="minorHAnsi" w:hAnsiTheme="minorHAnsi" w:cstheme="minorHAnsi"/>
                <w:noProof/>
                <w:webHidden/>
              </w:rPr>
              <w:fldChar w:fldCharType="separate"/>
            </w:r>
            <w:r w:rsidRPr="00515F7F">
              <w:rPr>
                <w:rFonts w:asciiTheme="minorHAnsi" w:hAnsiTheme="minorHAnsi" w:cstheme="minorHAnsi"/>
                <w:noProof/>
                <w:webHidden/>
              </w:rPr>
              <w:t>4</w:t>
            </w:r>
            <w:r w:rsidRPr="00515F7F">
              <w:rPr>
                <w:rFonts w:asciiTheme="minorHAnsi" w:hAnsiTheme="minorHAnsi" w:cstheme="minorHAnsi"/>
                <w:noProof/>
                <w:webHidden/>
              </w:rPr>
              <w:fldChar w:fldCharType="end"/>
            </w:r>
          </w:hyperlink>
        </w:p>
        <w:p w14:paraId="61E565AC" w14:textId="77777777" w:rsidR="00B426AF" w:rsidRPr="00515F7F" w:rsidRDefault="00B426AF" w:rsidP="00B426AF">
          <w:pPr>
            <w:pStyle w:val="TDC1"/>
            <w:tabs>
              <w:tab w:val="left" w:pos="480"/>
              <w:tab w:val="right" w:leader="dot" w:pos="9622"/>
            </w:tabs>
            <w:rPr>
              <w:rFonts w:asciiTheme="minorHAnsi" w:eastAsiaTheme="minorEastAsia" w:hAnsiTheme="minorHAnsi" w:cstheme="minorHAnsi"/>
              <w:noProof/>
              <w:kern w:val="2"/>
              <w:sz w:val="24"/>
              <w:szCs w:val="24"/>
              <w:lang w:eastAsia="es-CR"/>
              <w14:ligatures w14:val="standardContextual"/>
            </w:rPr>
          </w:pPr>
          <w:hyperlink w:anchor="_Toc158823528" w:history="1">
            <w:r w:rsidRPr="00515F7F">
              <w:rPr>
                <w:rStyle w:val="Hipervnculo"/>
                <w:rFonts w:asciiTheme="minorHAnsi" w:hAnsiTheme="minorHAnsi" w:cstheme="minorHAnsi"/>
                <w:noProof/>
              </w:rPr>
              <w:t>6</w:t>
            </w:r>
            <w:r w:rsidRPr="00515F7F">
              <w:rPr>
                <w:rFonts w:asciiTheme="minorHAnsi" w:eastAsiaTheme="minorEastAsia" w:hAnsiTheme="minorHAnsi" w:cstheme="minorHAnsi"/>
                <w:noProof/>
                <w:kern w:val="2"/>
                <w:sz w:val="24"/>
                <w:szCs w:val="24"/>
                <w:lang w:eastAsia="es-CR"/>
                <w14:ligatures w14:val="standardContextual"/>
              </w:rPr>
              <w:tab/>
            </w:r>
            <w:r w:rsidRPr="00515F7F">
              <w:rPr>
                <w:rStyle w:val="Hipervnculo"/>
                <w:rFonts w:asciiTheme="minorHAnsi" w:hAnsiTheme="minorHAnsi" w:cstheme="minorHAnsi"/>
                <w:noProof/>
              </w:rPr>
              <w:t>DOCUMENTOS RELACIONADOS</w:t>
            </w:r>
            <w:r w:rsidRPr="00515F7F">
              <w:rPr>
                <w:rFonts w:asciiTheme="minorHAnsi" w:hAnsiTheme="minorHAnsi" w:cstheme="minorHAnsi"/>
                <w:noProof/>
                <w:webHidden/>
              </w:rPr>
              <w:tab/>
            </w:r>
            <w:r w:rsidRPr="00515F7F">
              <w:rPr>
                <w:rFonts w:asciiTheme="minorHAnsi" w:hAnsiTheme="minorHAnsi" w:cstheme="minorHAnsi"/>
                <w:noProof/>
                <w:webHidden/>
              </w:rPr>
              <w:fldChar w:fldCharType="begin"/>
            </w:r>
            <w:r w:rsidRPr="00515F7F">
              <w:rPr>
                <w:rFonts w:asciiTheme="minorHAnsi" w:hAnsiTheme="minorHAnsi" w:cstheme="minorHAnsi"/>
                <w:noProof/>
                <w:webHidden/>
              </w:rPr>
              <w:instrText xml:space="preserve"> PAGEREF _Toc158823528 \h </w:instrText>
            </w:r>
            <w:r w:rsidRPr="00515F7F">
              <w:rPr>
                <w:rFonts w:asciiTheme="minorHAnsi" w:hAnsiTheme="minorHAnsi" w:cstheme="minorHAnsi"/>
                <w:noProof/>
                <w:webHidden/>
              </w:rPr>
            </w:r>
            <w:r w:rsidRPr="00515F7F">
              <w:rPr>
                <w:rFonts w:asciiTheme="minorHAnsi" w:hAnsiTheme="minorHAnsi" w:cstheme="minorHAnsi"/>
                <w:noProof/>
                <w:webHidden/>
              </w:rPr>
              <w:fldChar w:fldCharType="separate"/>
            </w:r>
            <w:r w:rsidRPr="00515F7F">
              <w:rPr>
                <w:rFonts w:asciiTheme="minorHAnsi" w:hAnsiTheme="minorHAnsi" w:cstheme="minorHAnsi"/>
                <w:noProof/>
                <w:webHidden/>
              </w:rPr>
              <w:t>4</w:t>
            </w:r>
            <w:r w:rsidRPr="00515F7F">
              <w:rPr>
                <w:rFonts w:asciiTheme="minorHAnsi" w:hAnsiTheme="minorHAnsi" w:cstheme="minorHAnsi"/>
                <w:noProof/>
                <w:webHidden/>
              </w:rPr>
              <w:fldChar w:fldCharType="end"/>
            </w:r>
          </w:hyperlink>
        </w:p>
        <w:p w14:paraId="387A639B" w14:textId="77777777" w:rsidR="00B426AF" w:rsidRPr="00515F7F" w:rsidRDefault="00B426AF" w:rsidP="00B426AF">
          <w:pPr>
            <w:pStyle w:val="TDC1"/>
            <w:tabs>
              <w:tab w:val="left" w:pos="480"/>
              <w:tab w:val="right" w:leader="dot" w:pos="9622"/>
            </w:tabs>
            <w:rPr>
              <w:rFonts w:asciiTheme="minorHAnsi" w:eastAsiaTheme="minorEastAsia" w:hAnsiTheme="minorHAnsi" w:cstheme="minorHAnsi"/>
              <w:noProof/>
              <w:kern w:val="2"/>
              <w:sz w:val="24"/>
              <w:szCs w:val="24"/>
              <w:lang w:eastAsia="es-CR"/>
              <w14:ligatures w14:val="standardContextual"/>
            </w:rPr>
          </w:pPr>
          <w:hyperlink w:anchor="_Toc158823529" w:history="1">
            <w:r w:rsidRPr="00515F7F">
              <w:rPr>
                <w:rStyle w:val="Hipervnculo"/>
                <w:rFonts w:asciiTheme="minorHAnsi" w:hAnsiTheme="minorHAnsi" w:cstheme="minorHAnsi"/>
                <w:noProof/>
              </w:rPr>
              <w:t>7</w:t>
            </w:r>
            <w:r w:rsidRPr="00515F7F">
              <w:rPr>
                <w:rFonts w:asciiTheme="minorHAnsi" w:eastAsiaTheme="minorEastAsia" w:hAnsiTheme="minorHAnsi" w:cstheme="minorHAnsi"/>
                <w:noProof/>
                <w:kern w:val="2"/>
                <w:sz w:val="24"/>
                <w:szCs w:val="24"/>
                <w:lang w:eastAsia="es-CR"/>
                <w14:ligatures w14:val="standardContextual"/>
              </w:rPr>
              <w:tab/>
            </w:r>
            <w:r w:rsidRPr="00515F7F">
              <w:rPr>
                <w:rStyle w:val="Hipervnculo"/>
                <w:rFonts w:asciiTheme="minorHAnsi" w:hAnsiTheme="minorHAnsi" w:cstheme="minorHAnsi"/>
                <w:noProof/>
              </w:rPr>
              <w:t>HISTORIAL DE REVISIÓN, APROBACIÓN Y DIVULGACIÓN</w:t>
            </w:r>
            <w:r w:rsidRPr="00515F7F">
              <w:rPr>
                <w:rFonts w:asciiTheme="minorHAnsi" w:hAnsiTheme="minorHAnsi" w:cstheme="minorHAnsi"/>
                <w:noProof/>
                <w:webHidden/>
              </w:rPr>
              <w:tab/>
            </w:r>
            <w:r w:rsidRPr="00515F7F">
              <w:rPr>
                <w:rFonts w:asciiTheme="minorHAnsi" w:hAnsiTheme="minorHAnsi" w:cstheme="minorHAnsi"/>
                <w:noProof/>
                <w:webHidden/>
              </w:rPr>
              <w:fldChar w:fldCharType="begin"/>
            </w:r>
            <w:r w:rsidRPr="00515F7F">
              <w:rPr>
                <w:rFonts w:asciiTheme="minorHAnsi" w:hAnsiTheme="minorHAnsi" w:cstheme="minorHAnsi"/>
                <w:noProof/>
                <w:webHidden/>
              </w:rPr>
              <w:instrText xml:space="preserve"> PAGEREF _Toc158823529 \h </w:instrText>
            </w:r>
            <w:r w:rsidRPr="00515F7F">
              <w:rPr>
                <w:rFonts w:asciiTheme="minorHAnsi" w:hAnsiTheme="minorHAnsi" w:cstheme="minorHAnsi"/>
                <w:noProof/>
                <w:webHidden/>
              </w:rPr>
            </w:r>
            <w:r w:rsidRPr="00515F7F">
              <w:rPr>
                <w:rFonts w:asciiTheme="minorHAnsi" w:hAnsiTheme="minorHAnsi" w:cstheme="minorHAnsi"/>
                <w:noProof/>
                <w:webHidden/>
              </w:rPr>
              <w:fldChar w:fldCharType="separate"/>
            </w:r>
            <w:r w:rsidRPr="00515F7F">
              <w:rPr>
                <w:rFonts w:asciiTheme="minorHAnsi" w:hAnsiTheme="minorHAnsi" w:cstheme="minorHAnsi"/>
                <w:noProof/>
                <w:webHidden/>
              </w:rPr>
              <w:t>4</w:t>
            </w:r>
            <w:r w:rsidRPr="00515F7F">
              <w:rPr>
                <w:rFonts w:asciiTheme="minorHAnsi" w:hAnsiTheme="minorHAnsi" w:cstheme="minorHAnsi"/>
                <w:noProof/>
                <w:webHidden/>
              </w:rPr>
              <w:fldChar w:fldCharType="end"/>
            </w:r>
          </w:hyperlink>
        </w:p>
        <w:p w14:paraId="4A4C0F45" w14:textId="77777777" w:rsidR="00B426AF" w:rsidRPr="00515F7F" w:rsidRDefault="00B426AF" w:rsidP="00B426AF">
          <w:pPr>
            <w:pStyle w:val="TDC1"/>
            <w:tabs>
              <w:tab w:val="left" w:pos="480"/>
              <w:tab w:val="right" w:leader="dot" w:pos="9622"/>
            </w:tabs>
            <w:rPr>
              <w:rFonts w:asciiTheme="minorHAnsi" w:eastAsiaTheme="minorEastAsia" w:hAnsiTheme="minorHAnsi" w:cstheme="minorHAnsi"/>
              <w:noProof/>
              <w:kern w:val="2"/>
              <w:sz w:val="24"/>
              <w:szCs w:val="24"/>
              <w:lang w:eastAsia="es-CR"/>
              <w14:ligatures w14:val="standardContextual"/>
            </w:rPr>
          </w:pPr>
          <w:hyperlink w:anchor="_Toc158823530" w:history="1">
            <w:r w:rsidRPr="00515F7F">
              <w:rPr>
                <w:rStyle w:val="Hipervnculo"/>
                <w:rFonts w:asciiTheme="minorHAnsi" w:hAnsiTheme="minorHAnsi" w:cstheme="minorHAnsi"/>
                <w:noProof/>
              </w:rPr>
              <w:t>8</w:t>
            </w:r>
            <w:r w:rsidRPr="00515F7F">
              <w:rPr>
                <w:rFonts w:asciiTheme="minorHAnsi" w:eastAsiaTheme="minorEastAsia" w:hAnsiTheme="minorHAnsi" w:cstheme="minorHAnsi"/>
                <w:noProof/>
                <w:kern w:val="2"/>
                <w:sz w:val="24"/>
                <w:szCs w:val="24"/>
                <w:lang w:eastAsia="es-CR"/>
                <w14:ligatures w14:val="standardContextual"/>
              </w:rPr>
              <w:tab/>
            </w:r>
            <w:r w:rsidRPr="00515F7F">
              <w:rPr>
                <w:rStyle w:val="Hipervnculo"/>
                <w:rFonts w:asciiTheme="minorHAnsi" w:hAnsiTheme="minorHAnsi" w:cstheme="minorHAnsi"/>
                <w:noProof/>
              </w:rPr>
              <w:t>ANEXOS</w:t>
            </w:r>
            <w:r w:rsidRPr="00515F7F">
              <w:rPr>
                <w:rFonts w:asciiTheme="minorHAnsi" w:hAnsiTheme="minorHAnsi" w:cstheme="minorHAnsi"/>
                <w:noProof/>
                <w:webHidden/>
              </w:rPr>
              <w:tab/>
            </w:r>
            <w:r w:rsidRPr="00515F7F">
              <w:rPr>
                <w:rFonts w:asciiTheme="minorHAnsi" w:hAnsiTheme="minorHAnsi" w:cstheme="minorHAnsi"/>
                <w:noProof/>
                <w:webHidden/>
              </w:rPr>
              <w:fldChar w:fldCharType="begin"/>
            </w:r>
            <w:r w:rsidRPr="00515F7F">
              <w:rPr>
                <w:rFonts w:asciiTheme="minorHAnsi" w:hAnsiTheme="minorHAnsi" w:cstheme="minorHAnsi"/>
                <w:noProof/>
                <w:webHidden/>
              </w:rPr>
              <w:instrText xml:space="preserve"> PAGEREF _Toc158823530 \h </w:instrText>
            </w:r>
            <w:r w:rsidRPr="00515F7F">
              <w:rPr>
                <w:rFonts w:asciiTheme="minorHAnsi" w:hAnsiTheme="minorHAnsi" w:cstheme="minorHAnsi"/>
                <w:noProof/>
                <w:webHidden/>
              </w:rPr>
            </w:r>
            <w:r w:rsidRPr="00515F7F">
              <w:rPr>
                <w:rFonts w:asciiTheme="minorHAnsi" w:hAnsiTheme="minorHAnsi" w:cstheme="minorHAnsi"/>
                <w:noProof/>
                <w:webHidden/>
              </w:rPr>
              <w:fldChar w:fldCharType="separate"/>
            </w:r>
            <w:r w:rsidRPr="00515F7F">
              <w:rPr>
                <w:rFonts w:asciiTheme="minorHAnsi" w:hAnsiTheme="minorHAnsi" w:cstheme="minorHAnsi"/>
                <w:noProof/>
                <w:webHidden/>
              </w:rPr>
              <w:t>4</w:t>
            </w:r>
            <w:r w:rsidRPr="00515F7F">
              <w:rPr>
                <w:rFonts w:asciiTheme="minorHAnsi" w:hAnsiTheme="minorHAnsi" w:cstheme="minorHAnsi"/>
                <w:noProof/>
                <w:webHidden/>
              </w:rPr>
              <w:fldChar w:fldCharType="end"/>
            </w:r>
          </w:hyperlink>
        </w:p>
        <w:p w14:paraId="62F29B5D" w14:textId="77777777" w:rsidR="00B426AF" w:rsidRDefault="00B426AF" w:rsidP="00B426AF">
          <w:pPr>
            <w:rPr>
              <w:rFonts w:asciiTheme="minorHAnsi" w:hAnsiTheme="minorHAnsi" w:cstheme="minorHAnsi"/>
              <w:b/>
              <w:bCs/>
            </w:rPr>
          </w:pPr>
          <w:r w:rsidRPr="00515F7F">
            <w:rPr>
              <w:rFonts w:asciiTheme="minorHAnsi" w:hAnsiTheme="minorHAnsi" w:cstheme="minorHAnsi"/>
              <w:b/>
              <w:bCs/>
            </w:rPr>
            <w:fldChar w:fldCharType="end"/>
          </w:r>
        </w:p>
      </w:sdtContent>
    </w:sdt>
    <w:p w14:paraId="132CEC3A" w14:textId="77777777" w:rsidR="00B426AF" w:rsidRDefault="00B426AF">
      <w:pPr>
        <w:rPr>
          <w:rFonts w:cs="Arial"/>
          <w:b/>
          <w:bCs/>
          <w:kern w:val="32"/>
          <w:sz w:val="24"/>
        </w:rPr>
      </w:pPr>
      <w:r>
        <w:rPr>
          <w:rFonts w:cs="Arial"/>
          <w:sz w:val="24"/>
        </w:rPr>
        <w:br w:type="page"/>
      </w:r>
    </w:p>
    <w:p w14:paraId="4A42AEAD" w14:textId="77777777" w:rsidR="00B426AF" w:rsidRPr="00186171" w:rsidRDefault="00B426AF" w:rsidP="00186171"/>
    <w:p w14:paraId="3F379BB4" w14:textId="75DCE9A2" w:rsidR="007D46F9" w:rsidRPr="00B426AF" w:rsidRDefault="007D46F9" w:rsidP="00C47640">
      <w:pPr>
        <w:pStyle w:val="Ttulo1"/>
        <w:rPr>
          <w:rFonts w:cs="Arial"/>
          <w:sz w:val="24"/>
          <w:szCs w:val="24"/>
        </w:rPr>
      </w:pPr>
      <w:r w:rsidRPr="00B426AF">
        <w:rPr>
          <w:rFonts w:cs="Arial"/>
          <w:sz w:val="24"/>
          <w:szCs w:val="24"/>
        </w:rPr>
        <w:t>OBJETIVO</w:t>
      </w:r>
    </w:p>
    <w:p w14:paraId="535D1ABC" w14:textId="6BEB9EDA" w:rsidR="007D46F9" w:rsidRPr="00B426AF" w:rsidRDefault="007D46F9" w:rsidP="007D46F9">
      <w:pPr>
        <w:jc w:val="both"/>
        <w:rPr>
          <w:rFonts w:cs="Arial"/>
          <w:sz w:val="24"/>
        </w:rPr>
      </w:pPr>
      <w:bookmarkStart w:id="2" w:name="_Hlk163661244"/>
      <w:r w:rsidRPr="00B426AF">
        <w:rPr>
          <w:rFonts w:cs="Arial"/>
          <w:color w:val="0D0D0D"/>
          <w:sz w:val="24"/>
          <w:shd w:val="clear" w:color="auto" w:fill="FFFFFF"/>
        </w:rPr>
        <w:t xml:space="preserve">El </w:t>
      </w:r>
      <w:r w:rsidRPr="00B426AF">
        <w:rPr>
          <w:rFonts w:cs="Arial"/>
          <w:sz w:val="24"/>
        </w:rPr>
        <w:t xml:space="preserve">principal propósito del presente lineamiento es establecer un marco integral que guíe las diversas etapas de selección, capacitación, acreditación y contratación de </w:t>
      </w:r>
      <w:r w:rsidR="00632B92">
        <w:rPr>
          <w:rFonts w:cs="Arial"/>
          <w:sz w:val="24"/>
        </w:rPr>
        <w:t>Intermediarios</w:t>
      </w:r>
      <w:r w:rsidRPr="00B426AF">
        <w:rPr>
          <w:rFonts w:cs="Arial"/>
          <w:sz w:val="24"/>
        </w:rPr>
        <w:t xml:space="preserve"> de seguros del Instituto Nacional de Seguros.</w:t>
      </w:r>
    </w:p>
    <w:p w14:paraId="35D7900A" w14:textId="77777777" w:rsidR="007D46F9" w:rsidRPr="00B426AF" w:rsidRDefault="007D46F9" w:rsidP="007D46F9">
      <w:pPr>
        <w:jc w:val="both"/>
        <w:rPr>
          <w:rFonts w:cs="Arial"/>
          <w:sz w:val="24"/>
        </w:rPr>
      </w:pPr>
    </w:p>
    <w:p w14:paraId="29BD9F22" w14:textId="4939F560" w:rsidR="007D46F9" w:rsidRPr="00B426AF" w:rsidRDefault="007D46F9" w:rsidP="007D46F9">
      <w:pPr>
        <w:jc w:val="both"/>
        <w:rPr>
          <w:rFonts w:cs="Arial"/>
          <w:sz w:val="24"/>
        </w:rPr>
      </w:pPr>
      <w:r w:rsidRPr="00B426AF">
        <w:rPr>
          <w:rFonts w:cs="Arial"/>
          <w:sz w:val="24"/>
        </w:rPr>
        <w:t xml:space="preserve">Esta estructura se fundamenta en la necesidad imperante del Instituto de cumplir con los requisitos de acreditación de </w:t>
      </w:r>
      <w:r w:rsidR="00632B92">
        <w:rPr>
          <w:rFonts w:cs="Arial"/>
          <w:sz w:val="24"/>
        </w:rPr>
        <w:t>Intermediarios</w:t>
      </w:r>
      <w:r w:rsidRPr="00B426AF">
        <w:rPr>
          <w:rFonts w:cs="Arial"/>
          <w:sz w:val="24"/>
        </w:rPr>
        <w:t xml:space="preserve"> establecidos por la Ley Reguladora del Mercado de los Seguros y sus reglamentos, así como con las disposiciones de la Ley General de Contratación Pública y su reglamento, en particular lo referido los artículos 69 y 169 respectivamente.  Además, se alinea con el Manual de Reglamentos del Negocio del Instituto Nacional de Seguros y el </w:t>
      </w:r>
      <w:r w:rsidRPr="00B426AF">
        <w:rPr>
          <w:rFonts w:cs="Arial"/>
          <w:color w:val="0D0D0D"/>
          <w:sz w:val="24"/>
          <w:lang w:val="es-CR" w:eastAsia="es-CR"/>
        </w:rPr>
        <w:t>Reglamento Interno de Contratación Pública del INS</w:t>
      </w:r>
      <w:r w:rsidRPr="00B426AF">
        <w:rPr>
          <w:rFonts w:cs="Arial"/>
          <w:sz w:val="24"/>
        </w:rPr>
        <w:t>, garantizando así una operación eficiente y conforme a las normativas vigentes en el sector asegurador.</w:t>
      </w:r>
    </w:p>
    <w:p w14:paraId="3EA6AC04" w14:textId="77777777" w:rsidR="00194186" w:rsidRPr="00B426AF" w:rsidRDefault="00194186" w:rsidP="007D46F9">
      <w:pPr>
        <w:jc w:val="both"/>
        <w:rPr>
          <w:rFonts w:cs="Arial"/>
          <w:sz w:val="24"/>
        </w:rPr>
      </w:pPr>
    </w:p>
    <w:p w14:paraId="32871335" w14:textId="226BC427" w:rsidR="00194186" w:rsidRPr="00B426AF" w:rsidRDefault="00116558" w:rsidP="007D46F9">
      <w:pPr>
        <w:jc w:val="both"/>
        <w:rPr>
          <w:rFonts w:cs="Arial"/>
          <w:sz w:val="24"/>
        </w:rPr>
      </w:pPr>
      <w:r w:rsidRPr="00B426AF">
        <w:rPr>
          <w:rFonts w:cs="Arial"/>
          <w:sz w:val="24"/>
        </w:rPr>
        <w:t xml:space="preserve">Previo a brindar el detalle de </w:t>
      </w:r>
      <w:r w:rsidR="00BE389B" w:rsidRPr="00B426AF">
        <w:rPr>
          <w:rFonts w:cs="Arial"/>
          <w:sz w:val="24"/>
        </w:rPr>
        <w:t>cada proceso</w:t>
      </w:r>
      <w:r w:rsidRPr="00B426AF">
        <w:rPr>
          <w:rFonts w:cs="Arial"/>
          <w:sz w:val="24"/>
        </w:rPr>
        <w:t xml:space="preserve">, es </w:t>
      </w:r>
      <w:r w:rsidR="00BE389B" w:rsidRPr="00B426AF">
        <w:rPr>
          <w:rFonts w:cs="Arial"/>
          <w:sz w:val="24"/>
        </w:rPr>
        <w:t>necesario</w:t>
      </w:r>
      <w:r w:rsidR="00194186" w:rsidRPr="00B426AF">
        <w:rPr>
          <w:rFonts w:cs="Arial"/>
          <w:sz w:val="24"/>
        </w:rPr>
        <w:t xml:space="preserve"> destacar </w:t>
      </w:r>
      <w:r w:rsidRPr="00B426AF">
        <w:rPr>
          <w:rFonts w:cs="Arial"/>
          <w:sz w:val="24"/>
        </w:rPr>
        <w:t>que,</w:t>
      </w:r>
      <w:r w:rsidR="00194186" w:rsidRPr="00B426AF">
        <w:rPr>
          <w:rFonts w:cs="Arial"/>
          <w:sz w:val="24"/>
        </w:rPr>
        <w:t xml:space="preserve"> para </w:t>
      </w:r>
      <w:r w:rsidR="00F74004" w:rsidRPr="00B426AF">
        <w:rPr>
          <w:rFonts w:cs="Arial"/>
          <w:sz w:val="24"/>
        </w:rPr>
        <w:t>las</w:t>
      </w:r>
      <w:r w:rsidR="00194186" w:rsidRPr="00B426AF">
        <w:rPr>
          <w:rFonts w:cs="Arial"/>
          <w:sz w:val="24"/>
        </w:rPr>
        <w:t xml:space="preserve"> Sociedades Corredoras, las etapas de selección, capacitación y acreditación no aplican.</w:t>
      </w:r>
    </w:p>
    <w:p w14:paraId="6A8EAA79" w14:textId="77777777" w:rsidR="007D46F9" w:rsidRPr="00B426AF" w:rsidRDefault="007D46F9" w:rsidP="007D46F9">
      <w:pPr>
        <w:jc w:val="both"/>
        <w:rPr>
          <w:rFonts w:cs="Arial"/>
          <w:sz w:val="24"/>
        </w:rPr>
      </w:pPr>
    </w:p>
    <w:p w14:paraId="7E2EDCF6" w14:textId="77777777" w:rsidR="007D46F9" w:rsidRPr="00B426AF" w:rsidRDefault="007D46F9" w:rsidP="007D46F9">
      <w:pPr>
        <w:jc w:val="both"/>
        <w:rPr>
          <w:rFonts w:cs="Arial"/>
          <w:sz w:val="24"/>
        </w:rPr>
      </w:pPr>
      <w:r w:rsidRPr="00B426AF">
        <w:rPr>
          <w:rFonts w:cs="Arial"/>
          <w:sz w:val="24"/>
        </w:rPr>
        <w:t>Este objetivo se desglosa en las siguientes etapas:</w:t>
      </w:r>
    </w:p>
    <w:p w14:paraId="66DFD6FB" w14:textId="77777777" w:rsidR="007D46F9" w:rsidRPr="00B426AF" w:rsidRDefault="007D46F9" w:rsidP="007D46F9">
      <w:pPr>
        <w:jc w:val="both"/>
        <w:rPr>
          <w:rFonts w:cs="Arial"/>
          <w:sz w:val="24"/>
        </w:rPr>
      </w:pPr>
    </w:p>
    <w:p w14:paraId="344740B6" w14:textId="08F05169" w:rsidR="007D46F9" w:rsidRPr="00B426AF" w:rsidRDefault="007D46F9" w:rsidP="00C47640">
      <w:pPr>
        <w:pStyle w:val="Prrafodelista"/>
        <w:numPr>
          <w:ilvl w:val="0"/>
          <w:numId w:val="7"/>
        </w:numPr>
        <w:jc w:val="both"/>
        <w:rPr>
          <w:rFonts w:cs="Arial"/>
          <w:sz w:val="24"/>
        </w:rPr>
      </w:pPr>
      <w:r w:rsidRPr="00B426AF">
        <w:rPr>
          <w:rFonts w:cs="Arial"/>
          <w:b/>
          <w:bCs/>
          <w:sz w:val="24"/>
        </w:rPr>
        <w:t>Selección</w:t>
      </w:r>
      <w:r w:rsidRPr="00B426AF">
        <w:rPr>
          <w:rFonts w:cs="Arial"/>
          <w:sz w:val="24"/>
        </w:rPr>
        <w:t>: Durante esta etapa, se llevará a cabo la identificación de potenciales participantes que se ajusten a los requisitos mínimos establecidos por la legislación costarricense como lo son ser mayor de edad,</w:t>
      </w:r>
      <w:r w:rsidR="001253E3" w:rsidRPr="00B426AF">
        <w:rPr>
          <w:rFonts w:cs="Arial"/>
          <w:sz w:val="24"/>
        </w:rPr>
        <w:t xml:space="preserve"> contar con el grado académico de </w:t>
      </w:r>
      <w:r w:rsidRPr="00B426AF">
        <w:rPr>
          <w:rFonts w:cs="Arial"/>
          <w:sz w:val="24"/>
        </w:rPr>
        <w:t xml:space="preserve">educación secundaria completa (título de Bachiller en Educación Media), así como </w:t>
      </w:r>
      <w:r w:rsidR="001253E3" w:rsidRPr="00B426AF">
        <w:rPr>
          <w:rFonts w:cs="Arial"/>
          <w:sz w:val="24"/>
        </w:rPr>
        <w:t>e</w:t>
      </w:r>
      <w:r w:rsidRPr="00B426AF">
        <w:rPr>
          <w:rFonts w:cs="Arial"/>
          <w:sz w:val="24"/>
        </w:rPr>
        <w:t xml:space="preserve">l perfil comercial </w:t>
      </w:r>
      <w:r w:rsidR="00A51ADB" w:rsidRPr="00B426AF">
        <w:rPr>
          <w:rFonts w:cs="Arial"/>
          <w:sz w:val="24"/>
        </w:rPr>
        <w:t>establecido</w:t>
      </w:r>
      <w:r w:rsidRPr="00B426AF">
        <w:rPr>
          <w:rFonts w:cs="Arial"/>
          <w:sz w:val="24"/>
        </w:rPr>
        <w:t xml:space="preserve"> por el Instituto (personas con potencial para atraer clientes y realizar tareas propias de la intermediación). </w:t>
      </w:r>
    </w:p>
    <w:p w14:paraId="2C8A64AE" w14:textId="77777777" w:rsidR="007D46F9" w:rsidRPr="00B426AF" w:rsidRDefault="007D46F9" w:rsidP="007D46F9">
      <w:pPr>
        <w:pStyle w:val="Prrafodelista"/>
        <w:jc w:val="both"/>
        <w:rPr>
          <w:rFonts w:cs="Arial"/>
          <w:b/>
          <w:bCs/>
          <w:sz w:val="24"/>
        </w:rPr>
      </w:pPr>
    </w:p>
    <w:p w14:paraId="54452387" w14:textId="77777777" w:rsidR="007D46F9" w:rsidRPr="00B426AF" w:rsidRDefault="007D46F9" w:rsidP="007D46F9">
      <w:pPr>
        <w:pStyle w:val="Prrafodelista"/>
        <w:jc w:val="both"/>
        <w:rPr>
          <w:rFonts w:cs="Arial"/>
          <w:sz w:val="24"/>
        </w:rPr>
      </w:pPr>
      <w:r w:rsidRPr="00B426AF">
        <w:rPr>
          <w:rFonts w:cs="Arial"/>
          <w:sz w:val="24"/>
        </w:rPr>
        <w:t>Se evaluarán minuciosamente diversos aspectos, entre los cuales se incluyen:</w:t>
      </w:r>
    </w:p>
    <w:p w14:paraId="7B70D458" w14:textId="77777777" w:rsidR="007D46F9" w:rsidRPr="00B426AF" w:rsidRDefault="007D46F9" w:rsidP="007D46F9">
      <w:pPr>
        <w:jc w:val="both"/>
        <w:rPr>
          <w:rFonts w:cs="Arial"/>
          <w:sz w:val="24"/>
        </w:rPr>
      </w:pPr>
    </w:p>
    <w:p w14:paraId="328F4029" w14:textId="77777777" w:rsidR="007D46F9" w:rsidRPr="00B426AF" w:rsidRDefault="007D46F9" w:rsidP="007D46F9">
      <w:pPr>
        <w:ind w:left="1134" w:hanging="283"/>
        <w:jc w:val="both"/>
        <w:rPr>
          <w:rFonts w:cs="Arial"/>
          <w:sz w:val="24"/>
        </w:rPr>
      </w:pPr>
      <w:r w:rsidRPr="00B426AF">
        <w:rPr>
          <w:rFonts w:cs="Arial"/>
          <w:sz w:val="24"/>
        </w:rPr>
        <w:t xml:space="preserve">- </w:t>
      </w:r>
      <w:r w:rsidRPr="00B426AF">
        <w:rPr>
          <w:rFonts w:cs="Arial"/>
          <w:sz w:val="24"/>
        </w:rPr>
        <w:tab/>
        <w:t>Preparación académica: Se analizará la formación educativa de los candidatos, asegurándose de que cuenten con conocimientos teóricos generales necesarios para desempeñarse en el ámbito de la intermediación de seguros (según la legislación, se requiere del título de Bachiller en Educación Media).</w:t>
      </w:r>
    </w:p>
    <w:p w14:paraId="3C9D390A" w14:textId="77777777" w:rsidR="007D46F9" w:rsidRPr="00B426AF" w:rsidRDefault="007D46F9" w:rsidP="007D46F9">
      <w:pPr>
        <w:ind w:left="1134" w:hanging="283"/>
        <w:jc w:val="both"/>
        <w:rPr>
          <w:rFonts w:cs="Arial"/>
          <w:sz w:val="24"/>
        </w:rPr>
      </w:pPr>
    </w:p>
    <w:p w14:paraId="76A20DCB" w14:textId="77777777" w:rsidR="007D46F9" w:rsidRPr="00B426AF" w:rsidRDefault="007D46F9" w:rsidP="001253E3">
      <w:pPr>
        <w:ind w:left="1134" w:hanging="283"/>
        <w:jc w:val="both"/>
        <w:rPr>
          <w:rFonts w:cs="Arial"/>
          <w:sz w:val="24"/>
        </w:rPr>
      </w:pPr>
      <w:r w:rsidRPr="00B426AF">
        <w:rPr>
          <w:rFonts w:cs="Arial"/>
          <w:sz w:val="24"/>
        </w:rPr>
        <w:t>-</w:t>
      </w:r>
      <w:r w:rsidRPr="00B426AF">
        <w:rPr>
          <w:rFonts w:cs="Arial"/>
          <w:sz w:val="24"/>
        </w:rPr>
        <w:tab/>
        <w:t>Experiencia: Se revisará la trayectoria laboral de los aspirantes, prestando atención especial a roles previos en el sector asegurador o en áreas relacionadas con ventas y negocios.</w:t>
      </w:r>
    </w:p>
    <w:p w14:paraId="41F82ACB" w14:textId="77777777" w:rsidR="007D46F9" w:rsidRPr="00B426AF" w:rsidRDefault="007D46F9" w:rsidP="001253E3">
      <w:pPr>
        <w:ind w:left="1134" w:hanging="283"/>
        <w:jc w:val="both"/>
        <w:rPr>
          <w:rFonts w:cs="Arial"/>
          <w:sz w:val="24"/>
        </w:rPr>
      </w:pPr>
    </w:p>
    <w:p w14:paraId="0F55C027" w14:textId="1E28E0FE" w:rsidR="001253E3" w:rsidRPr="00B426AF" w:rsidRDefault="007D46F9" w:rsidP="001253E3">
      <w:pPr>
        <w:ind w:left="1134" w:hanging="283"/>
        <w:jc w:val="both"/>
        <w:rPr>
          <w:rFonts w:cs="Arial"/>
          <w:sz w:val="24"/>
        </w:rPr>
      </w:pPr>
      <w:r w:rsidRPr="00B426AF">
        <w:rPr>
          <w:rFonts w:cs="Arial"/>
          <w:sz w:val="24"/>
        </w:rPr>
        <w:t xml:space="preserve">- Habilidades blandas: </w:t>
      </w:r>
      <w:r w:rsidR="000520E6" w:rsidRPr="00B426AF">
        <w:rPr>
          <w:rFonts w:cs="Arial"/>
          <w:sz w:val="24"/>
        </w:rPr>
        <w:t>Habilidades blandas: Se evaluarán las habilidades interpersonales y de comunicación</w:t>
      </w:r>
      <w:r w:rsidR="001253E3" w:rsidRPr="00B426AF">
        <w:rPr>
          <w:rFonts w:cs="Arial"/>
          <w:sz w:val="24"/>
        </w:rPr>
        <w:t xml:space="preserve"> asertiva</w:t>
      </w:r>
      <w:r w:rsidR="000520E6" w:rsidRPr="00B426AF">
        <w:rPr>
          <w:rFonts w:cs="Arial"/>
          <w:sz w:val="24"/>
        </w:rPr>
        <w:t>, así como la capacidad de trabajo en equipo y la habilidad para establecer relaciones comerciales sólidas y duradera</w:t>
      </w:r>
      <w:r w:rsidR="001253E3" w:rsidRPr="00B426AF">
        <w:rPr>
          <w:rFonts w:cs="Arial"/>
          <w:sz w:val="24"/>
        </w:rPr>
        <w:t>s.</w:t>
      </w:r>
    </w:p>
    <w:p w14:paraId="3EB51A02" w14:textId="77777777" w:rsidR="007D46F9" w:rsidRPr="00B426AF" w:rsidRDefault="007D46F9" w:rsidP="001253E3">
      <w:pPr>
        <w:ind w:left="1134" w:hanging="283"/>
        <w:jc w:val="both"/>
        <w:rPr>
          <w:rFonts w:cs="Arial"/>
          <w:sz w:val="24"/>
        </w:rPr>
      </w:pPr>
    </w:p>
    <w:p w14:paraId="44B3A60D" w14:textId="77777777" w:rsidR="007D46F9" w:rsidRPr="00B426AF" w:rsidRDefault="007D46F9" w:rsidP="001253E3">
      <w:pPr>
        <w:ind w:left="1134" w:hanging="283"/>
        <w:jc w:val="both"/>
        <w:rPr>
          <w:rFonts w:cs="Arial"/>
          <w:sz w:val="24"/>
        </w:rPr>
      </w:pPr>
      <w:r w:rsidRPr="00B426AF">
        <w:rPr>
          <w:rFonts w:cs="Arial"/>
          <w:sz w:val="24"/>
        </w:rPr>
        <w:t>- Actitud hacia la generación de negocios: Se observará la predisposición y determinación de los candidatos para identificar oportunidades de negocio, así como su capacidad para cerrar acuerdos y alcanzar objetivos comerciales establecidos.</w:t>
      </w:r>
    </w:p>
    <w:p w14:paraId="3AF62D12" w14:textId="77777777" w:rsidR="007D46F9" w:rsidRPr="00B426AF" w:rsidRDefault="007D46F9" w:rsidP="00C419D5">
      <w:pPr>
        <w:rPr>
          <w:rFonts w:cs="Arial"/>
          <w:sz w:val="24"/>
        </w:rPr>
      </w:pPr>
    </w:p>
    <w:p w14:paraId="112BD80B" w14:textId="77777777" w:rsidR="007D46F9" w:rsidRPr="00B426AF" w:rsidRDefault="007D46F9" w:rsidP="007D46F9">
      <w:pPr>
        <w:jc w:val="both"/>
        <w:rPr>
          <w:rFonts w:cs="Arial"/>
          <w:sz w:val="24"/>
        </w:rPr>
      </w:pPr>
      <w:r w:rsidRPr="00B426AF">
        <w:rPr>
          <w:rFonts w:cs="Arial"/>
          <w:sz w:val="24"/>
        </w:rPr>
        <w:t>Este proceso de selección se llevará a cabo de manera objetiva y transparente, garantizando la igualdad de oportunidades para todos los participantes y asegurando que aquellos seleccionados sean los más adecuados para satisfacer las necesidades comerciales del Instituto Nacional de Seguros.</w:t>
      </w:r>
    </w:p>
    <w:p w14:paraId="5A0BE2EE" w14:textId="77777777" w:rsidR="007D46F9" w:rsidRPr="00B426AF" w:rsidRDefault="007D46F9" w:rsidP="007D46F9">
      <w:pPr>
        <w:jc w:val="both"/>
        <w:rPr>
          <w:rFonts w:cs="Arial"/>
          <w:sz w:val="24"/>
        </w:rPr>
      </w:pPr>
    </w:p>
    <w:p w14:paraId="150DA280" w14:textId="77777777" w:rsidR="007D46F9" w:rsidRPr="00B426AF" w:rsidRDefault="007D46F9" w:rsidP="00C47640">
      <w:pPr>
        <w:pStyle w:val="Prrafodelista"/>
        <w:numPr>
          <w:ilvl w:val="0"/>
          <w:numId w:val="7"/>
        </w:numPr>
        <w:jc w:val="both"/>
        <w:rPr>
          <w:rFonts w:cs="Arial"/>
          <w:sz w:val="24"/>
        </w:rPr>
      </w:pPr>
      <w:r w:rsidRPr="00B426AF">
        <w:rPr>
          <w:rFonts w:cs="Arial"/>
          <w:b/>
          <w:bCs/>
          <w:sz w:val="24"/>
        </w:rPr>
        <w:t>Capacitación</w:t>
      </w:r>
      <w:r w:rsidRPr="00B426AF">
        <w:rPr>
          <w:rFonts w:cs="Arial"/>
          <w:sz w:val="24"/>
        </w:rPr>
        <w:t>: Con el objetivo de atender la obligación que compete a la aseguradora, las personas seleccionadas, específicamente los interesados en ser Agentes de Seguros no Vinculados llevarán a cabo un programa de formación especializada. Este programa tiene como propósito garantizar que los participantes adquieran los conocimientos y habilidades necesarios para desempeñar sus funciones de manera eficiente y ética en el ámbito de la intermediación de seguros.</w:t>
      </w:r>
    </w:p>
    <w:p w14:paraId="471FBA67" w14:textId="77777777" w:rsidR="007D46F9" w:rsidRPr="00B426AF" w:rsidRDefault="007D46F9" w:rsidP="007D46F9">
      <w:pPr>
        <w:jc w:val="both"/>
        <w:rPr>
          <w:rFonts w:cs="Arial"/>
          <w:sz w:val="24"/>
        </w:rPr>
      </w:pPr>
    </w:p>
    <w:p w14:paraId="273EDA36" w14:textId="77777777" w:rsidR="007D46F9" w:rsidRPr="00B426AF" w:rsidRDefault="007D46F9" w:rsidP="007D46F9">
      <w:pPr>
        <w:ind w:firstLine="720"/>
        <w:jc w:val="both"/>
        <w:rPr>
          <w:rFonts w:cs="Arial"/>
          <w:sz w:val="24"/>
        </w:rPr>
      </w:pPr>
      <w:r w:rsidRPr="00B426AF">
        <w:rPr>
          <w:rFonts w:cs="Arial"/>
          <w:sz w:val="24"/>
        </w:rPr>
        <w:t>La capacitación contemplará una amplia gama de temas, entre los que se incluyen:</w:t>
      </w:r>
    </w:p>
    <w:p w14:paraId="31460676" w14:textId="77777777" w:rsidR="007D46F9" w:rsidRPr="00B426AF" w:rsidRDefault="007D46F9" w:rsidP="007D46F9">
      <w:pPr>
        <w:jc w:val="both"/>
        <w:rPr>
          <w:rFonts w:cs="Arial"/>
          <w:sz w:val="24"/>
        </w:rPr>
      </w:pPr>
    </w:p>
    <w:p w14:paraId="6672A339" w14:textId="631E5A2A" w:rsidR="007D46F9" w:rsidRPr="00B426AF" w:rsidRDefault="007D46F9" w:rsidP="00C47640">
      <w:pPr>
        <w:pStyle w:val="Prrafodelista"/>
        <w:numPr>
          <w:ilvl w:val="0"/>
          <w:numId w:val="8"/>
        </w:numPr>
        <w:jc w:val="both"/>
        <w:rPr>
          <w:rFonts w:cs="Arial"/>
          <w:sz w:val="24"/>
        </w:rPr>
      </w:pPr>
      <w:r w:rsidRPr="00B426AF">
        <w:rPr>
          <w:rFonts w:cs="Arial"/>
          <w:sz w:val="24"/>
        </w:rPr>
        <w:t xml:space="preserve">Aspectos técnicos del negocio asegurador: Se proporcionará una comprensión detallada de los productos de seguros ofrecidos por el Instituto Nacional de </w:t>
      </w:r>
      <w:r w:rsidR="005F391B" w:rsidRPr="00B426AF">
        <w:rPr>
          <w:rFonts w:cs="Arial"/>
          <w:sz w:val="24"/>
        </w:rPr>
        <w:t xml:space="preserve">Seguros, </w:t>
      </w:r>
      <w:r w:rsidR="00A95E56" w:rsidRPr="00B426AF">
        <w:rPr>
          <w:rFonts w:cs="Arial"/>
          <w:sz w:val="24"/>
        </w:rPr>
        <w:t xml:space="preserve">así como </w:t>
      </w:r>
      <w:r w:rsidR="005D6B87" w:rsidRPr="00B426AF">
        <w:rPr>
          <w:rFonts w:cs="Arial"/>
          <w:sz w:val="24"/>
        </w:rPr>
        <w:t xml:space="preserve">la dinámica del proceso operativo y las </w:t>
      </w:r>
      <w:r w:rsidR="00FD7458" w:rsidRPr="00B426AF">
        <w:rPr>
          <w:rFonts w:cs="Arial"/>
          <w:sz w:val="24"/>
        </w:rPr>
        <w:t xml:space="preserve">herramientas tecnológicas </w:t>
      </w:r>
      <w:r w:rsidRPr="00B426AF">
        <w:rPr>
          <w:rFonts w:cs="Arial"/>
          <w:sz w:val="24"/>
        </w:rPr>
        <w:t>relacionad</w:t>
      </w:r>
      <w:r w:rsidR="00FD7458" w:rsidRPr="00B426AF">
        <w:rPr>
          <w:rFonts w:cs="Arial"/>
          <w:sz w:val="24"/>
        </w:rPr>
        <w:t>a</w:t>
      </w:r>
      <w:r w:rsidRPr="00B426AF">
        <w:rPr>
          <w:rFonts w:cs="Arial"/>
          <w:sz w:val="24"/>
        </w:rPr>
        <w:t>s con la intermediación de seguros.</w:t>
      </w:r>
    </w:p>
    <w:p w14:paraId="56ECB10D" w14:textId="77777777" w:rsidR="007D46F9" w:rsidRPr="00B426AF" w:rsidRDefault="007D46F9" w:rsidP="007D46F9">
      <w:pPr>
        <w:ind w:left="1134" w:hanging="283"/>
        <w:jc w:val="both"/>
        <w:rPr>
          <w:rFonts w:cs="Arial"/>
          <w:sz w:val="24"/>
        </w:rPr>
      </w:pPr>
    </w:p>
    <w:p w14:paraId="5151166A" w14:textId="154AB9CC" w:rsidR="007D46F9" w:rsidRPr="00B426AF" w:rsidRDefault="007D46F9" w:rsidP="00C47640">
      <w:pPr>
        <w:pStyle w:val="Prrafodelista"/>
        <w:numPr>
          <w:ilvl w:val="0"/>
          <w:numId w:val="8"/>
        </w:numPr>
        <w:jc w:val="both"/>
        <w:rPr>
          <w:rFonts w:cs="Arial"/>
          <w:sz w:val="24"/>
        </w:rPr>
      </w:pPr>
      <w:r w:rsidRPr="00B426AF">
        <w:rPr>
          <w:rFonts w:cs="Arial"/>
          <w:sz w:val="24"/>
        </w:rPr>
        <w:t>Normativa vigente: Se</w:t>
      </w:r>
      <w:r w:rsidR="005F3329" w:rsidRPr="00B426AF">
        <w:rPr>
          <w:rFonts w:cs="Arial"/>
          <w:sz w:val="24"/>
        </w:rPr>
        <w:t xml:space="preserve"> </w:t>
      </w:r>
      <w:r w:rsidR="005F3329" w:rsidRPr="008D507A">
        <w:rPr>
          <w:rFonts w:cs="Arial"/>
          <w:sz w:val="24"/>
        </w:rPr>
        <w:t xml:space="preserve">brindará </w:t>
      </w:r>
      <w:r w:rsidRPr="00B426AF">
        <w:rPr>
          <w:rFonts w:cs="Arial"/>
          <w:sz w:val="24"/>
        </w:rPr>
        <w:t>sobre la normativa legal y regulatoria que rige el mercado de seguros, asegurando que los participantes estén plenamente informados y cumplan con todas las disposiciones legales aplicables.</w:t>
      </w:r>
    </w:p>
    <w:p w14:paraId="2ED5C06B" w14:textId="77777777" w:rsidR="007D46F9" w:rsidRPr="00B426AF" w:rsidRDefault="007D46F9" w:rsidP="007D46F9">
      <w:pPr>
        <w:pStyle w:val="Prrafodelista"/>
        <w:rPr>
          <w:rFonts w:cs="Arial"/>
          <w:sz w:val="24"/>
        </w:rPr>
      </w:pPr>
    </w:p>
    <w:p w14:paraId="59438F87" w14:textId="77777777" w:rsidR="007D46F9" w:rsidRPr="00B426AF" w:rsidRDefault="007D46F9" w:rsidP="00C47640">
      <w:pPr>
        <w:pStyle w:val="Prrafodelista"/>
        <w:numPr>
          <w:ilvl w:val="0"/>
          <w:numId w:val="8"/>
        </w:numPr>
        <w:jc w:val="both"/>
        <w:rPr>
          <w:rFonts w:cs="Arial"/>
          <w:sz w:val="24"/>
        </w:rPr>
      </w:pPr>
      <w:r w:rsidRPr="00B426AF">
        <w:rPr>
          <w:rFonts w:cs="Arial"/>
          <w:sz w:val="24"/>
        </w:rPr>
        <w:t>Ética profesional: Se promoverá una conducta ética y responsable en todas las actividades relacionadas con la intermediación de seguros, destacando la importancia de actuar con integridad, transparencia y respeto hacia los clientes y demás partes interesadas.</w:t>
      </w:r>
    </w:p>
    <w:p w14:paraId="0FE612E6" w14:textId="77777777" w:rsidR="007D46F9" w:rsidRPr="00B426AF" w:rsidRDefault="007D46F9" w:rsidP="007D46F9">
      <w:pPr>
        <w:pStyle w:val="Prrafodelista"/>
        <w:rPr>
          <w:rFonts w:cs="Arial"/>
          <w:sz w:val="24"/>
        </w:rPr>
      </w:pPr>
    </w:p>
    <w:p w14:paraId="434F653F" w14:textId="68E6971A" w:rsidR="007D46F9" w:rsidRPr="00B426AF" w:rsidRDefault="007D46F9" w:rsidP="007D46F9">
      <w:pPr>
        <w:pStyle w:val="Prrafodelista"/>
        <w:rPr>
          <w:rFonts w:cs="Arial"/>
          <w:strike/>
          <w:sz w:val="24"/>
        </w:rPr>
      </w:pPr>
    </w:p>
    <w:p w14:paraId="57EC00D2" w14:textId="58599E99" w:rsidR="007D46F9" w:rsidRPr="00B426AF" w:rsidRDefault="007D46F9" w:rsidP="007D46F9">
      <w:pPr>
        <w:jc w:val="both"/>
        <w:rPr>
          <w:rFonts w:cs="Arial"/>
          <w:sz w:val="24"/>
        </w:rPr>
      </w:pPr>
      <w:r w:rsidRPr="00B426AF">
        <w:rPr>
          <w:rFonts w:cs="Arial"/>
          <w:sz w:val="24"/>
        </w:rPr>
        <w:t xml:space="preserve">Los seleccionados deberán participar en cursos que se impartirán de manera virtual y/o presencial, y se requerirá que los participantes aprueben con una calificación mínima las pruebas que se realicen al finalizar cada curso, garantizando así la adquisición efectiva de los conocimientos impartidos. </w:t>
      </w:r>
      <w:r w:rsidR="00550B9A" w:rsidRPr="00B426AF">
        <w:rPr>
          <w:rFonts w:cs="Arial"/>
          <w:sz w:val="24"/>
        </w:rPr>
        <w:t xml:space="preserve">El Instituto establecerá un plazo de capacitación inicial al cual deberá ajustarse el interesado. </w:t>
      </w:r>
    </w:p>
    <w:p w14:paraId="13E85773" w14:textId="77777777" w:rsidR="007D46F9" w:rsidRPr="00B426AF" w:rsidRDefault="007D46F9" w:rsidP="007D46F9">
      <w:pPr>
        <w:jc w:val="both"/>
        <w:rPr>
          <w:rFonts w:cs="Arial"/>
          <w:sz w:val="24"/>
        </w:rPr>
      </w:pPr>
    </w:p>
    <w:p w14:paraId="7D05C405" w14:textId="313073D4" w:rsidR="007D46F9" w:rsidRPr="00B426AF" w:rsidRDefault="007D46F9" w:rsidP="00C47640">
      <w:pPr>
        <w:pStyle w:val="Prrafodelista"/>
        <w:numPr>
          <w:ilvl w:val="0"/>
          <w:numId w:val="7"/>
        </w:numPr>
        <w:jc w:val="both"/>
        <w:rPr>
          <w:rFonts w:cs="Arial"/>
          <w:sz w:val="24"/>
        </w:rPr>
      </w:pPr>
      <w:r w:rsidRPr="00B426AF">
        <w:rPr>
          <w:rFonts w:cs="Arial"/>
          <w:b/>
          <w:bCs/>
          <w:sz w:val="24"/>
        </w:rPr>
        <w:t>Acreditación</w:t>
      </w:r>
      <w:r w:rsidRPr="00B426AF">
        <w:rPr>
          <w:rFonts w:cs="Arial"/>
          <w:sz w:val="24"/>
        </w:rPr>
        <w:t>: En el caso de agentes de seguros no vinculados, en esta etapa, se llevará a cabo el proceso formal de registro ante la Superintendencia General de Seguros (SUGESE). Los ramos de seguros a autorizar a cada participante dependerán de los cursos aprobados durante la fase de la capacitación y de la necesidad e interés del Instituto</w:t>
      </w:r>
      <w:r w:rsidR="00CF295F" w:rsidRPr="00B426AF">
        <w:rPr>
          <w:rFonts w:cs="Arial"/>
          <w:sz w:val="24"/>
        </w:rPr>
        <w:t>.</w:t>
      </w:r>
    </w:p>
    <w:p w14:paraId="2B9BFDD9" w14:textId="77777777" w:rsidR="005F391B" w:rsidRPr="00B426AF" w:rsidRDefault="005F391B" w:rsidP="007D46F9">
      <w:pPr>
        <w:ind w:left="720"/>
        <w:jc w:val="both"/>
        <w:rPr>
          <w:rFonts w:cs="Arial"/>
          <w:sz w:val="24"/>
        </w:rPr>
      </w:pPr>
    </w:p>
    <w:p w14:paraId="613DDCA4" w14:textId="5731C694" w:rsidR="007D46F9" w:rsidRPr="00B426AF" w:rsidRDefault="007D46F9" w:rsidP="007D46F9">
      <w:pPr>
        <w:ind w:left="720"/>
        <w:jc w:val="both"/>
        <w:rPr>
          <w:rFonts w:cs="Arial"/>
          <w:sz w:val="24"/>
        </w:rPr>
      </w:pPr>
      <w:r w:rsidRPr="00B426AF">
        <w:rPr>
          <w:rFonts w:cs="Arial"/>
          <w:sz w:val="24"/>
        </w:rPr>
        <w:t>Por su parte, cuando se trata de Sociedades Agencias de Seguros, la acreditación se realizará en todos los ramos de seguros</w:t>
      </w:r>
      <w:r w:rsidR="00DF2482" w:rsidRPr="00B426AF">
        <w:rPr>
          <w:rFonts w:cs="Arial"/>
          <w:sz w:val="24"/>
        </w:rPr>
        <w:t xml:space="preserve"> (esto también aplica para independientes)</w:t>
      </w:r>
      <w:r w:rsidRPr="00B426AF">
        <w:rPr>
          <w:rFonts w:cs="Arial"/>
          <w:sz w:val="24"/>
        </w:rPr>
        <w:t>, y dependerá de la autorización que posean sus agentes vinculados (estos deberán poseer licencia de la SUGESE para poder operar).</w:t>
      </w:r>
    </w:p>
    <w:p w14:paraId="1D465DEA" w14:textId="77777777" w:rsidR="007D46F9" w:rsidRPr="00B426AF" w:rsidRDefault="007D46F9" w:rsidP="007D46F9">
      <w:pPr>
        <w:ind w:left="720"/>
        <w:jc w:val="both"/>
        <w:rPr>
          <w:rFonts w:cs="Arial"/>
          <w:sz w:val="24"/>
        </w:rPr>
      </w:pPr>
    </w:p>
    <w:p w14:paraId="2F8DA7C9" w14:textId="29869E5D" w:rsidR="007D46F9" w:rsidRPr="00B426AF" w:rsidRDefault="007D46F9" w:rsidP="007D46F9">
      <w:pPr>
        <w:ind w:left="720"/>
        <w:jc w:val="both"/>
        <w:rPr>
          <w:rFonts w:cs="Arial"/>
          <w:sz w:val="24"/>
        </w:rPr>
      </w:pPr>
      <w:r w:rsidRPr="00B426AF">
        <w:rPr>
          <w:rFonts w:cs="Arial"/>
          <w:sz w:val="24"/>
        </w:rPr>
        <w:lastRenderedPageBreak/>
        <w:t>En el caso de los Operadores de Seguros Autoexpedibles, el registro de productos autorizados dependerá de las estrategias</w:t>
      </w:r>
      <w:r w:rsidR="003446F5" w:rsidRPr="00B426AF">
        <w:rPr>
          <w:rFonts w:cs="Arial"/>
          <w:sz w:val="24"/>
        </w:rPr>
        <w:t xml:space="preserve"> </w:t>
      </w:r>
      <w:r w:rsidR="00130846" w:rsidRPr="00B426AF">
        <w:rPr>
          <w:rFonts w:cs="Arial"/>
          <w:sz w:val="24"/>
        </w:rPr>
        <w:t>a desarrollar por parte de la Subdirección de Cliente Individual y Pymes</w:t>
      </w:r>
      <w:r w:rsidR="004E757E" w:rsidRPr="00B426AF">
        <w:rPr>
          <w:rFonts w:cs="Arial"/>
          <w:sz w:val="24"/>
        </w:rPr>
        <w:t xml:space="preserve"> </w:t>
      </w:r>
      <w:r w:rsidRPr="00B426AF">
        <w:rPr>
          <w:rFonts w:cs="Arial"/>
          <w:sz w:val="24"/>
        </w:rPr>
        <w:t>que defina el INS en conjunto con el participante.</w:t>
      </w:r>
    </w:p>
    <w:p w14:paraId="686A9253" w14:textId="77777777" w:rsidR="007D46F9" w:rsidRPr="00B426AF" w:rsidRDefault="007D46F9" w:rsidP="007D46F9">
      <w:pPr>
        <w:jc w:val="both"/>
        <w:rPr>
          <w:rFonts w:cs="Arial"/>
          <w:sz w:val="24"/>
        </w:rPr>
      </w:pPr>
    </w:p>
    <w:p w14:paraId="5B7C5EDB" w14:textId="4F87382B" w:rsidR="007D46F9" w:rsidRPr="00B426AF" w:rsidRDefault="007D46F9" w:rsidP="00C47640">
      <w:pPr>
        <w:pStyle w:val="Prrafodelista"/>
        <w:numPr>
          <w:ilvl w:val="0"/>
          <w:numId w:val="7"/>
        </w:numPr>
        <w:jc w:val="both"/>
        <w:rPr>
          <w:rFonts w:cs="Arial"/>
          <w:sz w:val="24"/>
        </w:rPr>
      </w:pPr>
      <w:r w:rsidRPr="00B426AF">
        <w:rPr>
          <w:rFonts w:cs="Arial"/>
          <w:b/>
          <w:bCs/>
          <w:sz w:val="24"/>
        </w:rPr>
        <w:t>Contratación</w:t>
      </w:r>
      <w:r w:rsidRPr="00B426AF">
        <w:rPr>
          <w:rFonts w:cs="Arial"/>
          <w:sz w:val="24"/>
        </w:rPr>
        <w:t xml:space="preserve">: Formalizar la relación contractual con los </w:t>
      </w:r>
      <w:r w:rsidR="008B5960">
        <w:rPr>
          <w:rFonts w:cs="Arial"/>
          <w:sz w:val="24"/>
        </w:rPr>
        <w:t>Intermediarios</w:t>
      </w:r>
      <w:r w:rsidRPr="00B426AF">
        <w:rPr>
          <w:rFonts w:cs="Arial"/>
          <w:sz w:val="24"/>
        </w:rPr>
        <w:t xml:space="preserve"> acreditados, estableciendo claramente los derechos, obligaciones y responsabilidades de ambas partes, así como los mecanismos de supervisión y control será la última fase del proceso. Durante esta etapa, se definirán los términos y condiciones específicos de la colaboración, incluyendo aspectos como la remuneración, duración del contrato y alcance de las funciones.</w:t>
      </w:r>
    </w:p>
    <w:p w14:paraId="4D4FD631" w14:textId="77777777" w:rsidR="007D46F9" w:rsidRPr="00B426AF" w:rsidRDefault="007D46F9" w:rsidP="007D46F9">
      <w:pPr>
        <w:pStyle w:val="Prrafodelista"/>
        <w:rPr>
          <w:rFonts w:cs="Arial"/>
          <w:sz w:val="24"/>
        </w:rPr>
      </w:pPr>
    </w:p>
    <w:p w14:paraId="0AD8FF74" w14:textId="1182B0BA" w:rsidR="007D46F9" w:rsidRPr="00B426AF" w:rsidRDefault="007D46F9" w:rsidP="007D46F9">
      <w:pPr>
        <w:jc w:val="both"/>
        <w:rPr>
          <w:rFonts w:cs="Arial"/>
          <w:sz w:val="24"/>
        </w:rPr>
      </w:pPr>
      <w:r w:rsidRPr="00B426AF">
        <w:rPr>
          <w:rFonts w:cs="Arial"/>
          <w:sz w:val="24"/>
        </w:rPr>
        <w:t xml:space="preserve">Cada una de estas etapas se llevará a cabo de manera transparente, imparcial y conforme a los principios de eficiencia, economía y legalidad, garantizando así la idoneidad y confiabilidad de los </w:t>
      </w:r>
      <w:r w:rsidR="00BE369C">
        <w:rPr>
          <w:rFonts w:cs="Arial"/>
          <w:sz w:val="24"/>
        </w:rPr>
        <w:t>Intermediarios</w:t>
      </w:r>
      <w:r w:rsidRPr="00B426AF">
        <w:rPr>
          <w:rFonts w:cs="Arial"/>
          <w:sz w:val="24"/>
        </w:rPr>
        <w:t xml:space="preserve"> de seguros seleccionados.</w:t>
      </w:r>
    </w:p>
    <w:bookmarkEnd w:id="2"/>
    <w:p w14:paraId="2E462D35" w14:textId="77777777" w:rsidR="008840E5" w:rsidRPr="00B426AF" w:rsidRDefault="008840E5" w:rsidP="008840E5">
      <w:pPr>
        <w:pStyle w:val="Ttulo1"/>
        <w:rPr>
          <w:rFonts w:cs="Arial"/>
          <w:sz w:val="24"/>
          <w:szCs w:val="24"/>
        </w:rPr>
      </w:pPr>
      <w:r w:rsidRPr="00B426AF">
        <w:rPr>
          <w:rFonts w:cs="Arial"/>
          <w:sz w:val="24"/>
          <w:szCs w:val="24"/>
        </w:rPr>
        <w:t>ALCANCE</w:t>
      </w:r>
    </w:p>
    <w:p w14:paraId="55410B24" w14:textId="77777777" w:rsidR="008840E5" w:rsidRPr="00B426AF" w:rsidRDefault="008840E5" w:rsidP="008840E5">
      <w:pPr>
        <w:jc w:val="both"/>
        <w:rPr>
          <w:rFonts w:cs="Arial"/>
          <w:color w:val="000000" w:themeColor="text1"/>
          <w:sz w:val="24"/>
        </w:rPr>
      </w:pPr>
      <w:bookmarkStart w:id="3" w:name="_Hlk163661265"/>
      <w:r w:rsidRPr="00B426AF">
        <w:rPr>
          <w:rFonts w:cs="Arial"/>
          <w:color w:val="000000" w:themeColor="text1"/>
          <w:sz w:val="24"/>
        </w:rPr>
        <w:t>Este documento está diseñado para orientar a personas físicas y jurídicas interesadas en ofrecer servicios de intermediación de seguros para el Instituto Nacional de Seguros (INS).</w:t>
      </w:r>
    </w:p>
    <w:p w14:paraId="3B554975" w14:textId="77777777" w:rsidR="008840E5" w:rsidRPr="00B426AF" w:rsidRDefault="008840E5" w:rsidP="008840E5">
      <w:pPr>
        <w:jc w:val="both"/>
        <w:rPr>
          <w:rFonts w:cs="Arial"/>
          <w:color w:val="000000" w:themeColor="text1"/>
          <w:sz w:val="24"/>
        </w:rPr>
      </w:pPr>
    </w:p>
    <w:p w14:paraId="51EFDE20" w14:textId="224033B0" w:rsidR="008840E5" w:rsidRPr="00B426AF" w:rsidRDefault="008840E5" w:rsidP="008840E5">
      <w:pPr>
        <w:jc w:val="both"/>
        <w:rPr>
          <w:rFonts w:cs="Arial"/>
          <w:color w:val="000000" w:themeColor="text1"/>
          <w:sz w:val="24"/>
        </w:rPr>
      </w:pPr>
      <w:r w:rsidRPr="00B426AF">
        <w:rPr>
          <w:rFonts w:cs="Arial"/>
          <w:color w:val="000000" w:themeColor="text1"/>
          <w:sz w:val="24"/>
        </w:rPr>
        <w:t xml:space="preserve">Se detalla el proceso necesario para obtener la licencia o registro que les permita operar como </w:t>
      </w:r>
      <w:r w:rsidR="00462DD7">
        <w:rPr>
          <w:rFonts w:cs="Arial"/>
          <w:color w:val="000000" w:themeColor="text1"/>
          <w:sz w:val="24"/>
        </w:rPr>
        <w:t xml:space="preserve"> </w:t>
      </w:r>
      <w:r w:rsidR="00BE369C">
        <w:rPr>
          <w:rFonts w:cs="Arial"/>
          <w:sz w:val="24"/>
        </w:rPr>
        <w:t>Intermediarios</w:t>
      </w:r>
      <w:r w:rsidRPr="00186171">
        <w:rPr>
          <w:sz w:val="24"/>
        </w:rPr>
        <w:t xml:space="preserve"> </w:t>
      </w:r>
      <w:r w:rsidRPr="00B426AF">
        <w:rPr>
          <w:rFonts w:cs="Arial"/>
          <w:color w:val="000000" w:themeColor="text1"/>
          <w:sz w:val="24"/>
        </w:rPr>
        <w:t>de seguros; proporciona información detallada sobre los requisitos personales y profesionales que deben cumplir los interesados en convertirse en agentes de seguros no vinculados, así como los criterios de selección y acreditación que serán aplicados; en el caso de las personas jurídicas, se describen los datos necesarios para evaluar la viabilidad de establecer relaciones comerciales.</w:t>
      </w:r>
    </w:p>
    <w:p w14:paraId="7A295C8B" w14:textId="77777777" w:rsidR="008840E5" w:rsidRPr="00B426AF" w:rsidRDefault="008840E5" w:rsidP="008840E5">
      <w:pPr>
        <w:jc w:val="both"/>
        <w:rPr>
          <w:rFonts w:cs="Arial"/>
          <w:color w:val="000000" w:themeColor="text1"/>
          <w:sz w:val="24"/>
        </w:rPr>
      </w:pPr>
    </w:p>
    <w:p w14:paraId="1FD0486B" w14:textId="7E08CC5F" w:rsidR="008840E5" w:rsidRPr="00B426AF" w:rsidRDefault="008840E5" w:rsidP="008840E5">
      <w:pPr>
        <w:jc w:val="both"/>
        <w:rPr>
          <w:rFonts w:cs="Arial"/>
          <w:color w:val="000000" w:themeColor="text1"/>
          <w:sz w:val="24"/>
        </w:rPr>
      </w:pPr>
      <w:r w:rsidRPr="00B426AF">
        <w:rPr>
          <w:rFonts w:cs="Arial"/>
          <w:color w:val="000000" w:themeColor="text1"/>
          <w:sz w:val="24"/>
        </w:rPr>
        <w:t>Además, se explican los procedimientos específicos relacionados con la contratación administrativa, esto siguiendo las condiciones establecidas en el artículo 69 y 169 de la Ley General de Contratación Administrativa y su Reglamento, el cual establece que este tipo de contratación se regirá por reglas particulares y se denomina “Contratación Abierta”.</w:t>
      </w:r>
    </w:p>
    <w:p w14:paraId="1476F788" w14:textId="77777777" w:rsidR="008840E5" w:rsidRPr="00B426AF" w:rsidRDefault="008840E5" w:rsidP="008840E5">
      <w:pPr>
        <w:jc w:val="both"/>
        <w:rPr>
          <w:rFonts w:cs="Arial"/>
          <w:color w:val="000000" w:themeColor="text1"/>
          <w:sz w:val="24"/>
        </w:rPr>
      </w:pPr>
    </w:p>
    <w:p w14:paraId="3302DAE6" w14:textId="3A3C4499" w:rsidR="008840E5" w:rsidRPr="00B426AF" w:rsidRDefault="008840E5" w:rsidP="008840E5">
      <w:pPr>
        <w:jc w:val="both"/>
        <w:rPr>
          <w:rFonts w:cs="Arial"/>
          <w:color w:val="000000" w:themeColor="text1"/>
          <w:sz w:val="24"/>
        </w:rPr>
      </w:pPr>
      <w:r w:rsidRPr="00B426AF">
        <w:rPr>
          <w:rFonts w:cs="Arial"/>
          <w:color w:val="000000" w:themeColor="text1"/>
          <w:sz w:val="24"/>
        </w:rPr>
        <w:t>Para el caso de las Sociedades Corredoras, el documento aplica a partir de la Sección III Contratación, en virtud de que la aseguradora no tiene participación en la gestión de licenciamiento; para estos casos, bastará con comunicar al INS a partir de la obtención de la credencial su interés en brindar el servicio para inicia</w:t>
      </w:r>
      <w:r w:rsidR="00DF2482" w:rsidRPr="00B426AF">
        <w:rPr>
          <w:rFonts w:cs="Arial"/>
          <w:color w:val="000000" w:themeColor="text1"/>
          <w:sz w:val="24"/>
        </w:rPr>
        <w:t>r</w:t>
      </w:r>
      <w:r w:rsidRPr="00B426AF">
        <w:rPr>
          <w:rFonts w:cs="Arial"/>
          <w:color w:val="000000" w:themeColor="text1"/>
          <w:sz w:val="24"/>
        </w:rPr>
        <w:t xml:space="preserve"> la gestión respectiva.</w:t>
      </w:r>
    </w:p>
    <w:p w14:paraId="0F946FC4" w14:textId="77777777" w:rsidR="008840E5" w:rsidRPr="00B426AF" w:rsidRDefault="008840E5" w:rsidP="008840E5">
      <w:pPr>
        <w:jc w:val="both"/>
        <w:rPr>
          <w:rFonts w:cs="Arial"/>
          <w:color w:val="000000" w:themeColor="text1"/>
          <w:sz w:val="24"/>
        </w:rPr>
      </w:pPr>
    </w:p>
    <w:p w14:paraId="4C906D3F" w14:textId="53FF1C3F" w:rsidR="008840E5" w:rsidRPr="00B426AF" w:rsidRDefault="008840E5" w:rsidP="008840E5">
      <w:pPr>
        <w:jc w:val="both"/>
        <w:rPr>
          <w:rFonts w:cs="Arial"/>
          <w:color w:val="0D0D0D"/>
          <w:sz w:val="24"/>
        </w:rPr>
      </w:pPr>
      <w:r w:rsidRPr="00B426AF">
        <w:rPr>
          <w:rFonts w:cs="Arial"/>
          <w:color w:val="000000" w:themeColor="text1"/>
          <w:sz w:val="24"/>
        </w:rPr>
        <w:t xml:space="preserve">El INS se reserva el derecho de verificar la veracidad de la información proporcionada a través de diversas fuentes, y procederá a rechazar las solicitudes que contengan información inexacta o </w:t>
      </w:r>
      <w:r w:rsidR="00B426AF" w:rsidRPr="00B426AF">
        <w:rPr>
          <w:rFonts w:cs="Arial"/>
          <w:color w:val="000000" w:themeColor="text1"/>
          <w:sz w:val="24"/>
        </w:rPr>
        <w:t>incorrecta, toda</w:t>
      </w:r>
      <w:r w:rsidRPr="00B426AF">
        <w:rPr>
          <w:rFonts w:cs="Arial"/>
          <w:color w:val="000000" w:themeColor="text1"/>
          <w:sz w:val="24"/>
        </w:rPr>
        <w:t xml:space="preserve"> comunicación con los interesados será vía electrónica, según el correo electrónico que para el efecto brinden los interesados.</w:t>
      </w:r>
    </w:p>
    <w:bookmarkEnd w:id="3"/>
    <w:p w14:paraId="45BC22E1" w14:textId="0F2DB7C6" w:rsidR="000B4795" w:rsidRPr="00B426AF" w:rsidRDefault="008A226C" w:rsidP="005458CC">
      <w:pPr>
        <w:pStyle w:val="Ttulo1"/>
        <w:rPr>
          <w:rFonts w:cs="Arial"/>
          <w:sz w:val="24"/>
          <w:szCs w:val="24"/>
        </w:rPr>
      </w:pPr>
      <w:r w:rsidRPr="00B426AF">
        <w:rPr>
          <w:rFonts w:cs="Arial"/>
          <w:sz w:val="24"/>
          <w:szCs w:val="24"/>
        </w:rPr>
        <w:t>ANTECEDENTES</w:t>
      </w:r>
      <w:r w:rsidR="00A707B4" w:rsidRPr="00B426AF">
        <w:rPr>
          <w:rFonts w:cs="Arial"/>
          <w:sz w:val="24"/>
          <w:szCs w:val="24"/>
        </w:rPr>
        <w:tab/>
      </w:r>
    </w:p>
    <w:p w14:paraId="02641FD2" w14:textId="7F9DAE59" w:rsidR="00F91009" w:rsidRPr="00B426AF" w:rsidRDefault="00F91009" w:rsidP="00F91009">
      <w:pPr>
        <w:jc w:val="both"/>
        <w:rPr>
          <w:rFonts w:cs="Arial"/>
          <w:sz w:val="24"/>
        </w:rPr>
      </w:pPr>
      <w:bookmarkStart w:id="4" w:name="_Hlk163661281"/>
      <w:bookmarkEnd w:id="0"/>
      <w:r w:rsidRPr="00B426AF">
        <w:rPr>
          <w:rFonts w:cs="Arial"/>
          <w:sz w:val="24"/>
        </w:rPr>
        <w:t>En materia de intermediación de seguros y contratación administrativa</w:t>
      </w:r>
      <w:r w:rsidR="000E4A4E" w:rsidRPr="00B426AF">
        <w:rPr>
          <w:rFonts w:cs="Arial"/>
          <w:sz w:val="24"/>
        </w:rPr>
        <w:t>,</w:t>
      </w:r>
      <w:r w:rsidRPr="00B426AF">
        <w:rPr>
          <w:rFonts w:cs="Arial"/>
          <w:sz w:val="24"/>
        </w:rPr>
        <w:t xml:space="preserve"> el Instituto Nacional de Seguros se encuentra </w:t>
      </w:r>
      <w:r w:rsidR="00E40DD9" w:rsidRPr="00B426AF">
        <w:rPr>
          <w:rFonts w:cs="Arial"/>
          <w:sz w:val="24"/>
        </w:rPr>
        <w:t xml:space="preserve">regulado por dos cuerpos normativos específicos, a saber </w:t>
      </w:r>
      <w:r w:rsidR="00AE1AE9" w:rsidRPr="00B426AF">
        <w:rPr>
          <w:rFonts w:cs="Arial"/>
          <w:sz w:val="24"/>
        </w:rPr>
        <w:t>a.)</w:t>
      </w:r>
      <w:r w:rsidR="000E4A4E" w:rsidRPr="00B426AF">
        <w:rPr>
          <w:rFonts w:cs="Arial"/>
          <w:sz w:val="24"/>
        </w:rPr>
        <w:t xml:space="preserve"> </w:t>
      </w:r>
      <w:r w:rsidR="00AE1AE9" w:rsidRPr="00B426AF">
        <w:rPr>
          <w:rFonts w:cs="Arial"/>
          <w:sz w:val="24"/>
        </w:rPr>
        <w:t>L</w:t>
      </w:r>
      <w:r w:rsidRPr="00B426AF">
        <w:rPr>
          <w:rFonts w:cs="Arial"/>
          <w:sz w:val="24"/>
        </w:rPr>
        <w:t>ey Reguladora del Mercado de los Seguros y</w:t>
      </w:r>
      <w:r w:rsidR="000E4A4E" w:rsidRPr="00B426AF">
        <w:rPr>
          <w:rFonts w:cs="Arial"/>
          <w:sz w:val="24"/>
        </w:rPr>
        <w:t xml:space="preserve"> sus Reglamentos</w:t>
      </w:r>
      <w:r w:rsidR="00AE1AE9" w:rsidRPr="00B426AF">
        <w:rPr>
          <w:rFonts w:cs="Arial"/>
          <w:sz w:val="24"/>
        </w:rPr>
        <w:t xml:space="preserve"> b)</w:t>
      </w:r>
      <w:r w:rsidR="000E4A4E" w:rsidRPr="00B426AF">
        <w:rPr>
          <w:rFonts w:cs="Arial"/>
          <w:sz w:val="24"/>
        </w:rPr>
        <w:t xml:space="preserve"> </w:t>
      </w:r>
      <w:r w:rsidRPr="00B426AF">
        <w:rPr>
          <w:rFonts w:cs="Arial"/>
          <w:sz w:val="24"/>
        </w:rPr>
        <w:t xml:space="preserve">Ley General de Contratación </w:t>
      </w:r>
      <w:r w:rsidRPr="00B426AF">
        <w:rPr>
          <w:rFonts w:cs="Arial"/>
          <w:sz w:val="24"/>
        </w:rPr>
        <w:lastRenderedPageBreak/>
        <w:t>Administrativa y</w:t>
      </w:r>
      <w:r w:rsidR="000E4A4E" w:rsidRPr="00B426AF">
        <w:rPr>
          <w:rFonts w:cs="Arial"/>
          <w:sz w:val="24"/>
        </w:rPr>
        <w:t xml:space="preserve"> su R</w:t>
      </w:r>
      <w:r w:rsidR="00AE1AE9" w:rsidRPr="00B426AF">
        <w:rPr>
          <w:rFonts w:cs="Arial"/>
          <w:sz w:val="24"/>
        </w:rPr>
        <w:t>eglamento, estos documentos son los</w:t>
      </w:r>
      <w:r w:rsidRPr="00B426AF">
        <w:rPr>
          <w:rFonts w:cs="Arial"/>
          <w:sz w:val="24"/>
        </w:rPr>
        <w:t xml:space="preserve"> pilares de referencia para el contenido del presente </w:t>
      </w:r>
      <w:r w:rsidR="008840E5" w:rsidRPr="00B426AF">
        <w:rPr>
          <w:rFonts w:cs="Arial"/>
          <w:sz w:val="24"/>
        </w:rPr>
        <w:t>lineamiento</w:t>
      </w:r>
      <w:r w:rsidRPr="00B426AF">
        <w:rPr>
          <w:rFonts w:cs="Arial"/>
          <w:sz w:val="24"/>
        </w:rPr>
        <w:t>.</w:t>
      </w:r>
    </w:p>
    <w:p w14:paraId="5625610D" w14:textId="77777777" w:rsidR="00F91009" w:rsidRPr="00B426AF" w:rsidRDefault="00F91009" w:rsidP="00F91009">
      <w:pPr>
        <w:jc w:val="both"/>
        <w:rPr>
          <w:rFonts w:cs="Arial"/>
          <w:sz w:val="24"/>
        </w:rPr>
      </w:pPr>
    </w:p>
    <w:p w14:paraId="53193D7C" w14:textId="0EF1E253" w:rsidR="00F91009" w:rsidRPr="00B426AF" w:rsidRDefault="00F91009" w:rsidP="00F91009">
      <w:pPr>
        <w:jc w:val="both"/>
        <w:rPr>
          <w:rFonts w:cs="Arial"/>
          <w:sz w:val="24"/>
        </w:rPr>
      </w:pPr>
      <w:r w:rsidRPr="00B426AF">
        <w:rPr>
          <w:rFonts w:cs="Arial"/>
          <w:sz w:val="24"/>
        </w:rPr>
        <w:t>Así las cosa</w:t>
      </w:r>
      <w:r w:rsidR="00114254" w:rsidRPr="00B426AF">
        <w:rPr>
          <w:rFonts w:cs="Arial"/>
          <w:sz w:val="24"/>
        </w:rPr>
        <w:t>s</w:t>
      </w:r>
      <w:r w:rsidR="008840E5" w:rsidRPr="00B426AF">
        <w:rPr>
          <w:rFonts w:cs="Arial"/>
          <w:sz w:val="24"/>
        </w:rPr>
        <w:t>, se</w:t>
      </w:r>
      <w:r w:rsidRPr="00B426AF">
        <w:rPr>
          <w:rFonts w:cs="Arial"/>
          <w:sz w:val="24"/>
        </w:rPr>
        <w:t xml:space="preserve"> busca una adecuada consolidación de los requisitos que satisfagan </w:t>
      </w:r>
      <w:r w:rsidR="00E40DD9" w:rsidRPr="00B426AF">
        <w:rPr>
          <w:rFonts w:cs="Arial"/>
          <w:sz w:val="24"/>
        </w:rPr>
        <w:t>ambas</w:t>
      </w:r>
      <w:r w:rsidRPr="00B426AF">
        <w:rPr>
          <w:rFonts w:cs="Arial"/>
          <w:sz w:val="24"/>
        </w:rPr>
        <w:t xml:space="preserve"> </w:t>
      </w:r>
      <w:r w:rsidR="000E4A4E" w:rsidRPr="00B426AF">
        <w:rPr>
          <w:rFonts w:cs="Arial"/>
          <w:sz w:val="24"/>
        </w:rPr>
        <w:t>regulaciones</w:t>
      </w:r>
      <w:r w:rsidRPr="00B426AF">
        <w:rPr>
          <w:rFonts w:cs="Arial"/>
          <w:sz w:val="24"/>
        </w:rPr>
        <w:t xml:space="preserve">, resumiendo en un </w:t>
      </w:r>
      <w:r w:rsidR="000E4A4E" w:rsidRPr="00B426AF">
        <w:rPr>
          <w:rFonts w:cs="Arial"/>
          <w:sz w:val="24"/>
        </w:rPr>
        <w:t>documento</w:t>
      </w:r>
      <w:r w:rsidRPr="00B426AF">
        <w:rPr>
          <w:rFonts w:cs="Arial"/>
          <w:sz w:val="24"/>
        </w:rPr>
        <w:t xml:space="preserve"> aspectos clave relacionados con los procesos de selección,</w:t>
      </w:r>
      <w:r w:rsidR="000E4A4E" w:rsidRPr="00B426AF">
        <w:rPr>
          <w:rFonts w:cs="Arial"/>
          <w:sz w:val="24"/>
        </w:rPr>
        <w:t xml:space="preserve"> capacitación,</w:t>
      </w:r>
      <w:r w:rsidRPr="00B426AF">
        <w:rPr>
          <w:rFonts w:cs="Arial"/>
          <w:sz w:val="24"/>
        </w:rPr>
        <w:t xml:space="preserve"> acreditación y contratación de </w:t>
      </w:r>
      <w:r w:rsidR="00205548">
        <w:rPr>
          <w:rFonts w:cs="Arial"/>
          <w:sz w:val="24"/>
        </w:rPr>
        <w:t>Intermediarios</w:t>
      </w:r>
      <w:r w:rsidRPr="00B426AF">
        <w:rPr>
          <w:rFonts w:cs="Arial"/>
          <w:sz w:val="24"/>
        </w:rPr>
        <w:t xml:space="preserve"> de seguros </w:t>
      </w:r>
      <w:r w:rsidR="000E4A4E" w:rsidRPr="00B426AF">
        <w:rPr>
          <w:rFonts w:cs="Arial"/>
          <w:sz w:val="24"/>
        </w:rPr>
        <w:t>d</w:t>
      </w:r>
      <w:r w:rsidRPr="00B426AF">
        <w:rPr>
          <w:rFonts w:cs="Arial"/>
          <w:sz w:val="24"/>
        </w:rPr>
        <w:t>el Instituto Nacional de Seguros (INS)</w:t>
      </w:r>
      <w:r w:rsidR="00AE1AE9" w:rsidRPr="00B426AF">
        <w:rPr>
          <w:rFonts w:cs="Arial"/>
          <w:sz w:val="24"/>
        </w:rPr>
        <w:t>.</w:t>
      </w:r>
    </w:p>
    <w:bookmarkEnd w:id="1"/>
    <w:bookmarkEnd w:id="4"/>
    <w:p w14:paraId="7E219D37" w14:textId="2A0BD7F0" w:rsidR="00DC04F4" w:rsidRPr="00B426AF" w:rsidRDefault="00DC04F4" w:rsidP="0079082E">
      <w:pPr>
        <w:tabs>
          <w:tab w:val="left" w:pos="5692"/>
        </w:tabs>
        <w:jc w:val="both"/>
        <w:rPr>
          <w:rFonts w:cs="Arial"/>
          <w:color w:val="000000" w:themeColor="text1"/>
          <w:sz w:val="24"/>
        </w:rPr>
      </w:pPr>
    </w:p>
    <w:p w14:paraId="6F6114BA" w14:textId="5D6C48E7" w:rsidR="000B4795" w:rsidRPr="00B426AF" w:rsidRDefault="000B4795" w:rsidP="005458CC">
      <w:pPr>
        <w:pStyle w:val="Ttulo1"/>
        <w:rPr>
          <w:rFonts w:cs="Arial"/>
          <w:sz w:val="24"/>
          <w:szCs w:val="24"/>
        </w:rPr>
      </w:pPr>
      <w:r w:rsidRPr="00B426AF">
        <w:rPr>
          <w:rFonts w:cs="Arial"/>
          <w:sz w:val="24"/>
          <w:szCs w:val="24"/>
        </w:rPr>
        <w:t>DEFINICIONES</w:t>
      </w:r>
    </w:p>
    <w:p w14:paraId="2B4CCDA6" w14:textId="77777777" w:rsidR="00427C14" w:rsidRDefault="00427C14" w:rsidP="00427C14"/>
    <w:tbl>
      <w:tblPr>
        <w:tblStyle w:val="Tablaconcuadrcula"/>
        <w:tblW w:w="4835" w:type="pct"/>
        <w:tblLook w:val="04A0" w:firstRow="1" w:lastRow="0" w:firstColumn="1" w:lastColumn="0" w:noHBand="0" w:noVBand="1"/>
      </w:tblPr>
      <w:tblGrid>
        <w:gridCol w:w="3433"/>
        <w:gridCol w:w="6200"/>
      </w:tblGrid>
      <w:tr w:rsidR="008A1658" w:rsidRPr="00B426AF" w14:paraId="09638704" w14:textId="77777777" w:rsidTr="008A1658">
        <w:trPr>
          <w:trHeight w:val="207"/>
          <w:tblHeader/>
        </w:trPr>
        <w:tc>
          <w:tcPr>
            <w:tcW w:w="1782" w:type="pct"/>
            <w:vAlign w:val="center"/>
          </w:tcPr>
          <w:p w14:paraId="1FD6A5CF" w14:textId="5B923F7B" w:rsidR="008A1658" w:rsidRPr="00427C14" w:rsidRDefault="008A1658" w:rsidP="008A1658">
            <w:pPr>
              <w:jc w:val="center"/>
              <w:rPr>
                <w:sz w:val="24"/>
              </w:rPr>
            </w:pPr>
            <w:r w:rsidRPr="00B426AF">
              <w:rPr>
                <w:rFonts w:cs="Arial"/>
                <w:b/>
                <w:sz w:val="24"/>
              </w:rPr>
              <w:t>Término</w:t>
            </w:r>
          </w:p>
        </w:tc>
        <w:tc>
          <w:tcPr>
            <w:tcW w:w="3218" w:type="pct"/>
            <w:vAlign w:val="center"/>
          </w:tcPr>
          <w:p w14:paraId="08A3A7A8" w14:textId="5873BF34" w:rsidR="008A1658" w:rsidRPr="00427C14" w:rsidRDefault="008A1658" w:rsidP="008A1658">
            <w:pPr>
              <w:jc w:val="center"/>
              <w:rPr>
                <w:sz w:val="24"/>
              </w:rPr>
            </w:pPr>
            <w:r w:rsidRPr="00B426AF">
              <w:rPr>
                <w:rFonts w:cs="Arial"/>
                <w:b/>
                <w:sz w:val="24"/>
              </w:rPr>
              <w:t>Significado</w:t>
            </w:r>
          </w:p>
        </w:tc>
      </w:tr>
      <w:tr w:rsidR="008A1658" w:rsidRPr="00B426AF" w14:paraId="615E147A" w14:textId="77777777" w:rsidTr="008A1658">
        <w:trPr>
          <w:trHeight w:val="20"/>
        </w:trPr>
        <w:tc>
          <w:tcPr>
            <w:tcW w:w="1782" w:type="pct"/>
          </w:tcPr>
          <w:p w14:paraId="10ED1224" w14:textId="77777777" w:rsidR="008A1658" w:rsidRPr="00B426AF" w:rsidRDefault="008A1658" w:rsidP="00D065B9">
            <w:pPr>
              <w:spacing w:after="240"/>
              <w:jc w:val="both"/>
              <w:rPr>
                <w:rFonts w:cs="Arial"/>
                <w:bCs/>
                <w:sz w:val="24"/>
              </w:rPr>
            </w:pPr>
            <w:r w:rsidRPr="00427C14">
              <w:rPr>
                <w:sz w:val="24"/>
              </w:rPr>
              <w:t>Caja</w:t>
            </w:r>
          </w:p>
        </w:tc>
        <w:tc>
          <w:tcPr>
            <w:tcW w:w="3218" w:type="pct"/>
          </w:tcPr>
          <w:p w14:paraId="71DDB462" w14:textId="77777777" w:rsidR="008A1658" w:rsidRPr="00B426AF" w:rsidRDefault="008A1658" w:rsidP="00D065B9">
            <w:pPr>
              <w:spacing w:after="240"/>
              <w:jc w:val="both"/>
              <w:rPr>
                <w:rFonts w:cs="Arial"/>
                <w:sz w:val="24"/>
              </w:rPr>
            </w:pPr>
            <w:r w:rsidRPr="00427C14">
              <w:rPr>
                <w:sz w:val="24"/>
              </w:rPr>
              <w:t>Espacios dispuestos y autorizados por el INSTITUTO para recaudar los derechos de circulación, incluidos en cada punto o establecimiento de recaudación, a los cuales el INSTITUTO les asignará un número para sus propios controles de recaudo.</w:t>
            </w:r>
          </w:p>
        </w:tc>
      </w:tr>
      <w:tr w:rsidR="00A06244" w:rsidRPr="0092205C" w14:paraId="2C5C16CF" w14:textId="77777777" w:rsidTr="008A1658">
        <w:trPr>
          <w:trHeight w:val="20"/>
        </w:trPr>
        <w:tc>
          <w:tcPr>
            <w:tcW w:w="1782" w:type="pct"/>
          </w:tcPr>
          <w:p w14:paraId="421B4A9F" w14:textId="77777777" w:rsidR="00427C14" w:rsidRPr="00427C14" w:rsidRDefault="00427C14" w:rsidP="00F4221C">
            <w:pPr>
              <w:spacing w:after="240"/>
              <w:jc w:val="both"/>
              <w:rPr>
                <w:sz w:val="24"/>
              </w:rPr>
            </w:pPr>
            <w:r w:rsidRPr="00427C14">
              <w:rPr>
                <w:sz w:val="24"/>
              </w:rPr>
              <w:t>Certificación técnica</w:t>
            </w:r>
          </w:p>
        </w:tc>
        <w:tc>
          <w:tcPr>
            <w:tcW w:w="3218" w:type="pct"/>
          </w:tcPr>
          <w:p w14:paraId="2C0A90A7" w14:textId="77777777" w:rsidR="00427C14" w:rsidRPr="00427C14" w:rsidRDefault="00427C14" w:rsidP="00F4221C">
            <w:pPr>
              <w:spacing w:after="240"/>
              <w:jc w:val="both"/>
              <w:rPr>
                <w:sz w:val="24"/>
              </w:rPr>
            </w:pPr>
            <w:r w:rsidRPr="00427C14">
              <w:rPr>
                <w:sz w:val="24"/>
              </w:rPr>
              <w:t xml:space="preserve">Aprobación realizada por técnicos del Instituto que permite confirmar que se cumple con los parámetros establecidos por la Dirección Informática del Instituto para realizar la ejecución del servicio, aplica para aquellos casos en los que el </w:t>
            </w:r>
            <w:r w:rsidR="00985FB7">
              <w:rPr>
                <w:sz w:val="24"/>
              </w:rPr>
              <w:t xml:space="preserve">Intermediario </w:t>
            </w:r>
            <w:r w:rsidRPr="00427C14">
              <w:rPr>
                <w:sz w:val="24"/>
              </w:rPr>
              <w:t xml:space="preserve">utilice su propio sistema (Web </w:t>
            </w:r>
            <w:r w:rsidR="00205548" w:rsidRPr="00427C14">
              <w:rPr>
                <w:sz w:val="24"/>
              </w:rPr>
              <w:t>Servicie</w:t>
            </w:r>
            <w:r w:rsidRPr="00427C14">
              <w:rPr>
                <w:sz w:val="24"/>
              </w:rPr>
              <w:t xml:space="preserve"> o API).</w:t>
            </w:r>
          </w:p>
        </w:tc>
      </w:tr>
      <w:tr w:rsidR="00A06244" w:rsidRPr="0092205C" w14:paraId="61C64897" w14:textId="77777777" w:rsidTr="008A1658">
        <w:trPr>
          <w:trHeight w:val="20"/>
        </w:trPr>
        <w:tc>
          <w:tcPr>
            <w:tcW w:w="1782" w:type="pct"/>
          </w:tcPr>
          <w:p w14:paraId="63E3C941" w14:textId="77777777" w:rsidR="00427C14" w:rsidRPr="00427C14" w:rsidRDefault="00427C14" w:rsidP="00F4221C">
            <w:pPr>
              <w:spacing w:after="240"/>
              <w:jc w:val="both"/>
              <w:rPr>
                <w:sz w:val="24"/>
              </w:rPr>
            </w:pPr>
            <w:r w:rsidRPr="00427C14">
              <w:rPr>
                <w:sz w:val="24"/>
              </w:rPr>
              <w:t>Cierre de caja</w:t>
            </w:r>
          </w:p>
        </w:tc>
        <w:tc>
          <w:tcPr>
            <w:tcW w:w="3218" w:type="pct"/>
          </w:tcPr>
          <w:p w14:paraId="34ACBC73" w14:textId="77777777" w:rsidR="00ED4808" w:rsidRPr="00427C14" w:rsidRDefault="00ED4808" w:rsidP="003C3227">
            <w:pPr>
              <w:spacing w:after="240"/>
              <w:jc w:val="both"/>
              <w:rPr>
                <w:sz w:val="24"/>
              </w:rPr>
            </w:pPr>
            <w:r>
              <w:rPr>
                <w:sz w:val="24"/>
              </w:rPr>
              <w:t>Cierre transaccional de</w:t>
            </w:r>
            <w:r w:rsidR="00BD6CC7">
              <w:rPr>
                <w:sz w:val="24"/>
              </w:rPr>
              <w:t>l sistema</w:t>
            </w:r>
            <w:r w:rsidR="003A1422">
              <w:rPr>
                <w:sz w:val="24"/>
              </w:rPr>
              <w:t xml:space="preserve">, con el fin de que el </w:t>
            </w:r>
            <w:r w:rsidR="00985FB7">
              <w:rPr>
                <w:sz w:val="24"/>
              </w:rPr>
              <w:t xml:space="preserve">Intermediario </w:t>
            </w:r>
            <w:r w:rsidR="00462DD7">
              <w:rPr>
                <w:sz w:val="24"/>
              </w:rPr>
              <w:t xml:space="preserve"> </w:t>
            </w:r>
            <w:r w:rsidR="003A430B">
              <w:rPr>
                <w:sz w:val="24"/>
              </w:rPr>
              <w:t xml:space="preserve"> </w:t>
            </w:r>
            <w:r w:rsidR="003A1422">
              <w:rPr>
                <w:sz w:val="24"/>
              </w:rPr>
              <w:t xml:space="preserve"> central realice </w:t>
            </w:r>
            <w:r w:rsidR="005C1118">
              <w:rPr>
                <w:sz w:val="24"/>
              </w:rPr>
              <w:t xml:space="preserve">el depósito </w:t>
            </w:r>
            <w:r w:rsidR="003A1422">
              <w:rPr>
                <w:sz w:val="24"/>
              </w:rPr>
              <w:t xml:space="preserve">correspondiente a </w:t>
            </w:r>
            <w:r w:rsidR="005C1118">
              <w:rPr>
                <w:sz w:val="24"/>
              </w:rPr>
              <w:t>la recaudación diaria</w:t>
            </w:r>
            <w:r w:rsidR="005E054D">
              <w:rPr>
                <w:sz w:val="24"/>
              </w:rPr>
              <w:t xml:space="preserve"> y </w:t>
            </w:r>
            <w:r w:rsidR="005C1118">
              <w:rPr>
                <w:sz w:val="24"/>
              </w:rPr>
              <w:t xml:space="preserve">así como la generación de los informes </w:t>
            </w:r>
            <w:r w:rsidR="005E054D">
              <w:rPr>
                <w:sz w:val="24"/>
              </w:rPr>
              <w:t>correspondientes</w:t>
            </w:r>
            <w:r w:rsidR="00023203">
              <w:rPr>
                <w:sz w:val="24"/>
              </w:rPr>
              <w:t>.</w:t>
            </w:r>
          </w:p>
        </w:tc>
      </w:tr>
      <w:tr w:rsidR="00A06244" w:rsidRPr="0092205C" w14:paraId="4AF9EFF6" w14:textId="77777777" w:rsidTr="008A1658">
        <w:trPr>
          <w:trHeight w:val="20"/>
        </w:trPr>
        <w:tc>
          <w:tcPr>
            <w:tcW w:w="1782" w:type="pct"/>
          </w:tcPr>
          <w:p w14:paraId="0EDBA745" w14:textId="77777777" w:rsidR="00427C14" w:rsidRPr="00427C14" w:rsidRDefault="00427C14" w:rsidP="00F4221C">
            <w:pPr>
              <w:spacing w:after="240"/>
              <w:jc w:val="both"/>
              <w:rPr>
                <w:sz w:val="24"/>
              </w:rPr>
            </w:pPr>
            <w:r w:rsidRPr="00427C14">
              <w:rPr>
                <w:sz w:val="24"/>
              </w:rPr>
              <w:t>Cobro masivo</w:t>
            </w:r>
          </w:p>
        </w:tc>
        <w:tc>
          <w:tcPr>
            <w:tcW w:w="3218" w:type="pct"/>
          </w:tcPr>
          <w:p w14:paraId="1BACB073" w14:textId="77777777" w:rsidR="00427C14" w:rsidRPr="00427C14" w:rsidRDefault="00427C14" w:rsidP="00F4221C">
            <w:pPr>
              <w:spacing w:after="240"/>
              <w:jc w:val="both"/>
              <w:rPr>
                <w:sz w:val="24"/>
              </w:rPr>
            </w:pPr>
            <w:r w:rsidRPr="00427C14">
              <w:rPr>
                <w:sz w:val="24"/>
              </w:rPr>
              <w:t>Período comprendido entre el primer día hábil del mes de noviembre de un período hasta el 31 de enero del año siguiente.</w:t>
            </w:r>
          </w:p>
        </w:tc>
      </w:tr>
      <w:tr w:rsidR="00A06244" w:rsidRPr="0092205C" w14:paraId="71863D15" w14:textId="77777777" w:rsidTr="008A1658">
        <w:trPr>
          <w:trHeight w:val="20"/>
        </w:trPr>
        <w:tc>
          <w:tcPr>
            <w:tcW w:w="1782" w:type="pct"/>
          </w:tcPr>
          <w:p w14:paraId="71779571" w14:textId="77777777" w:rsidR="004876B3" w:rsidRPr="00427C14" w:rsidRDefault="004876B3" w:rsidP="00EA0C25">
            <w:pPr>
              <w:spacing w:after="240"/>
              <w:jc w:val="both"/>
              <w:rPr>
                <w:sz w:val="24"/>
              </w:rPr>
            </w:pPr>
            <w:r>
              <w:rPr>
                <w:sz w:val="24"/>
              </w:rPr>
              <w:t>Cobro no masivo</w:t>
            </w:r>
          </w:p>
        </w:tc>
        <w:tc>
          <w:tcPr>
            <w:tcW w:w="3218" w:type="pct"/>
          </w:tcPr>
          <w:p w14:paraId="13AD1188" w14:textId="77777777" w:rsidR="004876B3" w:rsidRPr="00427C14" w:rsidRDefault="004876B3" w:rsidP="00EA0C25">
            <w:pPr>
              <w:spacing w:after="240"/>
              <w:jc w:val="both"/>
              <w:rPr>
                <w:sz w:val="24"/>
              </w:rPr>
            </w:pPr>
            <w:r>
              <w:rPr>
                <w:sz w:val="24"/>
              </w:rPr>
              <w:t>Período comprendido entre el 01 de febrero hasta el 31 de octubre de un mismo período cobro.</w:t>
            </w:r>
          </w:p>
        </w:tc>
      </w:tr>
      <w:tr w:rsidR="00A06244" w:rsidRPr="0092205C" w14:paraId="037CC7C8" w14:textId="77777777" w:rsidTr="008A1658">
        <w:trPr>
          <w:trHeight w:val="20"/>
        </w:trPr>
        <w:tc>
          <w:tcPr>
            <w:tcW w:w="1782" w:type="pct"/>
          </w:tcPr>
          <w:p w14:paraId="45E2550D" w14:textId="77777777" w:rsidR="00427C14" w:rsidRPr="00427C14" w:rsidRDefault="00427C14" w:rsidP="00F4221C">
            <w:pPr>
              <w:spacing w:after="240"/>
              <w:jc w:val="both"/>
              <w:rPr>
                <w:sz w:val="24"/>
              </w:rPr>
            </w:pPr>
            <w:r w:rsidRPr="00427C14">
              <w:rPr>
                <w:sz w:val="24"/>
              </w:rPr>
              <w:t>Coordinador administrativo</w:t>
            </w:r>
          </w:p>
        </w:tc>
        <w:tc>
          <w:tcPr>
            <w:tcW w:w="3218" w:type="pct"/>
          </w:tcPr>
          <w:p w14:paraId="16E5A878" w14:textId="77777777" w:rsidR="00427C14" w:rsidRPr="00427C14" w:rsidRDefault="00427C14" w:rsidP="00F4221C">
            <w:pPr>
              <w:spacing w:after="240"/>
              <w:jc w:val="both"/>
              <w:rPr>
                <w:sz w:val="24"/>
              </w:rPr>
            </w:pPr>
            <w:r w:rsidRPr="00427C14">
              <w:rPr>
                <w:sz w:val="24"/>
              </w:rPr>
              <w:t>Funcionario designado por el</w:t>
            </w:r>
            <w:r w:rsidR="003C3227">
              <w:rPr>
                <w:sz w:val="24"/>
              </w:rPr>
              <w:t xml:space="preserve"> </w:t>
            </w:r>
            <w:r w:rsidR="00985FB7">
              <w:rPr>
                <w:sz w:val="24"/>
              </w:rPr>
              <w:t>Intermediario</w:t>
            </w:r>
            <w:r w:rsidR="003C3227">
              <w:rPr>
                <w:sz w:val="24"/>
              </w:rPr>
              <w:t xml:space="preserve"> </w:t>
            </w:r>
            <w:r w:rsidRPr="00427C14">
              <w:rPr>
                <w:sz w:val="24"/>
              </w:rPr>
              <w:t>como responsable del seguimiento y control de trámites administrativos, depósito diario de dineros cobrados y aplicación en las cajas autorizadas de directrices emitidas por el Instituto.</w:t>
            </w:r>
          </w:p>
        </w:tc>
      </w:tr>
      <w:tr w:rsidR="00A06244" w:rsidRPr="0092205C" w14:paraId="71F2BC2A" w14:textId="77777777" w:rsidTr="008A1658">
        <w:trPr>
          <w:trHeight w:val="20"/>
        </w:trPr>
        <w:tc>
          <w:tcPr>
            <w:tcW w:w="1782" w:type="pct"/>
          </w:tcPr>
          <w:p w14:paraId="6509025F" w14:textId="77777777" w:rsidR="00427C14" w:rsidRPr="00427C14" w:rsidRDefault="00427C14" w:rsidP="00F4221C">
            <w:pPr>
              <w:spacing w:after="240"/>
              <w:jc w:val="both"/>
              <w:rPr>
                <w:sz w:val="24"/>
              </w:rPr>
            </w:pPr>
            <w:r w:rsidRPr="00427C14">
              <w:rPr>
                <w:sz w:val="24"/>
              </w:rPr>
              <w:t>Coordinador técnico</w:t>
            </w:r>
          </w:p>
        </w:tc>
        <w:tc>
          <w:tcPr>
            <w:tcW w:w="3218" w:type="pct"/>
          </w:tcPr>
          <w:p w14:paraId="25ACD1A0" w14:textId="77777777" w:rsidR="00427C14" w:rsidRPr="00427C14" w:rsidRDefault="00427C14" w:rsidP="00F4221C">
            <w:pPr>
              <w:spacing w:after="240"/>
              <w:jc w:val="both"/>
              <w:rPr>
                <w:sz w:val="24"/>
              </w:rPr>
            </w:pPr>
            <w:r w:rsidRPr="00427C14">
              <w:rPr>
                <w:sz w:val="24"/>
              </w:rPr>
              <w:t xml:space="preserve">Funcionario designado por el </w:t>
            </w:r>
            <w:r w:rsidR="00985FB7">
              <w:rPr>
                <w:sz w:val="24"/>
              </w:rPr>
              <w:t>Intermediario</w:t>
            </w:r>
            <w:r w:rsidRPr="00427C14">
              <w:rPr>
                <w:sz w:val="24"/>
              </w:rPr>
              <w:t xml:space="preserve"> como responsable de la coordinación técnica, en materia Informática y de soporte técnico. Su función es velar por el correcto funcionamiento de los equipos de cómputo </w:t>
            </w:r>
            <w:r w:rsidRPr="00427C14">
              <w:rPr>
                <w:sz w:val="24"/>
              </w:rPr>
              <w:lastRenderedPageBreak/>
              <w:t xml:space="preserve">propiedad del </w:t>
            </w:r>
            <w:r w:rsidR="00985FB7">
              <w:rPr>
                <w:sz w:val="24"/>
              </w:rPr>
              <w:t>Intermediario</w:t>
            </w:r>
            <w:r w:rsidRPr="00427C14">
              <w:rPr>
                <w:sz w:val="24"/>
              </w:rPr>
              <w:t xml:space="preserve">, así como del sistema utilizado por el </w:t>
            </w:r>
            <w:r w:rsidR="00985FB7">
              <w:rPr>
                <w:sz w:val="24"/>
              </w:rPr>
              <w:t xml:space="preserve">Intermediario </w:t>
            </w:r>
            <w:r w:rsidRPr="00427C14">
              <w:rPr>
                <w:sz w:val="24"/>
              </w:rPr>
              <w:t>para ejecutar la cobranza de los derechos de circulación, será el único autorizado para realizar consultas de nivel técnico ante el Instituto.</w:t>
            </w:r>
          </w:p>
        </w:tc>
      </w:tr>
      <w:tr w:rsidR="00A06244" w:rsidRPr="0092205C" w14:paraId="0332AB31" w14:textId="77777777" w:rsidTr="008A1658">
        <w:trPr>
          <w:trHeight w:val="20"/>
        </w:trPr>
        <w:tc>
          <w:tcPr>
            <w:tcW w:w="1782" w:type="pct"/>
          </w:tcPr>
          <w:p w14:paraId="08299DAF" w14:textId="77777777" w:rsidR="00427C14" w:rsidRPr="00427C14" w:rsidRDefault="00427C14" w:rsidP="00F4221C">
            <w:pPr>
              <w:spacing w:after="240"/>
              <w:jc w:val="both"/>
              <w:rPr>
                <w:sz w:val="24"/>
              </w:rPr>
            </w:pPr>
            <w:r w:rsidRPr="00427C14">
              <w:rPr>
                <w:sz w:val="24"/>
              </w:rPr>
              <w:lastRenderedPageBreak/>
              <w:t>Día feriado</w:t>
            </w:r>
          </w:p>
        </w:tc>
        <w:tc>
          <w:tcPr>
            <w:tcW w:w="3218" w:type="pct"/>
          </w:tcPr>
          <w:p w14:paraId="3F92F0F5" w14:textId="77777777" w:rsidR="00427C14" w:rsidRPr="00427C14" w:rsidRDefault="00427C14" w:rsidP="00F4221C">
            <w:pPr>
              <w:spacing w:after="240"/>
              <w:jc w:val="both"/>
              <w:rPr>
                <w:sz w:val="24"/>
              </w:rPr>
            </w:pPr>
            <w:r w:rsidRPr="00427C14">
              <w:rPr>
                <w:sz w:val="24"/>
              </w:rPr>
              <w:t>Fechas especiales que han sido debidamente reconocidas y delimitadas por la legislación laboral costarricense.</w:t>
            </w:r>
          </w:p>
        </w:tc>
      </w:tr>
      <w:tr w:rsidR="00A06244" w:rsidRPr="0092205C" w14:paraId="65B54C38" w14:textId="77777777" w:rsidTr="008A1658">
        <w:trPr>
          <w:trHeight w:val="20"/>
        </w:trPr>
        <w:tc>
          <w:tcPr>
            <w:tcW w:w="1782" w:type="pct"/>
          </w:tcPr>
          <w:p w14:paraId="49DE3584" w14:textId="77777777" w:rsidR="00326409" w:rsidRPr="00427C14" w:rsidRDefault="00326409" w:rsidP="00F4221C">
            <w:pPr>
              <w:spacing w:after="240"/>
              <w:jc w:val="both"/>
              <w:rPr>
                <w:sz w:val="24"/>
              </w:rPr>
            </w:pPr>
            <w:r>
              <w:rPr>
                <w:sz w:val="24"/>
              </w:rPr>
              <w:t>Inhabilitación de cajas</w:t>
            </w:r>
          </w:p>
        </w:tc>
        <w:tc>
          <w:tcPr>
            <w:tcW w:w="3218" w:type="pct"/>
          </w:tcPr>
          <w:p w14:paraId="6CB7E411" w14:textId="77777777" w:rsidR="00326409" w:rsidRPr="00427C14" w:rsidRDefault="00ED4808" w:rsidP="00F4221C">
            <w:pPr>
              <w:spacing w:after="240"/>
              <w:jc w:val="both"/>
              <w:rPr>
                <w:sz w:val="24"/>
              </w:rPr>
            </w:pPr>
            <w:r w:rsidRPr="00427C14">
              <w:rPr>
                <w:sz w:val="24"/>
              </w:rPr>
              <w:t xml:space="preserve">Retiro total y definitivo de la papelería y accesos a una o varias cajas, en este caso, el </w:t>
            </w:r>
            <w:r w:rsidR="00985FB7">
              <w:rPr>
                <w:sz w:val="24"/>
              </w:rPr>
              <w:t xml:space="preserve">Intermediario </w:t>
            </w:r>
            <w:r w:rsidRPr="00427C14">
              <w:rPr>
                <w:sz w:val="24"/>
              </w:rPr>
              <w:t>queda inhabilitado para realizar cualquier tipo de operación ligada al cobro del derecho de circulación.</w:t>
            </w:r>
          </w:p>
        </w:tc>
      </w:tr>
      <w:tr w:rsidR="00A06244" w:rsidRPr="0092205C" w14:paraId="675372E1" w14:textId="77777777" w:rsidTr="008A1658">
        <w:trPr>
          <w:trHeight w:val="20"/>
        </w:trPr>
        <w:tc>
          <w:tcPr>
            <w:tcW w:w="1782" w:type="pct"/>
          </w:tcPr>
          <w:p w14:paraId="7739FDD8" w14:textId="77777777" w:rsidR="000E3E8D" w:rsidRDefault="000E3E8D" w:rsidP="00F4221C">
            <w:pPr>
              <w:spacing w:after="240"/>
              <w:jc w:val="both"/>
              <w:rPr>
                <w:sz w:val="24"/>
              </w:rPr>
            </w:pPr>
            <w:r>
              <w:rPr>
                <w:sz w:val="24"/>
              </w:rPr>
              <w:t>Período de cobro</w:t>
            </w:r>
          </w:p>
        </w:tc>
        <w:tc>
          <w:tcPr>
            <w:tcW w:w="3218" w:type="pct"/>
          </w:tcPr>
          <w:p w14:paraId="06CC5131" w14:textId="77777777" w:rsidR="000E3E8D" w:rsidRPr="00427C14" w:rsidRDefault="009E6055" w:rsidP="00F4221C">
            <w:pPr>
              <w:spacing w:after="240"/>
              <w:jc w:val="both"/>
              <w:rPr>
                <w:sz w:val="24"/>
              </w:rPr>
            </w:pPr>
            <w:r>
              <w:rPr>
                <w:sz w:val="24"/>
              </w:rPr>
              <w:t>Es el que se abarca del 01 de noviembre de</w:t>
            </w:r>
            <w:r w:rsidR="007C12FB">
              <w:rPr>
                <w:sz w:val="24"/>
              </w:rPr>
              <w:t xml:space="preserve">l </w:t>
            </w:r>
            <w:r w:rsidR="003A2A0B">
              <w:rPr>
                <w:sz w:val="24"/>
              </w:rPr>
              <w:t>año</w:t>
            </w:r>
            <w:r w:rsidR="007C12FB">
              <w:rPr>
                <w:sz w:val="24"/>
              </w:rPr>
              <w:t xml:space="preserve"> en curso</w:t>
            </w:r>
            <w:r w:rsidR="003A2A0B">
              <w:rPr>
                <w:sz w:val="24"/>
              </w:rPr>
              <w:t>, hasta el 31 de octubre del año siguiente.</w:t>
            </w:r>
          </w:p>
        </w:tc>
      </w:tr>
      <w:tr w:rsidR="00A06244" w:rsidRPr="0092205C" w14:paraId="19D47E64" w14:textId="77777777" w:rsidTr="008A1658">
        <w:trPr>
          <w:trHeight w:val="20"/>
        </w:trPr>
        <w:tc>
          <w:tcPr>
            <w:tcW w:w="1782" w:type="pct"/>
          </w:tcPr>
          <w:p w14:paraId="076B16C8" w14:textId="77777777" w:rsidR="00427C14" w:rsidRPr="001A11C6" w:rsidRDefault="00427C14" w:rsidP="00F4221C">
            <w:pPr>
              <w:spacing w:after="240"/>
              <w:jc w:val="both"/>
              <w:rPr>
                <w:sz w:val="24"/>
              </w:rPr>
            </w:pPr>
            <w:r w:rsidRPr="00921D14">
              <w:rPr>
                <w:sz w:val="24"/>
              </w:rPr>
              <w:t>SIR</w:t>
            </w:r>
          </w:p>
        </w:tc>
        <w:tc>
          <w:tcPr>
            <w:tcW w:w="3218" w:type="pct"/>
          </w:tcPr>
          <w:p w14:paraId="32559F7E" w14:textId="77777777" w:rsidR="00427C14" w:rsidRPr="001A11C6" w:rsidRDefault="00427C14" w:rsidP="00F4221C">
            <w:pPr>
              <w:spacing w:after="240"/>
              <w:jc w:val="both"/>
              <w:rPr>
                <w:sz w:val="24"/>
              </w:rPr>
            </w:pPr>
            <w:r w:rsidRPr="00921D14">
              <w:rPr>
                <w:sz w:val="24"/>
              </w:rPr>
              <w:t>Sistema Integrado de Recaudación, plataforma informática que el INS habilita para realizar el proceso de cobro de derechos de circulación.</w:t>
            </w:r>
          </w:p>
        </w:tc>
      </w:tr>
    </w:tbl>
    <w:p w14:paraId="1CDF8E54" w14:textId="05C39838" w:rsidR="00375288" w:rsidRPr="00B426AF" w:rsidRDefault="00375288" w:rsidP="00A707B4">
      <w:pPr>
        <w:rPr>
          <w:rFonts w:cs="Arial"/>
          <w:sz w:val="24"/>
        </w:rPr>
      </w:pPr>
    </w:p>
    <w:p w14:paraId="73226689" w14:textId="4890CAA7" w:rsidR="00F85736" w:rsidRPr="00B426AF" w:rsidRDefault="00E07BE3" w:rsidP="00C47640">
      <w:pPr>
        <w:pStyle w:val="Ttulo1"/>
        <w:rPr>
          <w:rFonts w:cs="Arial"/>
          <w:sz w:val="24"/>
          <w:szCs w:val="24"/>
        </w:rPr>
      </w:pPr>
      <w:bookmarkStart w:id="5" w:name="_Toc142064095"/>
      <w:bookmarkStart w:id="6" w:name="_Hlk163661391"/>
      <w:r w:rsidRPr="00B426AF">
        <w:rPr>
          <w:rFonts w:cs="Arial"/>
          <w:sz w:val="24"/>
          <w:szCs w:val="24"/>
        </w:rPr>
        <w:t>SECCIÓN</w:t>
      </w:r>
      <w:r w:rsidR="0076500A" w:rsidRPr="00B426AF">
        <w:rPr>
          <w:rFonts w:cs="Arial"/>
          <w:sz w:val="24"/>
          <w:szCs w:val="24"/>
        </w:rPr>
        <w:t xml:space="preserve"> I.  </w:t>
      </w:r>
      <w:r w:rsidR="008840E5" w:rsidRPr="00B426AF">
        <w:rPr>
          <w:rFonts w:cs="Arial"/>
          <w:sz w:val="24"/>
          <w:szCs w:val="24"/>
        </w:rPr>
        <w:t xml:space="preserve">ETAPA DE </w:t>
      </w:r>
      <w:r w:rsidRPr="00B426AF">
        <w:rPr>
          <w:rFonts w:cs="Arial"/>
          <w:sz w:val="24"/>
          <w:szCs w:val="24"/>
        </w:rPr>
        <w:t>SELECCIÓN DE INTERMEDIARIOS</w:t>
      </w:r>
    </w:p>
    <w:p w14:paraId="000B59F8" w14:textId="24C7974D" w:rsidR="00F3718E" w:rsidRPr="00B426AF" w:rsidRDefault="00F3718E" w:rsidP="00C47640">
      <w:pPr>
        <w:pStyle w:val="Ttulo2"/>
        <w:numPr>
          <w:ilvl w:val="1"/>
          <w:numId w:val="4"/>
        </w:numPr>
      </w:pPr>
      <w:r w:rsidRPr="00B426AF">
        <w:t>Objetivo</w:t>
      </w:r>
    </w:p>
    <w:p w14:paraId="4E873843" w14:textId="5E433F3B" w:rsidR="00F3718E" w:rsidRPr="00B426AF" w:rsidRDefault="00F3718E" w:rsidP="00C419D5">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jc w:val="both"/>
        <w:rPr>
          <w:rFonts w:ascii="Arial" w:hAnsi="Arial" w:cs="Arial"/>
          <w:color w:val="0D0D0D"/>
        </w:rPr>
      </w:pPr>
      <w:r w:rsidRPr="00B426AF">
        <w:rPr>
          <w:rFonts w:ascii="Arial" w:hAnsi="Arial" w:cs="Arial"/>
          <w:color w:val="0D0D0D"/>
        </w:rPr>
        <w:t>El objetivo de esta sección es</w:t>
      </w:r>
      <w:r w:rsidR="00362F76" w:rsidRPr="00B426AF">
        <w:rPr>
          <w:rFonts w:ascii="Arial" w:hAnsi="Arial" w:cs="Arial"/>
          <w:color w:val="0D0D0D"/>
        </w:rPr>
        <w:t xml:space="preserve"> brindar</w:t>
      </w:r>
      <w:r w:rsidR="008840E5" w:rsidRPr="00B426AF">
        <w:rPr>
          <w:rFonts w:ascii="Arial" w:hAnsi="Arial" w:cs="Arial"/>
          <w:color w:val="0D0D0D"/>
        </w:rPr>
        <w:t xml:space="preserve"> </w:t>
      </w:r>
      <w:r w:rsidR="00362F76" w:rsidRPr="00B426AF">
        <w:rPr>
          <w:rFonts w:ascii="Arial" w:hAnsi="Arial" w:cs="Arial"/>
          <w:color w:val="0D0D0D"/>
        </w:rPr>
        <w:t xml:space="preserve">un detalle de los requisitos que deben cumplir </w:t>
      </w:r>
      <w:r w:rsidR="008840E5" w:rsidRPr="00B426AF">
        <w:rPr>
          <w:rFonts w:ascii="Arial" w:hAnsi="Arial" w:cs="Arial"/>
          <w:color w:val="0D0D0D"/>
        </w:rPr>
        <w:t xml:space="preserve">las personas físicas y/o jurídicas para </w:t>
      </w:r>
      <w:r w:rsidR="00362F76" w:rsidRPr="00B426AF">
        <w:rPr>
          <w:rFonts w:ascii="Arial" w:hAnsi="Arial" w:cs="Arial"/>
          <w:color w:val="0D0D0D"/>
        </w:rPr>
        <w:t>formar parte de la fuerza de ventas del INS</w:t>
      </w:r>
      <w:r w:rsidR="008840E5" w:rsidRPr="00B426AF">
        <w:rPr>
          <w:rFonts w:ascii="Arial" w:hAnsi="Arial" w:cs="Arial"/>
          <w:color w:val="0D0D0D"/>
        </w:rPr>
        <w:t>, para los siguientes canales de intermediación</w:t>
      </w:r>
      <w:r w:rsidRPr="00B426AF">
        <w:rPr>
          <w:rFonts w:ascii="Arial" w:hAnsi="Arial" w:cs="Arial"/>
          <w:color w:val="0D0D0D"/>
        </w:rPr>
        <w:t>:</w:t>
      </w:r>
    </w:p>
    <w:p w14:paraId="348652E2" w14:textId="6EDA7B61" w:rsidR="00F3718E" w:rsidRPr="00B426AF" w:rsidRDefault="00F3718E" w:rsidP="00F3718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Arial" w:hAnsi="Arial" w:cs="Arial"/>
          <w:color w:val="0D0D0D"/>
        </w:rPr>
      </w:pPr>
      <w:r w:rsidRPr="00B426AF">
        <w:rPr>
          <w:rFonts w:ascii="Arial" w:hAnsi="Arial" w:cs="Arial"/>
          <w:color w:val="0D0D0D"/>
        </w:rPr>
        <w:t>a. Agente de Seguros no vinculado (conocido como Agente independiente)</w:t>
      </w:r>
      <w:r w:rsidRPr="00B426AF">
        <w:rPr>
          <w:rFonts w:ascii="Arial" w:hAnsi="Arial" w:cs="Arial"/>
          <w:color w:val="0D0D0D"/>
        </w:rPr>
        <w:br/>
        <w:t>b. Sociedad Agencia de Seguros</w:t>
      </w:r>
      <w:r w:rsidRPr="00B426AF">
        <w:rPr>
          <w:rFonts w:ascii="Arial" w:hAnsi="Arial" w:cs="Arial"/>
          <w:color w:val="0D0D0D"/>
        </w:rPr>
        <w:br/>
        <w:t>c. Operador de Seguros Autoexpedibles</w:t>
      </w:r>
      <w:r w:rsidR="00182C76" w:rsidRPr="00B426AF">
        <w:rPr>
          <w:rFonts w:ascii="Arial" w:hAnsi="Arial" w:cs="Arial"/>
          <w:color w:val="0D0D0D"/>
        </w:rPr>
        <w:t xml:space="preserve"> </w:t>
      </w:r>
    </w:p>
    <w:p w14:paraId="4606094E" w14:textId="6B257621" w:rsidR="00B10091" w:rsidRPr="00B426AF" w:rsidRDefault="00B067A4" w:rsidP="00B067A4">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jc w:val="both"/>
        <w:rPr>
          <w:rFonts w:ascii="Arial" w:hAnsi="Arial" w:cs="Arial"/>
          <w:color w:val="0D0D0D"/>
        </w:rPr>
      </w:pPr>
      <w:r w:rsidRPr="00B426AF">
        <w:rPr>
          <w:rFonts w:ascii="Arial" w:hAnsi="Arial" w:cs="Arial"/>
          <w:color w:val="0D0D0D"/>
        </w:rPr>
        <w:t xml:space="preserve">Para el Instituto Nacional de Seguros, los </w:t>
      </w:r>
      <w:r w:rsidR="003C3227" w:rsidRPr="00B01ADA">
        <w:rPr>
          <w:rFonts w:ascii="Arial" w:hAnsi="Arial" w:cs="Arial"/>
        </w:rPr>
        <w:t>Intermediarios</w:t>
      </w:r>
      <w:r w:rsidRPr="00B426AF">
        <w:rPr>
          <w:rFonts w:ascii="Arial" w:hAnsi="Arial" w:cs="Arial"/>
          <w:color w:val="0D0D0D"/>
        </w:rPr>
        <w:t xml:space="preserve"> son un recurso valioso,</w:t>
      </w:r>
      <w:r w:rsidR="00362F76" w:rsidRPr="00B426AF">
        <w:rPr>
          <w:rFonts w:ascii="Arial" w:hAnsi="Arial" w:cs="Arial"/>
          <w:color w:val="0D0D0D"/>
        </w:rPr>
        <w:t xml:space="preserve"> por lo que se busca seleccionar a aquellos que muestren </w:t>
      </w:r>
      <w:r w:rsidR="001253E3" w:rsidRPr="00B426AF">
        <w:rPr>
          <w:rFonts w:ascii="Arial" w:hAnsi="Arial" w:cs="Arial"/>
          <w:color w:val="0D0D0D"/>
        </w:rPr>
        <w:t>el perfil idóneo</w:t>
      </w:r>
      <w:r w:rsidR="00362F76" w:rsidRPr="00B426AF">
        <w:rPr>
          <w:rFonts w:ascii="Arial" w:hAnsi="Arial" w:cs="Arial"/>
          <w:color w:val="0D0D0D"/>
        </w:rPr>
        <w:t xml:space="preserve"> para el desarrollo de la actividad, la cual conlleva una relación directa con nuestros clientes, por lo que se realiza una minuciosa revisión de los atestados académicos, historial laboral y referencias de diverso índole, aplicación de pruebas psicométricas y competenciales y la pruebas de conocimiento respecto a los cursos que se brindan, esto dado que se busca</w:t>
      </w:r>
      <w:r w:rsidRPr="00B426AF">
        <w:rPr>
          <w:rFonts w:ascii="Arial" w:hAnsi="Arial" w:cs="Arial"/>
          <w:color w:val="0D0D0D"/>
        </w:rPr>
        <w:t xml:space="preserve"> establecer relaciones a largo plazo</w:t>
      </w:r>
      <w:r w:rsidR="00362F76" w:rsidRPr="00B426AF">
        <w:rPr>
          <w:rFonts w:ascii="Arial" w:hAnsi="Arial" w:cs="Arial"/>
          <w:color w:val="0D0D0D"/>
        </w:rPr>
        <w:t>,</w:t>
      </w:r>
      <w:r w:rsidRPr="00B426AF">
        <w:rPr>
          <w:rFonts w:ascii="Arial" w:hAnsi="Arial" w:cs="Arial"/>
          <w:color w:val="0D0D0D"/>
        </w:rPr>
        <w:t xml:space="preserve"> donde los participantes logren consolidar una carrera sólida en el campo de la intermediación</w:t>
      </w:r>
      <w:r w:rsidR="00362F76" w:rsidRPr="00B426AF">
        <w:rPr>
          <w:rFonts w:ascii="Arial" w:hAnsi="Arial" w:cs="Arial"/>
          <w:color w:val="0D0D0D"/>
        </w:rPr>
        <w:t xml:space="preserve">, dando un servicio de excelencia a los </w:t>
      </w:r>
      <w:r w:rsidR="0009247C" w:rsidRPr="00B426AF">
        <w:rPr>
          <w:rFonts w:ascii="Arial" w:hAnsi="Arial" w:cs="Arial"/>
          <w:color w:val="0D0D0D"/>
        </w:rPr>
        <w:t>consumidores de seguros</w:t>
      </w:r>
      <w:r w:rsidR="00B10091" w:rsidRPr="00B426AF">
        <w:rPr>
          <w:rFonts w:ascii="Arial" w:hAnsi="Arial" w:cs="Arial"/>
          <w:color w:val="0D0D0D"/>
        </w:rPr>
        <w:t>.</w:t>
      </w:r>
    </w:p>
    <w:p w14:paraId="7540AD64" w14:textId="6FD15B3E" w:rsidR="001B21F9" w:rsidRPr="00B426AF" w:rsidRDefault="001B21F9" w:rsidP="00B067A4">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jc w:val="both"/>
        <w:rPr>
          <w:rFonts w:ascii="Arial" w:hAnsi="Arial" w:cs="Arial"/>
          <w:color w:val="0D0D0D"/>
        </w:rPr>
      </w:pPr>
      <w:r w:rsidRPr="00B426AF">
        <w:rPr>
          <w:rFonts w:ascii="Arial" w:hAnsi="Arial" w:cs="Arial"/>
          <w:color w:val="0D0D0D"/>
        </w:rPr>
        <w:t xml:space="preserve">En el caso de las personas jurídicas, se busca que la filosofía de trabajo de </w:t>
      </w:r>
      <w:r w:rsidR="00C8292B" w:rsidRPr="00B426AF">
        <w:rPr>
          <w:rFonts w:ascii="Arial" w:hAnsi="Arial" w:cs="Arial"/>
          <w:color w:val="0D0D0D"/>
        </w:rPr>
        <w:t>estas</w:t>
      </w:r>
      <w:r w:rsidRPr="00B426AF">
        <w:rPr>
          <w:rFonts w:ascii="Arial" w:hAnsi="Arial" w:cs="Arial"/>
          <w:color w:val="0D0D0D"/>
        </w:rPr>
        <w:t xml:space="preserve"> y sus intereses comerciales, se alineen con los del Instituto, brindando al mercado, soluciones </w:t>
      </w:r>
      <w:r w:rsidRPr="00B426AF">
        <w:rPr>
          <w:rFonts w:ascii="Arial" w:hAnsi="Arial" w:cs="Arial"/>
          <w:color w:val="0D0D0D"/>
        </w:rPr>
        <w:lastRenderedPageBreak/>
        <w:t>prácticas a las necesidades de los clientes</w:t>
      </w:r>
      <w:r w:rsidR="00C8292B" w:rsidRPr="00B426AF">
        <w:rPr>
          <w:rFonts w:ascii="Arial" w:hAnsi="Arial" w:cs="Arial"/>
          <w:color w:val="0D0D0D"/>
        </w:rPr>
        <w:t>, según el tipo de servicio en que se postule la empresa</w:t>
      </w:r>
      <w:r w:rsidRPr="00B426AF">
        <w:rPr>
          <w:rFonts w:ascii="Arial" w:hAnsi="Arial" w:cs="Arial"/>
          <w:color w:val="0D0D0D"/>
        </w:rPr>
        <w:t>.</w:t>
      </w:r>
    </w:p>
    <w:p w14:paraId="202688D6" w14:textId="12CD196B" w:rsidR="00F3718E" w:rsidRPr="00B426AF" w:rsidRDefault="00F3718E" w:rsidP="00C47640">
      <w:pPr>
        <w:pStyle w:val="Ttulo2"/>
        <w:numPr>
          <w:ilvl w:val="1"/>
          <w:numId w:val="4"/>
        </w:numPr>
      </w:pPr>
      <w:r w:rsidRPr="00B426AF">
        <w:t>Proceso de Selección</w:t>
      </w:r>
    </w:p>
    <w:p w14:paraId="161974C6" w14:textId="1731AEED" w:rsidR="0090140C" w:rsidRPr="00B426AF" w:rsidRDefault="0090140C" w:rsidP="00C419D5">
      <w:pPr>
        <w:jc w:val="both"/>
        <w:rPr>
          <w:rFonts w:cs="Arial"/>
          <w:sz w:val="24"/>
          <w:lang w:val="es-CR" w:eastAsia="es-CR"/>
        </w:rPr>
      </w:pPr>
      <w:r w:rsidRPr="00B426AF">
        <w:rPr>
          <w:rFonts w:cs="Arial"/>
          <w:sz w:val="24"/>
          <w:lang w:val="es-CR" w:eastAsia="es-CR"/>
        </w:rPr>
        <w:t>Las fechas de recepción de solicitudes de personas interesadas en participar en los programas de selección como</w:t>
      </w:r>
      <w:r w:rsidRPr="00186171">
        <w:rPr>
          <w:color w:val="0D0D0D"/>
        </w:rPr>
        <w:t xml:space="preserve"> </w:t>
      </w:r>
      <w:r w:rsidR="002C3DC0" w:rsidRPr="004A0605">
        <w:rPr>
          <w:rFonts w:cs="Arial"/>
          <w:sz w:val="24"/>
        </w:rPr>
        <w:t>Intermediarios</w:t>
      </w:r>
      <w:r w:rsidRPr="00186171">
        <w:rPr>
          <w:color w:val="0D0D0D"/>
        </w:rPr>
        <w:t xml:space="preserve"> </w:t>
      </w:r>
      <w:r w:rsidRPr="00B426AF">
        <w:rPr>
          <w:rFonts w:cs="Arial"/>
          <w:sz w:val="24"/>
          <w:lang w:val="es-CR" w:eastAsia="es-CR"/>
        </w:rPr>
        <w:t>de seguros se establecerán de acuerdo con las estrategias definidas por el Instituto, pudiendo programarse de forma trimestral, semestral o anual. La recepción de solicitudes estará a cargo del Departamento de Comercialización (dirección electrónica</w:t>
      </w:r>
      <w:r w:rsidR="00787217" w:rsidRPr="00B426AF">
        <w:rPr>
          <w:rFonts w:cs="Arial"/>
          <w:sz w:val="24"/>
          <w:lang w:val="es-CR" w:eastAsia="es-CR"/>
        </w:rPr>
        <w:t xml:space="preserve"> reclutamientoagentes@grupoins.com</w:t>
      </w:r>
      <w:r w:rsidRPr="00B426AF">
        <w:rPr>
          <w:rFonts w:cs="Arial"/>
          <w:sz w:val="24"/>
          <w:lang w:val="es-CR" w:eastAsia="es-CR"/>
        </w:rPr>
        <w:t>).</w:t>
      </w:r>
    </w:p>
    <w:p w14:paraId="69A17D1C" w14:textId="77777777" w:rsidR="0090140C" w:rsidRPr="00B426AF" w:rsidRDefault="0090140C" w:rsidP="00C419D5">
      <w:pPr>
        <w:jc w:val="both"/>
        <w:rPr>
          <w:rFonts w:cs="Arial"/>
          <w:sz w:val="24"/>
          <w:lang w:val="es-CR" w:eastAsia="es-CR"/>
        </w:rPr>
      </w:pPr>
    </w:p>
    <w:p w14:paraId="73498950" w14:textId="77777777" w:rsidR="0090140C" w:rsidRPr="00B426AF" w:rsidRDefault="0090140C" w:rsidP="00C419D5">
      <w:pPr>
        <w:jc w:val="both"/>
        <w:rPr>
          <w:rFonts w:cs="Arial"/>
          <w:sz w:val="24"/>
          <w:lang w:val="es-CR" w:eastAsia="es-CR"/>
        </w:rPr>
      </w:pPr>
      <w:r w:rsidRPr="00B426AF">
        <w:rPr>
          <w:rFonts w:cs="Arial"/>
          <w:sz w:val="24"/>
          <w:lang w:val="es-CR" w:eastAsia="es-CR"/>
        </w:rPr>
        <w:t>El proceso de selección comprende las siguientes etapas:</w:t>
      </w:r>
    </w:p>
    <w:p w14:paraId="6725C2B6" w14:textId="77777777" w:rsidR="0090140C" w:rsidRPr="00B426AF" w:rsidRDefault="0090140C" w:rsidP="00C419D5">
      <w:pPr>
        <w:tabs>
          <w:tab w:val="left" w:pos="1134"/>
        </w:tabs>
        <w:ind w:left="709" w:hanging="283"/>
        <w:jc w:val="both"/>
        <w:rPr>
          <w:rFonts w:cs="Arial"/>
          <w:sz w:val="24"/>
          <w:lang w:val="es-CR" w:eastAsia="es-CR"/>
        </w:rPr>
      </w:pPr>
    </w:p>
    <w:p w14:paraId="2EABBBAD" w14:textId="54BEC612" w:rsidR="0090140C" w:rsidRPr="00B426AF" w:rsidRDefault="0090140C" w:rsidP="00C47640">
      <w:pPr>
        <w:pStyle w:val="Prrafodelista"/>
        <w:numPr>
          <w:ilvl w:val="1"/>
          <w:numId w:val="16"/>
        </w:numPr>
        <w:tabs>
          <w:tab w:val="left" w:pos="1134"/>
        </w:tabs>
        <w:ind w:left="709" w:hanging="283"/>
        <w:jc w:val="both"/>
        <w:rPr>
          <w:rFonts w:cs="Arial"/>
          <w:sz w:val="24"/>
          <w:lang w:val="es-CR" w:eastAsia="es-CR"/>
        </w:rPr>
      </w:pPr>
      <w:r w:rsidRPr="00B426AF">
        <w:rPr>
          <w:rFonts w:cs="Arial"/>
          <w:sz w:val="24"/>
          <w:lang w:val="es-CR" w:eastAsia="es-CR"/>
        </w:rPr>
        <w:t>Valoración de solicitudes</w:t>
      </w:r>
      <w:r w:rsidR="00C8292B" w:rsidRPr="00B426AF">
        <w:rPr>
          <w:rFonts w:cs="Arial"/>
          <w:sz w:val="24"/>
          <w:lang w:val="es-CR" w:eastAsia="es-CR"/>
        </w:rPr>
        <w:t xml:space="preserve"> (revisión de documentos aportados)</w:t>
      </w:r>
      <w:r w:rsidRPr="00B426AF">
        <w:rPr>
          <w:rFonts w:cs="Arial"/>
          <w:sz w:val="24"/>
          <w:lang w:val="es-CR" w:eastAsia="es-CR"/>
        </w:rPr>
        <w:t>.</w:t>
      </w:r>
    </w:p>
    <w:p w14:paraId="0D4BA37C" w14:textId="77777777" w:rsidR="0090140C" w:rsidRPr="00B426AF" w:rsidRDefault="0090140C" w:rsidP="00C419D5">
      <w:pPr>
        <w:tabs>
          <w:tab w:val="left" w:pos="1134"/>
        </w:tabs>
        <w:ind w:left="709" w:hanging="283"/>
        <w:jc w:val="both"/>
        <w:rPr>
          <w:rFonts w:cs="Arial"/>
          <w:sz w:val="24"/>
          <w:lang w:val="es-CR" w:eastAsia="es-CR"/>
        </w:rPr>
      </w:pPr>
    </w:p>
    <w:p w14:paraId="29CB720A" w14:textId="654E18C7" w:rsidR="0090140C" w:rsidRPr="00B426AF" w:rsidRDefault="0090140C" w:rsidP="00C47640">
      <w:pPr>
        <w:pStyle w:val="Prrafodelista"/>
        <w:numPr>
          <w:ilvl w:val="1"/>
          <w:numId w:val="16"/>
        </w:numPr>
        <w:tabs>
          <w:tab w:val="left" w:pos="1134"/>
        </w:tabs>
        <w:ind w:left="709" w:hanging="283"/>
        <w:jc w:val="both"/>
        <w:rPr>
          <w:rFonts w:cs="Arial"/>
          <w:sz w:val="24"/>
          <w:lang w:val="es-CR" w:eastAsia="es-CR"/>
        </w:rPr>
      </w:pPr>
      <w:r w:rsidRPr="00B426AF">
        <w:rPr>
          <w:rFonts w:cs="Arial"/>
          <w:sz w:val="24"/>
          <w:lang w:val="es-CR" w:eastAsia="es-CR"/>
        </w:rPr>
        <w:t>Aplicación de pruebas psicométricas y entrevista.</w:t>
      </w:r>
    </w:p>
    <w:p w14:paraId="7CE2A0A0" w14:textId="77777777" w:rsidR="0090140C" w:rsidRPr="00B426AF" w:rsidRDefault="0090140C" w:rsidP="00C419D5">
      <w:pPr>
        <w:tabs>
          <w:tab w:val="left" w:pos="1134"/>
        </w:tabs>
        <w:ind w:left="709" w:hanging="283"/>
        <w:jc w:val="both"/>
        <w:rPr>
          <w:rFonts w:cs="Arial"/>
          <w:sz w:val="24"/>
          <w:lang w:val="es-CR" w:eastAsia="es-CR"/>
        </w:rPr>
      </w:pPr>
    </w:p>
    <w:p w14:paraId="1D3926C5" w14:textId="1B7BEBE8" w:rsidR="0090140C" w:rsidRPr="00B426AF" w:rsidRDefault="0090140C" w:rsidP="00C47640">
      <w:pPr>
        <w:pStyle w:val="Prrafodelista"/>
        <w:numPr>
          <w:ilvl w:val="1"/>
          <w:numId w:val="16"/>
        </w:numPr>
        <w:tabs>
          <w:tab w:val="left" w:pos="1134"/>
        </w:tabs>
        <w:ind w:left="709" w:hanging="283"/>
        <w:jc w:val="both"/>
        <w:rPr>
          <w:rFonts w:cs="Arial"/>
          <w:sz w:val="24"/>
          <w:lang w:val="es-CR" w:eastAsia="es-CR"/>
        </w:rPr>
      </w:pPr>
      <w:r w:rsidRPr="00B426AF">
        <w:rPr>
          <w:rFonts w:cs="Arial"/>
          <w:sz w:val="24"/>
          <w:lang w:val="es-CR" w:eastAsia="es-CR"/>
        </w:rPr>
        <w:t xml:space="preserve">Capacitación especializada en seguros, que incluye la </w:t>
      </w:r>
      <w:r w:rsidR="00B56716" w:rsidRPr="00B426AF">
        <w:rPr>
          <w:rFonts w:cs="Arial"/>
          <w:sz w:val="24"/>
          <w:lang w:val="es-CR" w:eastAsia="es-CR"/>
        </w:rPr>
        <w:t>aplicación</w:t>
      </w:r>
      <w:r w:rsidRPr="00B426AF">
        <w:rPr>
          <w:rFonts w:cs="Arial"/>
          <w:sz w:val="24"/>
          <w:lang w:val="es-CR" w:eastAsia="es-CR"/>
        </w:rPr>
        <w:t xml:space="preserve"> de exámenes de conocimiento.</w:t>
      </w:r>
    </w:p>
    <w:p w14:paraId="349104CC" w14:textId="77777777" w:rsidR="0090140C" w:rsidRPr="00B426AF" w:rsidRDefault="0090140C" w:rsidP="00C419D5">
      <w:pPr>
        <w:tabs>
          <w:tab w:val="left" w:pos="1134"/>
        </w:tabs>
        <w:ind w:left="709" w:hanging="283"/>
        <w:jc w:val="both"/>
        <w:rPr>
          <w:rFonts w:cs="Arial"/>
          <w:sz w:val="24"/>
          <w:lang w:val="es-CR" w:eastAsia="es-CR"/>
        </w:rPr>
      </w:pPr>
    </w:p>
    <w:p w14:paraId="3A71C68C" w14:textId="3634C965" w:rsidR="0090140C" w:rsidRPr="00B426AF" w:rsidRDefault="0090140C" w:rsidP="00C47640">
      <w:pPr>
        <w:pStyle w:val="Prrafodelista"/>
        <w:numPr>
          <w:ilvl w:val="1"/>
          <w:numId w:val="16"/>
        </w:numPr>
        <w:tabs>
          <w:tab w:val="left" w:pos="1134"/>
        </w:tabs>
        <w:ind w:left="709" w:hanging="283"/>
        <w:jc w:val="both"/>
        <w:rPr>
          <w:rFonts w:cs="Arial"/>
          <w:sz w:val="24"/>
          <w:lang w:val="es-CR" w:eastAsia="es-CR"/>
        </w:rPr>
      </w:pPr>
      <w:r w:rsidRPr="00B426AF">
        <w:rPr>
          <w:rFonts w:cs="Arial"/>
          <w:sz w:val="24"/>
          <w:lang w:val="es-CR" w:eastAsia="es-CR"/>
        </w:rPr>
        <w:t>Acreditación.</w:t>
      </w:r>
    </w:p>
    <w:p w14:paraId="39DACACB" w14:textId="77777777" w:rsidR="0090140C" w:rsidRPr="00B426AF" w:rsidRDefault="0090140C" w:rsidP="00C419D5">
      <w:pPr>
        <w:tabs>
          <w:tab w:val="left" w:pos="1134"/>
        </w:tabs>
        <w:ind w:left="709" w:hanging="283"/>
        <w:jc w:val="both"/>
        <w:rPr>
          <w:rFonts w:cs="Arial"/>
          <w:sz w:val="24"/>
          <w:lang w:val="es-CR" w:eastAsia="es-CR"/>
        </w:rPr>
      </w:pPr>
    </w:p>
    <w:p w14:paraId="19A290BC" w14:textId="49531309" w:rsidR="0090140C" w:rsidRPr="00B426AF" w:rsidRDefault="0090140C" w:rsidP="00C47640">
      <w:pPr>
        <w:pStyle w:val="Prrafodelista"/>
        <w:numPr>
          <w:ilvl w:val="1"/>
          <w:numId w:val="16"/>
        </w:numPr>
        <w:tabs>
          <w:tab w:val="left" w:pos="1134"/>
        </w:tabs>
        <w:ind w:left="709" w:hanging="283"/>
        <w:jc w:val="both"/>
        <w:rPr>
          <w:rFonts w:cs="Arial"/>
          <w:sz w:val="24"/>
          <w:lang w:val="es-CR" w:eastAsia="es-CR"/>
        </w:rPr>
      </w:pPr>
      <w:r w:rsidRPr="00B426AF">
        <w:rPr>
          <w:rFonts w:cs="Arial"/>
          <w:sz w:val="24"/>
          <w:lang w:val="es-CR" w:eastAsia="es-CR"/>
        </w:rPr>
        <w:t>Contratación.</w:t>
      </w:r>
    </w:p>
    <w:p w14:paraId="0C973E9D" w14:textId="77777777" w:rsidR="0090140C" w:rsidRPr="00B426AF" w:rsidRDefault="0090140C" w:rsidP="00C419D5">
      <w:pPr>
        <w:jc w:val="both"/>
        <w:rPr>
          <w:rFonts w:cs="Arial"/>
          <w:sz w:val="24"/>
          <w:lang w:val="es-CR" w:eastAsia="es-CR"/>
        </w:rPr>
      </w:pPr>
    </w:p>
    <w:p w14:paraId="47E34908" w14:textId="41E784F9" w:rsidR="0090140C" w:rsidRPr="00B426AF" w:rsidRDefault="0090140C" w:rsidP="0090140C">
      <w:pPr>
        <w:jc w:val="both"/>
        <w:rPr>
          <w:rFonts w:cs="Arial"/>
          <w:sz w:val="24"/>
          <w:lang w:val="es-CR" w:eastAsia="es-CR"/>
        </w:rPr>
      </w:pPr>
      <w:r w:rsidRPr="00B426AF">
        <w:rPr>
          <w:rFonts w:cs="Arial"/>
          <w:sz w:val="24"/>
          <w:lang w:val="es-CR" w:eastAsia="es-CR"/>
        </w:rPr>
        <w:t>Es importante destacar que estas etapas son excluyentes entre sí</w:t>
      </w:r>
      <w:r w:rsidR="0009247C" w:rsidRPr="00B426AF">
        <w:rPr>
          <w:rFonts w:cs="Arial"/>
          <w:sz w:val="24"/>
          <w:lang w:val="es-CR" w:eastAsia="es-CR"/>
        </w:rPr>
        <w:t>; d</w:t>
      </w:r>
      <w:r w:rsidRPr="00B426AF">
        <w:rPr>
          <w:rFonts w:cs="Arial"/>
          <w:sz w:val="24"/>
          <w:lang w:val="es-CR" w:eastAsia="es-CR"/>
        </w:rPr>
        <w:t>e no cumplirse a cabalidad con alguna de ellas, el postulante no podrá continuar en el proceso (las etapas b</w:t>
      </w:r>
      <w:r w:rsidR="0009247C" w:rsidRPr="00B426AF">
        <w:rPr>
          <w:rFonts w:cs="Arial"/>
          <w:sz w:val="24"/>
          <w:lang w:val="es-CR" w:eastAsia="es-CR"/>
        </w:rPr>
        <w:t>.</w:t>
      </w:r>
      <w:r w:rsidRPr="00B426AF">
        <w:rPr>
          <w:rFonts w:cs="Arial"/>
          <w:sz w:val="24"/>
          <w:lang w:val="es-CR" w:eastAsia="es-CR"/>
        </w:rPr>
        <w:t xml:space="preserve"> y c</w:t>
      </w:r>
      <w:r w:rsidR="0009247C" w:rsidRPr="00B426AF">
        <w:rPr>
          <w:rFonts w:cs="Arial"/>
          <w:sz w:val="24"/>
          <w:lang w:val="es-CR" w:eastAsia="es-CR"/>
        </w:rPr>
        <w:t>.</w:t>
      </w:r>
      <w:r w:rsidRPr="00B426AF">
        <w:rPr>
          <w:rFonts w:cs="Arial"/>
          <w:sz w:val="24"/>
          <w:lang w:val="es-CR" w:eastAsia="es-CR"/>
        </w:rPr>
        <w:t xml:space="preserve"> aplican únicamente para los interesados en ser agentes de seguros). </w:t>
      </w:r>
    </w:p>
    <w:p w14:paraId="3A810D6E" w14:textId="77777777" w:rsidR="0090140C" w:rsidRPr="00B426AF" w:rsidRDefault="0090140C" w:rsidP="0090140C">
      <w:pPr>
        <w:jc w:val="both"/>
        <w:rPr>
          <w:rFonts w:cs="Arial"/>
          <w:sz w:val="24"/>
          <w:lang w:val="es-CR" w:eastAsia="es-CR"/>
        </w:rPr>
      </w:pPr>
    </w:p>
    <w:p w14:paraId="7C06A422" w14:textId="28C541A8" w:rsidR="0090140C" w:rsidRPr="00B426AF" w:rsidRDefault="00885984" w:rsidP="0090140C">
      <w:pPr>
        <w:jc w:val="both"/>
        <w:rPr>
          <w:rFonts w:cs="Arial"/>
          <w:sz w:val="24"/>
          <w:lang w:val="es-CR" w:eastAsia="es-CR"/>
        </w:rPr>
      </w:pPr>
      <w:r w:rsidRPr="00B426AF">
        <w:rPr>
          <w:rFonts w:cs="Arial"/>
          <w:sz w:val="24"/>
          <w:lang w:val="es-CR" w:eastAsia="es-CR"/>
        </w:rPr>
        <w:t>La metodología de calificación en cada fase será</w:t>
      </w:r>
      <w:r w:rsidR="0090140C" w:rsidRPr="00B426AF">
        <w:rPr>
          <w:rFonts w:cs="Arial"/>
          <w:sz w:val="24"/>
          <w:lang w:val="es-CR" w:eastAsia="es-CR"/>
        </w:rPr>
        <w:t xml:space="preserve"> definida por el Instituto, según intereses técnicos y comerciales.</w:t>
      </w:r>
    </w:p>
    <w:p w14:paraId="68AFDFF7" w14:textId="77777777" w:rsidR="0090140C" w:rsidRPr="00B426AF" w:rsidRDefault="0090140C" w:rsidP="0090140C">
      <w:pPr>
        <w:jc w:val="both"/>
        <w:rPr>
          <w:rFonts w:cs="Arial"/>
          <w:sz w:val="24"/>
          <w:lang w:val="es-CR" w:eastAsia="es-CR"/>
        </w:rPr>
      </w:pPr>
    </w:p>
    <w:p w14:paraId="71B514B9" w14:textId="16D0F0BA" w:rsidR="00F3718E" w:rsidRPr="00B426AF" w:rsidRDefault="00F3718E" w:rsidP="00C47640">
      <w:pPr>
        <w:pStyle w:val="Ttulo2"/>
        <w:numPr>
          <w:ilvl w:val="1"/>
          <w:numId w:val="4"/>
        </w:numPr>
      </w:pPr>
      <w:r w:rsidRPr="00B426AF">
        <w:t>Requisitos de Selección</w:t>
      </w:r>
    </w:p>
    <w:p w14:paraId="0D444D8A" w14:textId="77777777" w:rsidR="001134E5" w:rsidRPr="00B426AF" w:rsidRDefault="001134E5" w:rsidP="00C419D5">
      <w:pPr>
        <w:rPr>
          <w:rFonts w:cs="Arial"/>
          <w:sz w:val="24"/>
        </w:rPr>
      </w:pPr>
    </w:p>
    <w:p w14:paraId="4AE8E043" w14:textId="152A0683" w:rsidR="00F3718E" w:rsidRPr="00B426AF" w:rsidRDefault="00F3718E" w:rsidP="00C47640">
      <w:pPr>
        <w:pStyle w:val="Ttulo3"/>
        <w:numPr>
          <w:ilvl w:val="2"/>
          <w:numId w:val="4"/>
        </w:numPr>
        <w:rPr>
          <w:b/>
          <w:bCs/>
        </w:rPr>
      </w:pPr>
      <w:r w:rsidRPr="00B426AF">
        <w:rPr>
          <w:b/>
          <w:bCs/>
        </w:rPr>
        <w:t>Agentes de Seguros no Vinculados (Independientes)</w:t>
      </w:r>
    </w:p>
    <w:p w14:paraId="62F04946" w14:textId="77777777" w:rsidR="00F3718E" w:rsidRPr="00B426AF" w:rsidRDefault="00F3718E" w:rsidP="00F3718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Arial" w:hAnsi="Arial" w:cs="Arial"/>
          <w:color w:val="0D0D0D"/>
        </w:rPr>
      </w:pPr>
      <w:r w:rsidRPr="00B426AF">
        <w:rPr>
          <w:rFonts w:ascii="Arial" w:hAnsi="Arial" w:cs="Arial"/>
          <w:color w:val="0D0D0D"/>
        </w:rPr>
        <w:t>Se detallan los requisitos necesarios para optar a ser candidato a comercializar seguros del INS mediante la figura de Agente de Seguros no vinculado.</w:t>
      </w:r>
    </w:p>
    <w:p w14:paraId="3E29BF8E" w14:textId="2604B66B" w:rsidR="0019182A" w:rsidRPr="00B426AF" w:rsidRDefault="0019182A" w:rsidP="00C47640">
      <w:pPr>
        <w:pStyle w:val="Prrafodelista"/>
        <w:numPr>
          <w:ilvl w:val="3"/>
          <w:numId w:val="9"/>
        </w:numPr>
        <w:jc w:val="both"/>
        <w:rPr>
          <w:rFonts w:cs="Arial"/>
          <w:color w:val="000000" w:themeColor="text1"/>
          <w:sz w:val="24"/>
        </w:rPr>
      </w:pPr>
      <w:r w:rsidRPr="00B426AF">
        <w:rPr>
          <w:rFonts w:cs="Arial"/>
          <w:color w:val="000000" w:themeColor="text1"/>
          <w:sz w:val="24"/>
        </w:rPr>
        <w:t>Completar el formulario GCO-FOR-0048</w:t>
      </w:r>
      <w:r w:rsidR="00A4280F" w:rsidRPr="00B426AF">
        <w:rPr>
          <w:rFonts w:cs="Arial"/>
          <w:color w:val="000000" w:themeColor="text1"/>
          <w:sz w:val="24"/>
        </w:rPr>
        <w:t xml:space="preserve"> (será completado por el aspirante a agente de seguros)</w:t>
      </w:r>
      <w:r w:rsidRPr="00B426AF">
        <w:rPr>
          <w:rFonts w:cs="Arial"/>
          <w:color w:val="000000" w:themeColor="text1"/>
          <w:sz w:val="24"/>
        </w:rPr>
        <w:t>, Solicitud de acreditación como Agente de Seguros del INS.</w:t>
      </w:r>
    </w:p>
    <w:p w14:paraId="2165FCF0" w14:textId="26DAF42B" w:rsidR="0019182A" w:rsidRPr="00B426AF" w:rsidRDefault="0019182A" w:rsidP="00C47640">
      <w:pPr>
        <w:pStyle w:val="Prrafodelista"/>
        <w:numPr>
          <w:ilvl w:val="3"/>
          <w:numId w:val="9"/>
        </w:numPr>
        <w:jc w:val="both"/>
        <w:rPr>
          <w:rFonts w:cs="Arial"/>
          <w:color w:val="000000" w:themeColor="text1"/>
          <w:sz w:val="24"/>
        </w:rPr>
      </w:pPr>
      <w:r w:rsidRPr="00B426AF">
        <w:rPr>
          <w:rFonts w:cs="Arial"/>
          <w:color w:val="000000" w:themeColor="text1"/>
          <w:sz w:val="24"/>
        </w:rPr>
        <w:t>Hoja de vi</w:t>
      </w:r>
      <w:r w:rsidR="00E447AA" w:rsidRPr="00B426AF">
        <w:rPr>
          <w:rFonts w:cs="Arial"/>
          <w:color w:val="000000" w:themeColor="text1"/>
          <w:sz w:val="24"/>
        </w:rPr>
        <w:t>da.</w:t>
      </w:r>
    </w:p>
    <w:p w14:paraId="27EB6A04" w14:textId="3D0F3259" w:rsidR="0019182A" w:rsidRPr="00B426AF" w:rsidRDefault="0019182A" w:rsidP="00C47640">
      <w:pPr>
        <w:pStyle w:val="Prrafodelista"/>
        <w:numPr>
          <w:ilvl w:val="3"/>
          <w:numId w:val="9"/>
        </w:numPr>
        <w:jc w:val="both"/>
        <w:rPr>
          <w:rFonts w:cs="Arial"/>
          <w:color w:val="000000" w:themeColor="text1"/>
          <w:sz w:val="24"/>
        </w:rPr>
      </w:pPr>
      <w:r w:rsidRPr="00B426AF">
        <w:rPr>
          <w:rFonts w:cs="Arial"/>
          <w:color w:val="000000" w:themeColor="text1"/>
          <w:sz w:val="24"/>
        </w:rPr>
        <w:t xml:space="preserve">Copia de títulos académicos. En caso de tratarse de títulos obtenidos en el extranjero, </w:t>
      </w:r>
      <w:r w:rsidR="00B56716" w:rsidRPr="00B426AF">
        <w:rPr>
          <w:rFonts w:cs="Arial"/>
          <w:color w:val="000000" w:themeColor="text1"/>
          <w:sz w:val="24"/>
        </w:rPr>
        <w:t xml:space="preserve">los </w:t>
      </w:r>
      <w:r w:rsidRPr="00B426AF">
        <w:rPr>
          <w:rFonts w:cs="Arial"/>
          <w:color w:val="000000" w:themeColor="text1"/>
          <w:sz w:val="24"/>
        </w:rPr>
        <w:t>mismo</w:t>
      </w:r>
      <w:r w:rsidR="00B56716" w:rsidRPr="00B426AF">
        <w:rPr>
          <w:rFonts w:cs="Arial"/>
          <w:color w:val="000000" w:themeColor="text1"/>
          <w:sz w:val="24"/>
        </w:rPr>
        <w:t>s</w:t>
      </w:r>
      <w:r w:rsidRPr="00B426AF">
        <w:rPr>
          <w:rFonts w:cs="Arial"/>
          <w:color w:val="000000" w:themeColor="text1"/>
          <w:sz w:val="24"/>
        </w:rPr>
        <w:t xml:space="preserve"> deberá</w:t>
      </w:r>
      <w:r w:rsidR="00B56716" w:rsidRPr="00B426AF">
        <w:rPr>
          <w:rFonts w:cs="Arial"/>
          <w:color w:val="000000" w:themeColor="text1"/>
          <w:sz w:val="24"/>
        </w:rPr>
        <w:t>n</w:t>
      </w:r>
      <w:r w:rsidRPr="00B426AF">
        <w:rPr>
          <w:rFonts w:cs="Arial"/>
          <w:color w:val="000000" w:themeColor="text1"/>
          <w:sz w:val="24"/>
        </w:rPr>
        <w:t xml:space="preserve"> presentarse con la respectiva convalidación del Ministerio de Educación Pública.</w:t>
      </w:r>
    </w:p>
    <w:p w14:paraId="24BE429E" w14:textId="75B5D793" w:rsidR="0019182A" w:rsidRPr="00B426AF" w:rsidRDefault="0019182A" w:rsidP="00C47640">
      <w:pPr>
        <w:pStyle w:val="Prrafodelista"/>
        <w:numPr>
          <w:ilvl w:val="3"/>
          <w:numId w:val="9"/>
        </w:numPr>
        <w:jc w:val="both"/>
        <w:rPr>
          <w:rFonts w:cs="Arial"/>
          <w:color w:val="000000" w:themeColor="text1"/>
          <w:sz w:val="24"/>
        </w:rPr>
      </w:pPr>
      <w:r w:rsidRPr="00B426AF">
        <w:rPr>
          <w:rFonts w:cs="Arial"/>
          <w:color w:val="000000" w:themeColor="text1"/>
          <w:sz w:val="24"/>
        </w:rPr>
        <w:t>Hoja de delincuencia con no más de dos meses de emitida.</w:t>
      </w:r>
    </w:p>
    <w:p w14:paraId="5AF6444A" w14:textId="681072F7" w:rsidR="0019182A" w:rsidRPr="00B426AF" w:rsidRDefault="0019182A" w:rsidP="00C47640">
      <w:pPr>
        <w:pStyle w:val="Prrafodelista"/>
        <w:numPr>
          <w:ilvl w:val="3"/>
          <w:numId w:val="9"/>
        </w:numPr>
        <w:jc w:val="both"/>
        <w:rPr>
          <w:rFonts w:cs="Arial"/>
          <w:color w:val="000000" w:themeColor="text1"/>
          <w:sz w:val="24"/>
        </w:rPr>
      </w:pPr>
      <w:r w:rsidRPr="00B426AF">
        <w:rPr>
          <w:rFonts w:cs="Arial"/>
          <w:color w:val="000000" w:themeColor="text1"/>
          <w:sz w:val="24"/>
        </w:rPr>
        <w:lastRenderedPageBreak/>
        <w:t xml:space="preserve">Declaración jurada indicando: </w:t>
      </w:r>
      <w:r w:rsidR="001134E5" w:rsidRPr="00B426AF">
        <w:rPr>
          <w:rFonts w:cs="Arial"/>
          <w:color w:val="000000" w:themeColor="text1"/>
          <w:sz w:val="24"/>
        </w:rPr>
        <w:t xml:space="preserve">i) </w:t>
      </w:r>
      <w:r w:rsidRPr="00B426AF">
        <w:rPr>
          <w:rFonts w:cs="Arial"/>
          <w:color w:val="000000" w:themeColor="text1"/>
          <w:sz w:val="24"/>
        </w:rPr>
        <w:t>Que conoce y entiende que el proceso de selección para agente de seguros no genera relación laboral, y que, en caso de ser elegido, la relación a establecer será bajo las reglas de la contratación pública, por lo que no existe ninguna posibilidad de ser considerado personal del Instituto.</w:t>
      </w:r>
      <w:r w:rsidR="001134E5" w:rsidRPr="00B426AF">
        <w:rPr>
          <w:rFonts w:cs="Arial"/>
          <w:color w:val="000000" w:themeColor="text1"/>
          <w:sz w:val="24"/>
        </w:rPr>
        <w:t xml:space="preserve">  ii) </w:t>
      </w:r>
      <w:r w:rsidRPr="00B426AF">
        <w:rPr>
          <w:rFonts w:cs="Arial"/>
          <w:color w:val="000000" w:themeColor="text1"/>
          <w:sz w:val="24"/>
        </w:rPr>
        <w:t>Que no posee deudas en mora con el INS.</w:t>
      </w:r>
      <w:r w:rsidR="001134E5" w:rsidRPr="00B426AF">
        <w:rPr>
          <w:rFonts w:cs="Arial"/>
          <w:color w:val="000000" w:themeColor="text1"/>
          <w:sz w:val="24"/>
        </w:rPr>
        <w:t xml:space="preserve">  iii) </w:t>
      </w:r>
      <w:r w:rsidRPr="00B426AF">
        <w:rPr>
          <w:rFonts w:cs="Arial"/>
          <w:color w:val="000000" w:themeColor="text1"/>
          <w:sz w:val="24"/>
        </w:rPr>
        <w:t xml:space="preserve">Que no ha sido suspendido o sancionado como </w:t>
      </w:r>
      <w:r w:rsidR="00985FB7">
        <w:rPr>
          <w:rFonts w:cs="Arial"/>
          <w:color w:val="000000" w:themeColor="text1"/>
          <w:sz w:val="24"/>
        </w:rPr>
        <w:t>Intermediario</w:t>
      </w:r>
      <w:r w:rsidRPr="00B426AF">
        <w:rPr>
          <w:rFonts w:cs="Arial"/>
          <w:color w:val="000000" w:themeColor="text1"/>
          <w:sz w:val="24"/>
        </w:rPr>
        <w:t xml:space="preserve"> de seguros.</w:t>
      </w:r>
      <w:r w:rsidR="001134E5" w:rsidRPr="00B426AF">
        <w:rPr>
          <w:rFonts w:cs="Arial"/>
          <w:color w:val="000000" w:themeColor="text1"/>
          <w:sz w:val="24"/>
        </w:rPr>
        <w:t xml:space="preserve"> Iv) </w:t>
      </w:r>
      <w:r w:rsidRPr="00B426AF">
        <w:rPr>
          <w:rFonts w:cs="Arial"/>
          <w:color w:val="000000" w:themeColor="text1"/>
          <w:sz w:val="24"/>
        </w:rPr>
        <w:t>Que no ha sido despedido como funcionario del INS en los últimos 6 años, en caso de haber sido despedido en ese plazo, deberá presentar una recomendación favorable del último patrono con el que haya trabajado.</w:t>
      </w:r>
      <w:r w:rsidR="00D871BA" w:rsidRPr="00B426AF">
        <w:rPr>
          <w:rFonts w:cs="Arial"/>
          <w:color w:val="000000" w:themeColor="text1"/>
          <w:sz w:val="24"/>
        </w:rPr>
        <w:t xml:space="preserve"> </w:t>
      </w:r>
      <w:r w:rsidR="00F21FD6" w:rsidRPr="00B426AF">
        <w:rPr>
          <w:rFonts w:cs="Arial"/>
          <w:color w:val="000000" w:themeColor="text1"/>
          <w:sz w:val="24"/>
        </w:rPr>
        <w:t>Proporcionar declaración jurada.</w:t>
      </w:r>
    </w:p>
    <w:p w14:paraId="7AABA6B1" w14:textId="43EA9773" w:rsidR="0009247C" w:rsidRPr="00B426AF" w:rsidRDefault="0009247C" w:rsidP="00C47640">
      <w:pPr>
        <w:pStyle w:val="Prrafodelista"/>
        <w:numPr>
          <w:ilvl w:val="3"/>
          <w:numId w:val="9"/>
        </w:numPr>
        <w:jc w:val="both"/>
        <w:rPr>
          <w:rFonts w:cs="Arial"/>
          <w:color w:val="000000" w:themeColor="text1"/>
          <w:sz w:val="24"/>
        </w:rPr>
      </w:pPr>
      <w:r w:rsidRPr="00B426AF">
        <w:rPr>
          <w:rFonts w:cs="Arial"/>
          <w:color w:val="000000" w:themeColor="text1"/>
          <w:sz w:val="24"/>
        </w:rPr>
        <w:t>Contar con firma digital</w:t>
      </w:r>
      <w:r w:rsidR="00AF3D39" w:rsidRPr="00B426AF">
        <w:rPr>
          <w:rFonts w:cs="Arial"/>
          <w:color w:val="000000" w:themeColor="text1"/>
          <w:sz w:val="24"/>
        </w:rPr>
        <w:t xml:space="preserve"> vigente</w:t>
      </w:r>
      <w:r w:rsidRPr="00B426AF">
        <w:rPr>
          <w:rFonts w:cs="Arial"/>
          <w:color w:val="000000" w:themeColor="text1"/>
          <w:sz w:val="24"/>
        </w:rPr>
        <w:t>.</w:t>
      </w:r>
    </w:p>
    <w:p w14:paraId="776ACAD3" w14:textId="094A38D8" w:rsidR="0009247C" w:rsidRPr="00B426AF" w:rsidRDefault="0009247C" w:rsidP="00C47640">
      <w:pPr>
        <w:pStyle w:val="Prrafodelista"/>
        <w:numPr>
          <w:ilvl w:val="3"/>
          <w:numId w:val="9"/>
        </w:numPr>
        <w:jc w:val="both"/>
        <w:rPr>
          <w:rFonts w:cs="Arial"/>
          <w:color w:val="000000" w:themeColor="text1"/>
          <w:sz w:val="24"/>
        </w:rPr>
      </w:pPr>
      <w:r w:rsidRPr="00B426AF">
        <w:rPr>
          <w:rFonts w:cs="Arial"/>
          <w:color w:val="000000" w:themeColor="text1"/>
          <w:sz w:val="24"/>
        </w:rPr>
        <w:t>Firmar documento “Consentimiento informado”, el cual será remitido durante el proceso de evaluación de documentos.</w:t>
      </w:r>
    </w:p>
    <w:p w14:paraId="55F46D19" w14:textId="77777777" w:rsidR="0070193A" w:rsidRPr="00B426AF" w:rsidRDefault="0070193A" w:rsidP="00C419D5">
      <w:pPr>
        <w:jc w:val="both"/>
        <w:rPr>
          <w:rFonts w:cs="Arial"/>
          <w:color w:val="000000" w:themeColor="text1"/>
          <w:sz w:val="24"/>
          <w:highlight w:val="yellow"/>
        </w:rPr>
      </w:pPr>
    </w:p>
    <w:p w14:paraId="42576DDA" w14:textId="77777777" w:rsidR="00023204" w:rsidRPr="00023204" w:rsidRDefault="00F85736" w:rsidP="003177D2">
      <w:pPr>
        <w:pStyle w:val="Ttulo3"/>
        <w:numPr>
          <w:ilvl w:val="2"/>
          <w:numId w:val="4"/>
        </w:numPr>
        <w:jc w:val="both"/>
        <w:rPr>
          <w:color w:val="0D0D0D"/>
          <w:shd w:val="clear" w:color="auto" w:fill="FFFFFF"/>
        </w:rPr>
      </w:pPr>
      <w:r w:rsidRPr="00023204">
        <w:rPr>
          <w:b/>
          <w:bCs/>
        </w:rPr>
        <w:t>Requisitos</w:t>
      </w:r>
      <w:r w:rsidR="00375288" w:rsidRPr="00023204">
        <w:rPr>
          <w:b/>
          <w:bCs/>
        </w:rPr>
        <w:t xml:space="preserve"> de selección</w:t>
      </w:r>
      <w:r w:rsidRPr="00023204">
        <w:rPr>
          <w:b/>
          <w:bCs/>
        </w:rPr>
        <w:t xml:space="preserve"> para un operador de seguros autoexpedibles.</w:t>
      </w:r>
      <w:r w:rsidR="00F21FD6" w:rsidRPr="00023204">
        <w:rPr>
          <w:b/>
          <w:bCs/>
        </w:rPr>
        <w:t xml:space="preserve"> </w:t>
      </w:r>
    </w:p>
    <w:p w14:paraId="2391CCCD" w14:textId="77777777" w:rsidR="00023204" w:rsidRDefault="00023204" w:rsidP="00023204">
      <w:pPr>
        <w:pStyle w:val="Ttulo3"/>
        <w:numPr>
          <w:ilvl w:val="0"/>
          <w:numId w:val="0"/>
        </w:numPr>
        <w:jc w:val="both"/>
        <w:rPr>
          <w:b/>
          <w:bCs/>
        </w:rPr>
      </w:pPr>
    </w:p>
    <w:p w14:paraId="56C00554" w14:textId="14C34DF1" w:rsidR="0025347E" w:rsidRPr="00023204" w:rsidRDefault="00F3718E" w:rsidP="00023204">
      <w:pPr>
        <w:pStyle w:val="Ttulo3"/>
        <w:numPr>
          <w:ilvl w:val="0"/>
          <w:numId w:val="0"/>
        </w:numPr>
        <w:jc w:val="both"/>
        <w:rPr>
          <w:color w:val="0D0D0D"/>
          <w:shd w:val="clear" w:color="auto" w:fill="FFFFFF"/>
        </w:rPr>
      </w:pPr>
      <w:r w:rsidRPr="00023204">
        <w:rPr>
          <w:color w:val="0D0D0D"/>
          <w:shd w:val="clear" w:color="auto" w:fill="FFFFFF"/>
        </w:rPr>
        <w:t>Se detallan los requisitos necesarios para optar a ser candidato a comercializar seguros del INS mediante la figura de operador de seguros autoexpedibles.</w:t>
      </w:r>
    </w:p>
    <w:p w14:paraId="3C76CCF3" w14:textId="77777777" w:rsidR="00F3718E" w:rsidRPr="00B426AF" w:rsidRDefault="00F3718E" w:rsidP="00F85736">
      <w:pPr>
        <w:jc w:val="both"/>
        <w:rPr>
          <w:rFonts w:cs="Arial"/>
          <w:color w:val="000000" w:themeColor="text1"/>
          <w:sz w:val="24"/>
        </w:rPr>
      </w:pPr>
    </w:p>
    <w:p w14:paraId="16A0696E" w14:textId="77777777" w:rsidR="00F85736" w:rsidRPr="00B426AF" w:rsidRDefault="00F85736" w:rsidP="00C47640">
      <w:pPr>
        <w:pStyle w:val="Prrafodelista"/>
        <w:numPr>
          <w:ilvl w:val="2"/>
          <w:numId w:val="10"/>
        </w:numPr>
        <w:jc w:val="both"/>
        <w:rPr>
          <w:rFonts w:cs="Arial"/>
          <w:color w:val="000000" w:themeColor="text1"/>
          <w:sz w:val="24"/>
        </w:rPr>
      </w:pPr>
      <w:r w:rsidRPr="00B426AF">
        <w:rPr>
          <w:rFonts w:cs="Arial"/>
          <w:color w:val="000000" w:themeColor="text1"/>
          <w:sz w:val="24"/>
        </w:rPr>
        <w:t>Completar el formulario GCO-FOR-0047, Formulario de estudio para contratación de operadores.</w:t>
      </w:r>
    </w:p>
    <w:p w14:paraId="22F95D81" w14:textId="70C5CFBB" w:rsidR="00F85736" w:rsidRPr="00B426AF" w:rsidRDefault="00F85736" w:rsidP="00C47640">
      <w:pPr>
        <w:pStyle w:val="Prrafodelista"/>
        <w:numPr>
          <w:ilvl w:val="2"/>
          <w:numId w:val="10"/>
        </w:numPr>
        <w:jc w:val="both"/>
        <w:rPr>
          <w:rFonts w:cs="Arial"/>
          <w:color w:val="000000" w:themeColor="text1"/>
          <w:sz w:val="24"/>
        </w:rPr>
      </w:pPr>
      <w:r w:rsidRPr="00B426AF">
        <w:rPr>
          <w:rFonts w:cs="Arial"/>
          <w:color w:val="000000" w:themeColor="text1"/>
          <w:sz w:val="24"/>
        </w:rPr>
        <w:t>Nombre o razón social y nombre comercial</w:t>
      </w:r>
      <w:r w:rsidR="008402F7" w:rsidRPr="00B426AF">
        <w:rPr>
          <w:rFonts w:cs="Arial"/>
          <w:color w:val="000000" w:themeColor="text1"/>
          <w:sz w:val="24"/>
        </w:rPr>
        <w:t xml:space="preserve"> de la empresa.</w:t>
      </w:r>
    </w:p>
    <w:p w14:paraId="5C1C3F4B" w14:textId="5D800FD4" w:rsidR="008402F7" w:rsidRPr="00B426AF" w:rsidRDefault="00F85736" w:rsidP="00C47640">
      <w:pPr>
        <w:pStyle w:val="Prrafodelista"/>
        <w:numPr>
          <w:ilvl w:val="2"/>
          <w:numId w:val="10"/>
        </w:numPr>
        <w:jc w:val="both"/>
        <w:rPr>
          <w:rFonts w:cs="Arial"/>
          <w:color w:val="000000" w:themeColor="text1"/>
          <w:sz w:val="24"/>
        </w:rPr>
      </w:pPr>
      <w:r w:rsidRPr="00B426AF">
        <w:rPr>
          <w:rFonts w:cs="Arial"/>
          <w:color w:val="000000" w:themeColor="text1"/>
          <w:sz w:val="24"/>
        </w:rPr>
        <w:t>Dirección exacta donde operarán las oficinas centrales, número de teléfono y correo electrónico de</w:t>
      </w:r>
      <w:r w:rsidR="008402F7" w:rsidRPr="00B426AF">
        <w:rPr>
          <w:rFonts w:cs="Arial"/>
          <w:color w:val="000000" w:themeColor="text1"/>
          <w:sz w:val="24"/>
        </w:rPr>
        <w:t xml:space="preserve"> la persona de contacto a cargo del proceso.</w:t>
      </w:r>
    </w:p>
    <w:p w14:paraId="66E119C8" w14:textId="2EBEFC86" w:rsidR="00F85736" w:rsidRPr="00B426AF" w:rsidRDefault="00F85736" w:rsidP="00C47640">
      <w:pPr>
        <w:pStyle w:val="Prrafodelista"/>
        <w:numPr>
          <w:ilvl w:val="2"/>
          <w:numId w:val="10"/>
        </w:numPr>
        <w:jc w:val="both"/>
        <w:rPr>
          <w:rFonts w:cs="Arial"/>
          <w:color w:val="000000" w:themeColor="text1"/>
          <w:sz w:val="24"/>
        </w:rPr>
      </w:pPr>
      <w:r w:rsidRPr="00B426AF">
        <w:rPr>
          <w:rFonts w:cs="Arial"/>
          <w:color w:val="000000" w:themeColor="text1"/>
          <w:sz w:val="24"/>
        </w:rPr>
        <w:t>Dirección exacta, número de teléfono y correo electrónico de todos los puntos de operación</w:t>
      </w:r>
      <w:r w:rsidR="008402F7" w:rsidRPr="00B426AF">
        <w:rPr>
          <w:rFonts w:cs="Arial"/>
          <w:color w:val="000000" w:themeColor="text1"/>
          <w:sz w:val="24"/>
        </w:rPr>
        <w:t>.</w:t>
      </w:r>
    </w:p>
    <w:p w14:paraId="7F2BF5AE" w14:textId="77777777" w:rsidR="008402F7" w:rsidRPr="00B426AF" w:rsidRDefault="008402F7" w:rsidP="00C47640">
      <w:pPr>
        <w:pStyle w:val="Prrafodelista"/>
        <w:numPr>
          <w:ilvl w:val="2"/>
          <w:numId w:val="10"/>
        </w:numPr>
        <w:jc w:val="both"/>
        <w:rPr>
          <w:rFonts w:cs="Arial"/>
          <w:color w:val="000000" w:themeColor="text1"/>
          <w:sz w:val="24"/>
        </w:rPr>
      </w:pPr>
      <w:r w:rsidRPr="00B426AF">
        <w:rPr>
          <w:rFonts w:cs="Arial"/>
          <w:color w:val="000000" w:themeColor="text1"/>
          <w:sz w:val="24"/>
        </w:rPr>
        <w:t>Plan comercial o de ventas, mencionando la experiencia en venta de productos intangibles.</w:t>
      </w:r>
    </w:p>
    <w:p w14:paraId="547D1576" w14:textId="77777777" w:rsidR="008402F7" w:rsidRPr="00B426AF" w:rsidRDefault="008402F7" w:rsidP="00C47640">
      <w:pPr>
        <w:pStyle w:val="Prrafodelista"/>
        <w:numPr>
          <w:ilvl w:val="2"/>
          <w:numId w:val="10"/>
        </w:numPr>
        <w:jc w:val="both"/>
        <w:rPr>
          <w:rFonts w:cs="Arial"/>
          <w:color w:val="000000" w:themeColor="text1"/>
          <w:sz w:val="24"/>
        </w:rPr>
      </w:pPr>
      <w:r w:rsidRPr="00B426AF">
        <w:rPr>
          <w:rFonts w:cs="Arial"/>
          <w:color w:val="000000" w:themeColor="text1"/>
          <w:sz w:val="24"/>
        </w:rPr>
        <w:t>Descripción del mercado meta y detalle de zonas geográficas de desarrollo del negocio.</w:t>
      </w:r>
    </w:p>
    <w:p w14:paraId="07D0F7ED" w14:textId="269B3B68" w:rsidR="00AF3D39" w:rsidRPr="00B426AF" w:rsidRDefault="00AF3D39" w:rsidP="00C47640">
      <w:pPr>
        <w:pStyle w:val="Prrafodelista"/>
        <w:numPr>
          <w:ilvl w:val="2"/>
          <w:numId w:val="10"/>
        </w:numPr>
        <w:jc w:val="both"/>
        <w:rPr>
          <w:rFonts w:cs="Arial"/>
          <w:color w:val="000000" w:themeColor="text1"/>
          <w:sz w:val="24"/>
        </w:rPr>
      </w:pPr>
      <w:r w:rsidRPr="00B426AF">
        <w:rPr>
          <w:rFonts w:cs="Arial"/>
          <w:color w:val="000000" w:themeColor="text1"/>
          <w:sz w:val="24"/>
        </w:rPr>
        <w:t>El representante legal deberá contar con firma digital vigente.</w:t>
      </w:r>
    </w:p>
    <w:p w14:paraId="1DAC600E" w14:textId="77777777" w:rsidR="00AF3D39" w:rsidRPr="00B426AF" w:rsidRDefault="00AF3D39" w:rsidP="00C419D5">
      <w:pPr>
        <w:pStyle w:val="Prrafodelista"/>
        <w:ind w:left="360"/>
        <w:jc w:val="both"/>
        <w:rPr>
          <w:rFonts w:cs="Arial"/>
          <w:color w:val="000000" w:themeColor="text1"/>
          <w:sz w:val="24"/>
        </w:rPr>
      </w:pPr>
    </w:p>
    <w:p w14:paraId="3CB42CC4" w14:textId="77777777" w:rsidR="008402F7" w:rsidRPr="00B426AF" w:rsidRDefault="008402F7" w:rsidP="008402F7">
      <w:pPr>
        <w:jc w:val="both"/>
        <w:rPr>
          <w:rFonts w:cs="Arial"/>
          <w:color w:val="000000" w:themeColor="text1"/>
          <w:sz w:val="24"/>
        </w:rPr>
      </w:pPr>
    </w:p>
    <w:p w14:paraId="23B594C3" w14:textId="56617F59" w:rsidR="00F85736" w:rsidRPr="00B426AF" w:rsidRDefault="00F85736" w:rsidP="00C47640">
      <w:pPr>
        <w:pStyle w:val="Ttulo3"/>
        <w:numPr>
          <w:ilvl w:val="2"/>
          <w:numId w:val="4"/>
        </w:numPr>
      </w:pPr>
      <w:r w:rsidRPr="00B426AF">
        <w:rPr>
          <w:b/>
          <w:bCs/>
        </w:rPr>
        <w:t>Requisitos</w:t>
      </w:r>
      <w:r w:rsidR="00375288" w:rsidRPr="00B426AF">
        <w:rPr>
          <w:b/>
          <w:bCs/>
        </w:rPr>
        <w:t xml:space="preserve"> de selección</w:t>
      </w:r>
      <w:r w:rsidRPr="00B426AF">
        <w:rPr>
          <w:b/>
          <w:bCs/>
        </w:rPr>
        <w:t xml:space="preserve"> para una Sociedad Agencia.</w:t>
      </w:r>
    </w:p>
    <w:p w14:paraId="1C17100B" w14:textId="6C87773A" w:rsidR="008402F7" w:rsidRPr="00B426AF" w:rsidRDefault="00F3718E" w:rsidP="008402F7">
      <w:pPr>
        <w:jc w:val="both"/>
        <w:rPr>
          <w:rFonts w:cs="Arial"/>
          <w:color w:val="0D0D0D"/>
          <w:sz w:val="24"/>
          <w:shd w:val="clear" w:color="auto" w:fill="FFFFFF"/>
        </w:rPr>
      </w:pPr>
      <w:r w:rsidRPr="00B426AF">
        <w:rPr>
          <w:rFonts w:cs="Arial"/>
          <w:color w:val="0D0D0D"/>
          <w:sz w:val="24"/>
          <w:shd w:val="clear" w:color="auto" w:fill="FFFFFF"/>
        </w:rPr>
        <w:t>Se detallan los requisitos necesarios para optar a ser candidato a comercializar seguros del INS mediante la figura de Sociedad Agencia de Seguros.</w:t>
      </w:r>
    </w:p>
    <w:p w14:paraId="239E1FC8" w14:textId="77777777" w:rsidR="00F3718E" w:rsidRPr="00B426AF" w:rsidRDefault="00F3718E" w:rsidP="008402F7">
      <w:pPr>
        <w:jc w:val="both"/>
        <w:rPr>
          <w:rFonts w:cs="Arial"/>
          <w:color w:val="000000" w:themeColor="text1"/>
          <w:sz w:val="24"/>
        </w:rPr>
      </w:pPr>
    </w:p>
    <w:p w14:paraId="6E7C96D1" w14:textId="77777777" w:rsidR="00F85736" w:rsidRPr="00B426AF" w:rsidRDefault="00F85736" w:rsidP="00C47640">
      <w:pPr>
        <w:pStyle w:val="Prrafodelista"/>
        <w:numPr>
          <w:ilvl w:val="2"/>
          <w:numId w:val="11"/>
        </w:numPr>
        <w:spacing w:after="200"/>
        <w:ind w:left="426"/>
        <w:jc w:val="both"/>
        <w:rPr>
          <w:rFonts w:cs="Arial"/>
          <w:color w:val="000000" w:themeColor="text1"/>
          <w:sz w:val="24"/>
        </w:rPr>
      </w:pPr>
      <w:r w:rsidRPr="00B426AF">
        <w:rPr>
          <w:rFonts w:cs="Arial"/>
          <w:color w:val="000000" w:themeColor="text1"/>
          <w:sz w:val="24"/>
        </w:rPr>
        <w:t>Nombre con el que registrarán la Sociedad Agencia.</w:t>
      </w:r>
    </w:p>
    <w:p w14:paraId="5DF5B0E1" w14:textId="77777777" w:rsidR="008402F7" w:rsidRPr="00B426AF" w:rsidRDefault="008402F7" w:rsidP="00C47640">
      <w:pPr>
        <w:pStyle w:val="Prrafodelista"/>
        <w:numPr>
          <w:ilvl w:val="2"/>
          <w:numId w:val="11"/>
        </w:numPr>
        <w:spacing w:after="200"/>
        <w:ind w:left="426"/>
        <w:jc w:val="both"/>
        <w:rPr>
          <w:rFonts w:cs="Arial"/>
          <w:color w:val="000000" w:themeColor="text1"/>
          <w:sz w:val="24"/>
        </w:rPr>
      </w:pPr>
      <w:r w:rsidRPr="00B426AF">
        <w:rPr>
          <w:rFonts w:cs="Arial"/>
          <w:color w:val="000000" w:themeColor="text1"/>
          <w:sz w:val="24"/>
        </w:rPr>
        <w:t xml:space="preserve">Dirección exacta donde operarán las oficinas centrales, número de teléfono y correo electrónico de la persona de contacto a cargo del proceso.  </w:t>
      </w:r>
    </w:p>
    <w:p w14:paraId="33183176" w14:textId="77777777" w:rsidR="00F85736" w:rsidRPr="00B426AF" w:rsidRDefault="00F85736" w:rsidP="00C47640">
      <w:pPr>
        <w:pStyle w:val="Prrafodelista"/>
        <w:numPr>
          <w:ilvl w:val="2"/>
          <w:numId w:val="11"/>
        </w:numPr>
        <w:spacing w:after="200"/>
        <w:ind w:left="426"/>
        <w:jc w:val="both"/>
        <w:rPr>
          <w:rFonts w:cs="Arial"/>
          <w:color w:val="000000" w:themeColor="text1"/>
          <w:sz w:val="24"/>
        </w:rPr>
      </w:pPr>
      <w:r w:rsidRPr="00B426AF">
        <w:rPr>
          <w:rFonts w:cs="Arial"/>
          <w:color w:val="000000" w:themeColor="text1"/>
          <w:sz w:val="24"/>
        </w:rPr>
        <w:t>Datos de la fuerza de ventas con las que realizará el plan de negocios (especificar si serán agentes de nuevo ingreso o agentes que cuenten con licencia activa).</w:t>
      </w:r>
    </w:p>
    <w:p w14:paraId="0B95C978" w14:textId="467EF778" w:rsidR="00AF3D39" w:rsidRPr="00B426AF" w:rsidRDefault="00AF3D39" w:rsidP="00C47640">
      <w:pPr>
        <w:pStyle w:val="Prrafodelista"/>
        <w:numPr>
          <w:ilvl w:val="2"/>
          <w:numId w:val="11"/>
        </w:numPr>
        <w:spacing w:after="200"/>
        <w:ind w:left="426"/>
        <w:jc w:val="both"/>
        <w:rPr>
          <w:rFonts w:cs="Arial"/>
          <w:color w:val="000000" w:themeColor="text1"/>
          <w:sz w:val="24"/>
        </w:rPr>
      </w:pPr>
      <w:r w:rsidRPr="00B426AF">
        <w:rPr>
          <w:rFonts w:cs="Arial"/>
          <w:color w:val="000000" w:themeColor="text1"/>
          <w:sz w:val="24"/>
        </w:rPr>
        <w:t>El representante legal deberá contar con firma digital vigente.</w:t>
      </w:r>
    </w:p>
    <w:p w14:paraId="3253DD5A" w14:textId="77777777" w:rsidR="00890765" w:rsidRPr="00B426AF" w:rsidRDefault="00890765" w:rsidP="00C419D5">
      <w:pPr>
        <w:pStyle w:val="Prrafodelista"/>
        <w:spacing w:after="200"/>
        <w:ind w:left="1134"/>
        <w:jc w:val="both"/>
        <w:rPr>
          <w:rFonts w:cs="Arial"/>
          <w:sz w:val="24"/>
        </w:rPr>
      </w:pPr>
    </w:p>
    <w:p w14:paraId="1783EACA" w14:textId="4F1AE46B" w:rsidR="004500B5" w:rsidRPr="00B426AF" w:rsidRDefault="004500B5" w:rsidP="00C47640">
      <w:pPr>
        <w:pStyle w:val="Ttulo2"/>
        <w:numPr>
          <w:ilvl w:val="1"/>
          <w:numId w:val="4"/>
        </w:numPr>
        <w:jc w:val="both"/>
      </w:pPr>
      <w:r w:rsidRPr="00B426AF">
        <w:t xml:space="preserve">Excepción a la aplicación de requisitos para la selección de </w:t>
      </w:r>
      <w:r w:rsidR="002C3DC0" w:rsidRPr="004A0605">
        <w:t>Intermediarios</w:t>
      </w:r>
      <w:r w:rsidRPr="00186171">
        <w:rPr>
          <w:color w:val="0D0D0D"/>
        </w:rPr>
        <w:t xml:space="preserve"> </w:t>
      </w:r>
      <w:r w:rsidR="00ED416A" w:rsidRPr="00B426AF">
        <w:t>físicos</w:t>
      </w:r>
      <w:r w:rsidRPr="00B426AF">
        <w:t>.</w:t>
      </w:r>
    </w:p>
    <w:p w14:paraId="3FD95009" w14:textId="77777777" w:rsidR="004500B5" w:rsidRPr="00B426AF" w:rsidRDefault="004500B5" w:rsidP="004500B5">
      <w:pPr>
        <w:jc w:val="both"/>
        <w:rPr>
          <w:rFonts w:cs="Arial"/>
          <w:sz w:val="24"/>
        </w:rPr>
      </w:pPr>
    </w:p>
    <w:p w14:paraId="7646520F" w14:textId="55B9C612" w:rsidR="00F3718E" w:rsidRPr="00B426AF" w:rsidRDefault="00F3718E" w:rsidP="00C419D5">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jc w:val="both"/>
        <w:rPr>
          <w:rFonts w:ascii="Arial" w:hAnsi="Arial" w:cs="Arial"/>
          <w:color w:val="0D0D0D"/>
        </w:rPr>
      </w:pPr>
      <w:r w:rsidRPr="00B426AF">
        <w:rPr>
          <w:rFonts w:ascii="Arial" w:hAnsi="Arial" w:cs="Arial"/>
          <w:color w:val="0D0D0D"/>
        </w:rPr>
        <w:t xml:space="preserve">Se establece una excepción a la aplicación de requisitos para la selección de </w:t>
      </w:r>
      <w:r w:rsidR="002C3DC0" w:rsidRPr="004A0605">
        <w:rPr>
          <w:rFonts w:ascii="Arial" w:hAnsi="Arial" w:cs="Arial"/>
        </w:rPr>
        <w:t>Intermediarios</w:t>
      </w:r>
      <w:r w:rsidRPr="00B426AF">
        <w:rPr>
          <w:rFonts w:ascii="Arial" w:hAnsi="Arial" w:cs="Arial"/>
          <w:color w:val="0D0D0D"/>
        </w:rPr>
        <w:t xml:space="preserve"> físicos que cuenten con licencia como agente de seguros o corredor de seguros, sujeta a la </w:t>
      </w:r>
      <w:r w:rsidRPr="00B426AF">
        <w:rPr>
          <w:rFonts w:ascii="Arial" w:hAnsi="Arial" w:cs="Arial"/>
          <w:color w:val="0D0D0D"/>
        </w:rPr>
        <w:lastRenderedPageBreak/>
        <w:t xml:space="preserve">valoración que realice el Departamento de Comercialización, especialmente en lo </w:t>
      </w:r>
      <w:r w:rsidR="00244D1D" w:rsidRPr="00B426AF">
        <w:rPr>
          <w:rFonts w:ascii="Arial" w:hAnsi="Arial" w:cs="Arial"/>
          <w:color w:val="0D0D0D"/>
        </w:rPr>
        <w:t>r</w:t>
      </w:r>
      <w:r w:rsidRPr="00B426AF">
        <w:rPr>
          <w:rFonts w:ascii="Arial" w:hAnsi="Arial" w:cs="Arial"/>
          <w:color w:val="0D0D0D"/>
        </w:rPr>
        <w:t>elacionado con los criterios de evaluación y capacitación.</w:t>
      </w:r>
    </w:p>
    <w:p w14:paraId="304C367E" w14:textId="0FE88BB7" w:rsidR="00F3718E" w:rsidRPr="00B426AF" w:rsidRDefault="00890765" w:rsidP="004500B5">
      <w:pPr>
        <w:jc w:val="both"/>
        <w:rPr>
          <w:rFonts w:cs="Arial"/>
          <w:color w:val="0D0D0D"/>
          <w:sz w:val="24"/>
          <w:lang w:val="es-CR" w:eastAsia="es-CR"/>
        </w:rPr>
      </w:pPr>
      <w:r w:rsidRPr="00B426AF">
        <w:rPr>
          <w:rFonts w:cs="Arial"/>
          <w:sz w:val="24"/>
        </w:rPr>
        <w:t xml:space="preserve">En caso de que, al momento de presentar la solicitud la licencia esté inactiva, esta excepción aplicará siempre y cuando no haya transcurrido más de </w:t>
      </w:r>
      <w:r w:rsidR="00267E47" w:rsidRPr="00B426AF">
        <w:rPr>
          <w:rFonts w:cs="Arial"/>
          <w:sz w:val="24"/>
        </w:rPr>
        <w:t xml:space="preserve">dos </w:t>
      </w:r>
      <w:r w:rsidRPr="00B426AF">
        <w:rPr>
          <w:rFonts w:cs="Arial"/>
          <w:sz w:val="24"/>
        </w:rPr>
        <w:t>año</w:t>
      </w:r>
      <w:r w:rsidR="00267E47" w:rsidRPr="00B426AF">
        <w:rPr>
          <w:rFonts w:cs="Arial"/>
          <w:sz w:val="24"/>
        </w:rPr>
        <w:t>s</w:t>
      </w:r>
      <w:r w:rsidR="005B3DBF" w:rsidRPr="00B426AF">
        <w:rPr>
          <w:rFonts w:cs="Arial"/>
          <w:sz w:val="24"/>
        </w:rPr>
        <w:t>.</w:t>
      </w:r>
      <w:r w:rsidR="008670E5" w:rsidRPr="00B426AF">
        <w:rPr>
          <w:rFonts w:cs="Arial"/>
          <w:sz w:val="24"/>
        </w:rPr>
        <w:t xml:space="preserve"> </w:t>
      </w:r>
      <w:r w:rsidR="00DD0DCD" w:rsidRPr="00B426AF">
        <w:rPr>
          <w:rFonts w:cs="Arial"/>
          <w:color w:val="0D0D0D"/>
          <w:sz w:val="24"/>
          <w:lang w:val="es-CR" w:eastAsia="es-CR"/>
        </w:rPr>
        <w:t>El Departamento de Comercialización realizará una evaluación especial, teniendo en cuenta los criterios de evaluación y capacitación ya adquiridos por estos profesionales en el ejercicio de su actividad. Sin embargo, se establece un límite temporal para la inactividad de la licencia, a fin de garantizar que los conocimientos y habilidades se mantengan actualizados y acordes a las necesidades del Instituto Nacional de Seguros.</w:t>
      </w:r>
    </w:p>
    <w:p w14:paraId="3AD50118" w14:textId="77777777" w:rsidR="00E447AA" w:rsidRPr="00B426AF" w:rsidRDefault="00E447AA" w:rsidP="004500B5">
      <w:pPr>
        <w:jc w:val="both"/>
        <w:rPr>
          <w:rFonts w:cs="Arial"/>
          <w:color w:val="0D0D0D"/>
          <w:sz w:val="24"/>
          <w:lang w:val="es-CR" w:eastAsia="es-CR"/>
        </w:rPr>
      </w:pPr>
    </w:p>
    <w:p w14:paraId="1FCDE25F" w14:textId="77777777" w:rsidR="00765717" w:rsidRPr="00B426AF" w:rsidRDefault="00765717" w:rsidP="00C47640">
      <w:pPr>
        <w:pStyle w:val="Ttulo2"/>
        <w:numPr>
          <w:ilvl w:val="1"/>
          <w:numId w:val="4"/>
        </w:numPr>
        <w:jc w:val="both"/>
      </w:pPr>
      <w:r w:rsidRPr="00B426AF">
        <w:t>Cumplimiento de Política Conozca a su Socio Comercial:</w:t>
      </w:r>
    </w:p>
    <w:p w14:paraId="6B7952F1" w14:textId="77777777" w:rsidR="00765717" w:rsidRPr="00B426AF" w:rsidRDefault="00765717" w:rsidP="00765717">
      <w:pPr>
        <w:jc w:val="both"/>
        <w:rPr>
          <w:rFonts w:cs="Arial"/>
          <w:color w:val="000000" w:themeColor="text1"/>
          <w:sz w:val="24"/>
          <w:lang w:val="es-CR" w:eastAsia="es-CR"/>
        </w:rPr>
      </w:pPr>
    </w:p>
    <w:p w14:paraId="387206EB" w14:textId="1D0B4BF6" w:rsidR="00765717" w:rsidRPr="00B426AF" w:rsidRDefault="001134E5" w:rsidP="00765717">
      <w:pPr>
        <w:jc w:val="both"/>
        <w:rPr>
          <w:rFonts w:cs="Arial"/>
          <w:color w:val="0D0D0D"/>
          <w:sz w:val="24"/>
          <w:shd w:val="clear" w:color="auto" w:fill="FFFFFF"/>
        </w:rPr>
      </w:pPr>
      <w:r w:rsidRPr="00B426AF">
        <w:rPr>
          <w:rFonts w:cs="Arial"/>
          <w:color w:val="0D0D0D"/>
          <w:sz w:val="24"/>
          <w:shd w:val="clear" w:color="auto" w:fill="FFFFFF"/>
        </w:rPr>
        <w:t xml:space="preserve">Después de completar exitosamente el proceso de selección y capacitación, el Departamento de </w:t>
      </w:r>
      <w:r w:rsidR="00DE776E" w:rsidRPr="00B426AF">
        <w:rPr>
          <w:rFonts w:cs="Arial"/>
          <w:color w:val="0D0D0D"/>
          <w:sz w:val="24"/>
          <w:shd w:val="clear" w:color="auto" w:fill="FFFFFF"/>
        </w:rPr>
        <w:t xml:space="preserve">GADI (por cuanto es parte del proceso de contratación) </w:t>
      </w:r>
      <w:r w:rsidRPr="00B426AF">
        <w:rPr>
          <w:rFonts w:cs="Arial"/>
          <w:color w:val="0D0D0D"/>
          <w:sz w:val="24"/>
          <w:shd w:val="clear" w:color="auto" w:fill="FFFFFF"/>
        </w:rPr>
        <w:t>requerirá a los candidatos</w:t>
      </w:r>
      <w:r w:rsidR="00E447AA" w:rsidRPr="00B426AF">
        <w:rPr>
          <w:rFonts w:cs="Arial"/>
          <w:color w:val="0D0D0D"/>
          <w:sz w:val="24"/>
          <w:shd w:val="clear" w:color="auto" w:fill="FFFFFF"/>
        </w:rPr>
        <w:t xml:space="preserve"> seleccionado</w:t>
      </w:r>
      <w:r w:rsidRPr="00B426AF">
        <w:rPr>
          <w:rFonts w:cs="Arial"/>
          <w:color w:val="0D0D0D"/>
          <w:sz w:val="24"/>
          <w:shd w:val="clear" w:color="auto" w:fill="FFFFFF"/>
        </w:rPr>
        <w:t xml:space="preserve"> presentar los siguientes documentos, los cuales forman parte de los Lineamientos sobre la Política Conozca a su Socio Comercial para el Grupo INS.</w:t>
      </w:r>
    </w:p>
    <w:p w14:paraId="5CEBEE95" w14:textId="77777777" w:rsidR="001134E5" w:rsidRPr="00B426AF" w:rsidRDefault="001134E5" w:rsidP="00765717">
      <w:pPr>
        <w:jc w:val="both"/>
        <w:rPr>
          <w:rFonts w:cs="Arial"/>
          <w:color w:val="000000" w:themeColor="text1"/>
          <w:sz w:val="24"/>
          <w:lang w:val="es-CR" w:eastAsia="es-CR"/>
        </w:rPr>
      </w:pPr>
    </w:p>
    <w:tbl>
      <w:tblPr>
        <w:tblStyle w:val="Tablaconcuadrcula"/>
        <w:tblW w:w="0" w:type="auto"/>
        <w:jc w:val="center"/>
        <w:tblLook w:val="04A0" w:firstRow="1" w:lastRow="0" w:firstColumn="1" w:lastColumn="0" w:noHBand="0" w:noVBand="1"/>
      </w:tblPr>
      <w:tblGrid>
        <w:gridCol w:w="4674"/>
        <w:gridCol w:w="4666"/>
      </w:tblGrid>
      <w:tr w:rsidR="00366790" w:rsidRPr="00B426AF" w14:paraId="18833D3B" w14:textId="77777777" w:rsidTr="00C419D5">
        <w:trPr>
          <w:tblHeader/>
          <w:jc w:val="center"/>
        </w:trPr>
        <w:tc>
          <w:tcPr>
            <w:tcW w:w="4674" w:type="dxa"/>
            <w:shd w:val="clear" w:color="auto" w:fill="D9D9D9" w:themeFill="background1" w:themeFillShade="D9"/>
          </w:tcPr>
          <w:p w14:paraId="098025E3" w14:textId="77777777" w:rsidR="00765717" w:rsidRPr="00B426AF" w:rsidRDefault="00765717" w:rsidP="00053A54">
            <w:pPr>
              <w:shd w:val="clear" w:color="auto" w:fill="E7E6E6" w:themeFill="background2"/>
              <w:jc w:val="center"/>
              <w:rPr>
                <w:rFonts w:cs="Arial"/>
                <w:b/>
                <w:bCs/>
                <w:color w:val="000000" w:themeColor="text1"/>
                <w:sz w:val="24"/>
                <w:lang w:eastAsia="es-CR"/>
              </w:rPr>
            </w:pPr>
            <w:r w:rsidRPr="00B426AF">
              <w:rPr>
                <w:rFonts w:cs="Arial"/>
                <w:b/>
                <w:bCs/>
                <w:color w:val="000000" w:themeColor="text1"/>
                <w:sz w:val="24"/>
                <w:lang w:eastAsia="es-CR"/>
              </w:rPr>
              <w:t>Persona Física</w:t>
            </w:r>
          </w:p>
        </w:tc>
        <w:tc>
          <w:tcPr>
            <w:tcW w:w="4666" w:type="dxa"/>
            <w:shd w:val="clear" w:color="auto" w:fill="D9D9D9" w:themeFill="background1" w:themeFillShade="D9"/>
          </w:tcPr>
          <w:p w14:paraId="143A3801" w14:textId="77777777" w:rsidR="00765717" w:rsidRPr="00B426AF" w:rsidRDefault="00765717" w:rsidP="00053A54">
            <w:pPr>
              <w:shd w:val="clear" w:color="auto" w:fill="E7E6E6" w:themeFill="background2"/>
              <w:jc w:val="center"/>
              <w:rPr>
                <w:rFonts w:cs="Arial"/>
                <w:b/>
                <w:bCs/>
                <w:color w:val="000000" w:themeColor="text1"/>
                <w:sz w:val="24"/>
                <w:lang w:eastAsia="es-CR"/>
              </w:rPr>
            </w:pPr>
            <w:r w:rsidRPr="00B426AF">
              <w:rPr>
                <w:rFonts w:cs="Arial"/>
                <w:b/>
                <w:bCs/>
                <w:color w:val="000000" w:themeColor="text1"/>
                <w:sz w:val="24"/>
                <w:lang w:eastAsia="es-CR"/>
              </w:rPr>
              <w:t>Persona Jurídica</w:t>
            </w:r>
          </w:p>
        </w:tc>
      </w:tr>
      <w:tr w:rsidR="00366790" w:rsidRPr="00B426AF" w14:paraId="6D31CBB1" w14:textId="77777777" w:rsidTr="00366790">
        <w:trPr>
          <w:jc w:val="center"/>
        </w:trPr>
        <w:tc>
          <w:tcPr>
            <w:tcW w:w="4674" w:type="dxa"/>
          </w:tcPr>
          <w:p w14:paraId="7DD0C31E" w14:textId="77777777" w:rsidR="00765717" w:rsidRPr="00B426AF" w:rsidRDefault="00765717" w:rsidP="00053A54">
            <w:pPr>
              <w:jc w:val="both"/>
              <w:rPr>
                <w:rFonts w:cs="Arial"/>
                <w:color w:val="000000" w:themeColor="text1"/>
                <w:sz w:val="24"/>
                <w:lang w:eastAsia="es-CR"/>
              </w:rPr>
            </w:pPr>
            <w:r w:rsidRPr="00B426AF">
              <w:rPr>
                <w:rFonts w:cs="Arial"/>
                <w:color w:val="000000" w:themeColor="text1"/>
                <w:sz w:val="24"/>
                <w:lang w:eastAsia="es-CR"/>
              </w:rPr>
              <w:t>Formulario Conozca a su socio comercial</w:t>
            </w:r>
            <w:r w:rsidRPr="00B426AF">
              <w:rPr>
                <w:rFonts w:cs="Arial"/>
                <w:color w:val="000000" w:themeColor="text1"/>
                <w:sz w:val="24"/>
                <w:vertAlign w:val="superscript"/>
                <w:lang w:eastAsia="es-CR"/>
              </w:rPr>
              <w:t>1/</w:t>
            </w:r>
            <w:r w:rsidRPr="00B426AF">
              <w:rPr>
                <w:rFonts w:cs="Arial"/>
                <w:color w:val="000000" w:themeColor="text1"/>
                <w:sz w:val="24"/>
                <w:lang w:eastAsia="es-CR"/>
              </w:rPr>
              <w:t>.</w:t>
            </w:r>
          </w:p>
        </w:tc>
        <w:tc>
          <w:tcPr>
            <w:tcW w:w="4666" w:type="dxa"/>
          </w:tcPr>
          <w:p w14:paraId="4CDA4910" w14:textId="77777777" w:rsidR="00765717" w:rsidRPr="00B426AF" w:rsidRDefault="00765717" w:rsidP="00053A54">
            <w:pPr>
              <w:jc w:val="both"/>
              <w:rPr>
                <w:rFonts w:cs="Arial"/>
                <w:color w:val="000000" w:themeColor="text1"/>
                <w:sz w:val="24"/>
                <w:lang w:eastAsia="es-CR"/>
              </w:rPr>
            </w:pPr>
            <w:r w:rsidRPr="00B426AF">
              <w:rPr>
                <w:rFonts w:cs="Arial"/>
                <w:color w:val="000000" w:themeColor="text1"/>
                <w:sz w:val="24"/>
                <w:lang w:eastAsia="es-CR"/>
              </w:rPr>
              <w:t>Formulario Conozca a su socio comercial</w:t>
            </w:r>
            <w:r w:rsidRPr="00B426AF">
              <w:rPr>
                <w:rFonts w:cs="Arial"/>
                <w:color w:val="000000" w:themeColor="text1"/>
                <w:sz w:val="24"/>
                <w:vertAlign w:val="superscript"/>
                <w:lang w:eastAsia="es-CR"/>
              </w:rPr>
              <w:t>1/</w:t>
            </w:r>
            <w:r w:rsidRPr="00B426AF">
              <w:rPr>
                <w:rFonts w:cs="Arial"/>
                <w:color w:val="000000" w:themeColor="text1"/>
                <w:sz w:val="24"/>
                <w:lang w:eastAsia="es-CR"/>
              </w:rPr>
              <w:t>.</w:t>
            </w:r>
          </w:p>
        </w:tc>
      </w:tr>
      <w:tr w:rsidR="00366790" w:rsidRPr="00B426AF" w14:paraId="35DB5AF2" w14:textId="77777777" w:rsidTr="00366790">
        <w:trPr>
          <w:jc w:val="center"/>
        </w:trPr>
        <w:tc>
          <w:tcPr>
            <w:tcW w:w="4674" w:type="dxa"/>
          </w:tcPr>
          <w:p w14:paraId="4B8420B9" w14:textId="6F37A619" w:rsidR="00765717" w:rsidRPr="00B426AF" w:rsidRDefault="00E35641" w:rsidP="00053A54">
            <w:pPr>
              <w:jc w:val="both"/>
              <w:rPr>
                <w:rFonts w:cs="Arial"/>
                <w:color w:val="000000" w:themeColor="text1"/>
                <w:sz w:val="24"/>
                <w:lang w:eastAsia="es-CR"/>
              </w:rPr>
            </w:pPr>
            <w:r w:rsidRPr="00B426AF">
              <w:rPr>
                <w:rFonts w:cs="Arial"/>
                <w:color w:val="000000" w:themeColor="text1"/>
                <w:sz w:val="24"/>
                <w:lang w:eastAsia="es-CR"/>
              </w:rPr>
              <w:t>Respaldo del origen de los recursos según los Lineamiento Sobre la Política Conozca a su Socio Comercial.</w:t>
            </w:r>
          </w:p>
        </w:tc>
        <w:tc>
          <w:tcPr>
            <w:tcW w:w="4666" w:type="dxa"/>
          </w:tcPr>
          <w:p w14:paraId="26E838E4" w14:textId="6E82D1C4" w:rsidR="00765717" w:rsidRPr="00B426AF" w:rsidRDefault="00765717" w:rsidP="00053A54">
            <w:pPr>
              <w:jc w:val="both"/>
              <w:rPr>
                <w:rFonts w:cs="Arial"/>
                <w:color w:val="000000" w:themeColor="text1"/>
                <w:sz w:val="24"/>
                <w:lang w:eastAsia="es-CR"/>
              </w:rPr>
            </w:pPr>
            <w:r w:rsidRPr="00B426AF">
              <w:rPr>
                <w:rFonts w:cs="Arial"/>
                <w:color w:val="000000" w:themeColor="text1"/>
                <w:sz w:val="24"/>
                <w:lang w:eastAsia="es-CR"/>
              </w:rPr>
              <w:t>Respaldo del origen de los recursos</w:t>
            </w:r>
            <w:r w:rsidR="00816FA9" w:rsidRPr="00B426AF">
              <w:rPr>
                <w:rFonts w:cs="Arial"/>
                <w:color w:val="000000" w:themeColor="text1"/>
                <w:sz w:val="24"/>
                <w:lang w:eastAsia="es-CR"/>
              </w:rPr>
              <w:t xml:space="preserve"> </w:t>
            </w:r>
            <w:r w:rsidR="00E35641" w:rsidRPr="00B426AF">
              <w:rPr>
                <w:rFonts w:cs="Arial"/>
                <w:color w:val="000000" w:themeColor="text1"/>
                <w:sz w:val="24"/>
                <w:lang w:eastAsia="es-CR"/>
              </w:rPr>
              <w:t xml:space="preserve">según los Lineamiento Sobre la Política Conozca a su Socio Comercial. </w:t>
            </w:r>
          </w:p>
        </w:tc>
      </w:tr>
      <w:tr w:rsidR="00366790" w:rsidRPr="00B426AF" w14:paraId="5CF16E46" w14:textId="77777777" w:rsidTr="00366790">
        <w:trPr>
          <w:jc w:val="center"/>
        </w:trPr>
        <w:tc>
          <w:tcPr>
            <w:tcW w:w="4674" w:type="dxa"/>
          </w:tcPr>
          <w:p w14:paraId="1D675594" w14:textId="1A976CAD" w:rsidR="00E35641" w:rsidRPr="00B426AF" w:rsidRDefault="00765717" w:rsidP="00C419D5">
            <w:pPr>
              <w:pStyle w:val="pf0"/>
              <w:jc w:val="both"/>
              <w:rPr>
                <w:rFonts w:ascii="Arial" w:hAnsi="Arial" w:cs="Arial"/>
                <w:color w:val="000000" w:themeColor="text1"/>
              </w:rPr>
            </w:pPr>
            <w:r w:rsidRPr="00B426AF">
              <w:rPr>
                <w:rFonts w:ascii="Arial" w:hAnsi="Arial" w:cs="Arial"/>
                <w:color w:val="000000" w:themeColor="text1"/>
              </w:rPr>
              <w:t>Declaración de beneficiario final.</w:t>
            </w:r>
            <w:r w:rsidR="00E35641" w:rsidRPr="00B426AF">
              <w:rPr>
                <w:rFonts w:ascii="Arial" w:hAnsi="Arial" w:cs="Arial"/>
                <w:color w:val="000000" w:themeColor="text1"/>
              </w:rPr>
              <w:t xml:space="preserve"> </w:t>
            </w:r>
            <w:r w:rsidR="00E22657" w:rsidRPr="00B426AF">
              <w:rPr>
                <w:rFonts w:ascii="Arial" w:hAnsi="Arial" w:cs="Arial"/>
                <w:color w:val="000000" w:themeColor="text1"/>
              </w:rPr>
              <w:t>P</w:t>
            </w:r>
            <w:r w:rsidR="00E35641" w:rsidRPr="00B426AF">
              <w:rPr>
                <w:rFonts w:ascii="Arial" w:hAnsi="Arial" w:cs="Arial"/>
                <w:color w:val="000000" w:themeColor="text1"/>
              </w:rPr>
              <w:t xml:space="preserve">resentar una </w:t>
            </w:r>
            <w:r w:rsidR="00E22657" w:rsidRPr="00B426AF">
              <w:rPr>
                <w:rFonts w:ascii="Arial" w:hAnsi="Arial" w:cs="Arial"/>
                <w:color w:val="000000" w:themeColor="text1"/>
              </w:rPr>
              <w:t>declaración</w:t>
            </w:r>
            <w:r w:rsidR="00E35641" w:rsidRPr="00B426AF">
              <w:rPr>
                <w:rFonts w:ascii="Arial" w:hAnsi="Arial" w:cs="Arial"/>
                <w:color w:val="000000" w:themeColor="text1"/>
              </w:rPr>
              <w:t xml:space="preserve"> jurada en la que </w:t>
            </w:r>
            <w:r w:rsidR="00E22657" w:rsidRPr="00B426AF">
              <w:rPr>
                <w:rFonts w:ascii="Arial" w:hAnsi="Arial" w:cs="Arial"/>
                <w:color w:val="000000" w:themeColor="text1"/>
              </w:rPr>
              <w:t xml:space="preserve">se </w:t>
            </w:r>
            <w:r w:rsidR="00E35641" w:rsidRPr="00B426AF">
              <w:rPr>
                <w:rFonts w:ascii="Arial" w:hAnsi="Arial" w:cs="Arial"/>
                <w:color w:val="000000" w:themeColor="text1"/>
              </w:rPr>
              <w:t>indique el beneficiario final, incluyendo el(los) nombre(s) completo(s) de su(s) beneficiario(s) final(es), tipo y número de documento de identificación oficial.</w:t>
            </w:r>
          </w:p>
          <w:p w14:paraId="3B3CC0C5" w14:textId="204AE323" w:rsidR="00765717" w:rsidRPr="00B426AF" w:rsidRDefault="00765717" w:rsidP="00053A54">
            <w:pPr>
              <w:jc w:val="both"/>
              <w:rPr>
                <w:rFonts w:cs="Arial"/>
                <w:color w:val="000000" w:themeColor="text1"/>
                <w:sz w:val="24"/>
                <w:lang w:eastAsia="es-CR"/>
              </w:rPr>
            </w:pPr>
          </w:p>
        </w:tc>
        <w:tc>
          <w:tcPr>
            <w:tcW w:w="4666" w:type="dxa"/>
          </w:tcPr>
          <w:p w14:paraId="24BC0AA7" w14:textId="7CFBCADB" w:rsidR="00816FA9" w:rsidRPr="00B426AF" w:rsidRDefault="00816FA9" w:rsidP="00053A54">
            <w:pPr>
              <w:jc w:val="both"/>
              <w:rPr>
                <w:rFonts w:cs="Arial"/>
                <w:color w:val="FFFFFF" w:themeColor="background1"/>
                <w:sz w:val="24"/>
                <w:lang w:eastAsia="es-CR"/>
              </w:rPr>
            </w:pPr>
            <w:r w:rsidRPr="00B426AF">
              <w:rPr>
                <w:rFonts w:cs="Arial"/>
                <w:color w:val="000000" w:themeColor="text1"/>
                <w:sz w:val="24"/>
                <w:lang w:eastAsia="es-CR"/>
              </w:rPr>
              <w:t>El oferente deberá aportar declaración jurada en la cual manifieste si ha sido condenado por algún delito tipificado en la Ley N° 9699 “Responsabilidad de las personas jurídicas sobre cohechos domésticos, soborno transnacional y otros delitos” y la Ley N°8422 “Contra la Corrupción y el Enriquecimiento Ilícito en la Función Pública”. En caso de haber sido condenado por tales actos, deberá indicar el delito por el que fue sancionado, así como el país en que se generó dicha acción.</w:t>
            </w:r>
          </w:p>
        </w:tc>
      </w:tr>
      <w:tr w:rsidR="00366790" w:rsidRPr="00B426AF" w14:paraId="0383C165" w14:textId="77777777" w:rsidTr="00366790">
        <w:trPr>
          <w:jc w:val="center"/>
        </w:trPr>
        <w:tc>
          <w:tcPr>
            <w:tcW w:w="4674" w:type="dxa"/>
          </w:tcPr>
          <w:p w14:paraId="352069D1" w14:textId="77777777" w:rsidR="00765717" w:rsidRPr="00B426AF" w:rsidRDefault="00765717" w:rsidP="00053A54">
            <w:pPr>
              <w:jc w:val="both"/>
              <w:rPr>
                <w:rFonts w:cs="Arial"/>
                <w:color w:val="000000" w:themeColor="text1"/>
                <w:sz w:val="24"/>
                <w:lang w:eastAsia="es-CR"/>
              </w:rPr>
            </w:pPr>
          </w:p>
        </w:tc>
        <w:tc>
          <w:tcPr>
            <w:tcW w:w="4666" w:type="dxa"/>
          </w:tcPr>
          <w:p w14:paraId="37885077" w14:textId="77777777" w:rsidR="00765717" w:rsidRPr="00B426AF" w:rsidRDefault="00765717" w:rsidP="00053A54">
            <w:pPr>
              <w:jc w:val="both"/>
              <w:rPr>
                <w:rFonts w:cs="Arial"/>
                <w:color w:val="000000" w:themeColor="text1"/>
                <w:sz w:val="24"/>
                <w:lang w:eastAsia="es-CR"/>
              </w:rPr>
            </w:pPr>
            <w:r w:rsidRPr="00B426AF">
              <w:rPr>
                <w:rFonts w:cs="Arial"/>
                <w:color w:val="000000" w:themeColor="text1"/>
                <w:sz w:val="24"/>
                <w:lang w:eastAsia="es-CR"/>
              </w:rPr>
              <w:t>Certificación de Persona Jurídica o equivalente</w:t>
            </w:r>
          </w:p>
        </w:tc>
      </w:tr>
      <w:tr w:rsidR="00366790" w:rsidRPr="00B426AF" w14:paraId="0F19BD3E" w14:textId="77777777" w:rsidTr="00366790">
        <w:trPr>
          <w:trHeight w:val="1030"/>
          <w:jc w:val="center"/>
        </w:trPr>
        <w:tc>
          <w:tcPr>
            <w:tcW w:w="4674" w:type="dxa"/>
          </w:tcPr>
          <w:p w14:paraId="709F0333" w14:textId="77777777" w:rsidR="00765717" w:rsidRPr="00B426AF" w:rsidRDefault="00765717" w:rsidP="00053A54">
            <w:pPr>
              <w:jc w:val="both"/>
              <w:rPr>
                <w:rFonts w:cs="Arial"/>
                <w:color w:val="000000" w:themeColor="text1"/>
                <w:sz w:val="24"/>
                <w:lang w:eastAsia="es-CR"/>
              </w:rPr>
            </w:pPr>
          </w:p>
        </w:tc>
        <w:tc>
          <w:tcPr>
            <w:tcW w:w="4666" w:type="dxa"/>
          </w:tcPr>
          <w:p w14:paraId="1F4AAE9F" w14:textId="00713411" w:rsidR="00816FA9" w:rsidRPr="00B426AF" w:rsidRDefault="00E35641" w:rsidP="00053A54">
            <w:pPr>
              <w:jc w:val="both"/>
              <w:rPr>
                <w:rFonts w:cs="Arial"/>
                <w:color w:val="000000" w:themeColor="text1"/>
                <w:sz w:val="24"/>
                <w:lang w:eastAsia="es-CR"/>
              </w:rPr>
            </w:pPr>
            <w:r w:rsidRPr="00B426AF">
              <w:rPr>
                <w:rFonts w:cs="Arial"/>
                <w:color w:val="000000" w:themeColor="text1"/>
                <w:sz w:val="24"/>
                <w:lang w:eastAsia="es-CR"/>
              </w:rPr>
              <w:t>Ú</w:t>
            </w:r>
            <w:r w:rsidR="00816FA9" w:rsidRPr="00B426AF">
              <w:rPr>
                <w:rFonts w:cs="Arial"/>
                <w:color w:val="000000" w:themeColor="text1"/>
                <w:sz w:val="24"/>
                <w:lang w:eastAsia="es-CR"/>
              </w:rPr>
              <w:t xml:space="preserve">ltimo Reporte de Beneficiarios Finales (reporte emitido por el BCCR de forma digital), en la que se detalle la participación accionaria hasta persona física; o en su defecto deberá aportar certificación notarial de la naturaleza, cantidad y distribución del capital social, </w:t>
            </w:r>
            <w:r w:rsidR="00816FA9" w:rsidRPr="00B426AF">
              <w:rPr>
                <w:rFonts w:cs="Arial"/>
                <w:color w:val="000000" w:themeColor="text1"/>
                <w:sz w:val="24"/>
                <w:lang w:eastAsia="es-CR"/>
              </w:rPr>
              <w:lastRenderedPageBreak/>
              <w:t>con vista en el libro de accionistas debidamente legalizado. La certificación debe tener una fecha de emisión no mayor a un mes, a partir del momento de la vinculación o actualización, o bien, en caso de ser consulta electrónica (BCCR) la fecha de emisión de este documento no debe ser mayor a 15 días naturales y debe contar con el sello electrónico del BCCR.</w:t>
            </w:r>
          </w:p>
        </w:tc>
      </w:tr>
    </w:tbl>
    <w:p w14:paraId="697D9ED4" w14:textId="2A106013" w:rsidR="00765717" w:rsidRPr="00B426AF" w:rsidRDefault="00765717" w:rsidP="00765717">
      <w:pPr>
        <w:jc w:val="both"/>
        <w:rPr>
          <w:rFonts w:cs="Arial"/>
          <w:color w:val="000000" w:themeColor="text1"/>
          <w:sz w:val="24"/>
          <w:vertAlign w:val="superscript"/>
          <w:lang w:eastAsia="es-CR"/>
        </w:rPr>
      </w:pPr>
    </w:p>
    <w:p w14:paraId="7DD8A272" w14:textId="051F7643" w:rsidR="00765717" w:rsidRPr="00B426AF" w:rsidRDefault="00765717" w:rsidP="00765717">
      <w:pPr>
        <w:jc w:val="both"/>
        <w:rPr>
          <w:rFonts w:cs="Arial"/>
          <w:color w:val="000000" w:themeColor="text1"/>
          <w:sz w:val="24"/>
        </w:rPr>
      </w:pPr>
      <w:r w:rsidRPr="00B426AF">
        <w:rPr>
          <w:rFonts w:cs="Arial"/>
          <w:color w:val="000000" w:themeColor="text1"/>
          <w:sz w:val="24"/>
          <w:vertAlign w:val="superscript"/>
          <w:lang w:eastAsia="es-CR"/>
        </w:rPr>
        <w:t>1/</w:t>
      </w:r>
      <w:r w:rsidRPr="00B426AF">
        <w:rPr>
          <w:rFonts w:cs="Arial"/>
          <w:color w:val="000000" w:themeColor="text1"/>
          <w:sz w:val="24"/>
          <w:lang w:eastAsia="es-CR"/>
        </w:rPr>
        <w:t xml:space="preserve"> Ingresar a la siguiente dirección para completar el formulario “Conozca a su socio comercial” (e</w:t>
      </w:r>
      <w:r w:rsidRPr="00B426AF">
        <w:rPr>
          <w:rFonts w:cs="Arial"/>
          <w:color w:val="000000" w:themeColor="text1"/>
          <w:sz w:val="24"/>
        </w:rPr>
        <w:t xml:space="preserve">l documento debe ser descargado y firmado digitalmente por el interesado, en el caso de personas jurídicas, deberá firmar el representante legal). </w:t>
      </w:r>
    </w:p>
    <w:p w14:paraId="5B78C478" w14:textId="7ADCDFA7" w:rsidR="00765717" w:rsidRPr="00B426AF" w:rsidRDefault="00765717" w:rsidP="00765717">
      <w:pPr>
        <w:jc w:val="both"/>
        <w:rPr>
          <w:rFonts w:cs="Arial"/>
          <w:color w:val="000000" w:themeColor="text1"/>
          <w:sz w:val="24"/>
          <w:lang w:eastAsia="es-CR"/>
        </w:rPr>
      </w:pPr>
    </w:p>
    <w:p w14:paraId="13432AC5" w14:textId="1568D5DB" w:rsidR="00765717" w:rsidRPr="00B426AF" w:rsidRDefault="00765717" w:rsidP="00765717">
      <w:pPr>
        <w:jc w:val="both"/>
        <w:rPr>
          <w:rFonts w:cs="Arial"/>
          <w:color w:val="000000" w:themeColor="text1"/>
          <w:sz w:val="24"/>
        </w:rPr>
      </w:pPr>
      <w:hyperlink r:id="rId13" w:history="1">
        <w:r w:rsidRPr="00B426AF">
          <w:rPr>
            <w:rStyle w:val="Hipervnculo"/>
            <w:rFonts w:cs="Arial"/>
            <w:sz w:val="24"/>
          </w:rPr>
          <w:t>https://forms.office.com/pages/responsepage.aspx?id=l1sxHq2v002JJNEKy3Y5YCy8EFM2OnlAmY8LTJqcegZURFRYODc1STA2QlYzVlNXNk5TWk03UFVFQS4u</w:t>
        </w:r>
      </w:hyperlink>
    </w:p>
    <w:p w14:paraId="12CC95CB" w14:textId="77777777" w:rsidR="00765717" w:rsidRPr="00B426AF" w:rsidRDefault="00765717" w:rsidP="00765717">
      <w:pPr>
        <w:jc w:val="both"/>
        <w:rPr>
          <w:rFonts w:cs="Arial"/>
          <w:color w:val="000000" w:themeColor="text1"/>
          <w:sz w:val="24"/>
        </w:rPr>
      </w:pPr>
    </w:p>
    <w:p w14:paraId="7244E25E" w14:textId="77777777" w:rsidR="001134E5" w:rsidRPr="00B426AF" w:rsidRDefault="001134E5">
      <w:pPr>
        <w:jc w:val="both"/>
        <w:rPr>
          <w:rFonts w:cs="Arial"/>
          <w:color w:val="000000" w:themeColor="text1"/>
          <w:sz w:val="24"/>
          <w:lang w:val="es-CR" w:eastAsia="es-CR"/>
        </w:rPr>
      </w:pPr>
      <w:r w:rsidRPr="00B426AF">
        <w:rPr>
          <w:rFonts w:cs="Arial"/>
          <w:color w:val="000000" w:themeColor="text1"/>
          <w:sz w:val="24"/>
          <w:lang w:val="es-CR" w:eastAsia="es-CR"/>
        </w:rPr>
        <w:t>Estos documentos tienen una vigencia de seis (6) meses a partir del análisis de la Oficialía de Cumplimiento, por lo que podrán ser solicitados nuevamente en la etapa de contratación, si se supera dicho plazo.</w:t>
      </w:r>
    </w:p>
    <w:p w14:paraId="23CEAB18" w14:textId="2F21EA2A" w:rsidR="002848F3" w:rsidRPr="00B426AF" w:rsidRDefault="00375288" w:rsidP="00C419D5">
      <w:pPr>
        <w:pStyle w:val="Ttulo1"/>
        <w:jc w:val="both"/>
        <w:rPr>
          <w:rFonts w:cs="Arial"/>
          <w:sz w:val="24"/>
          <w:szCs w:val="24"/>
        </w:rPr>
      </w:pPr>
      <w:r w:rsidRPr="00B426AF">
        <w:rPr>
          <w:rFonts w:cs="Arial"/>
          <w:sz w:val="24"/>
          <w:szCs w:val="24"/>
        </w:rPr>
        <w:t xml:space="preserve">SECCIÓN II.  </w:t>
      </w:r>
      <w:r w:rsidR="005054FF" w:rsidRPr="00B426AF">
        <w:rPr>
          <w:rFonts w:cs="Arial"/>
          <w:sz w:val="24"/>
          <w:szCs w:val="24"/>
        </w:rPr>
        <w:t xml:space="preserve">ETAPA DE </w:t>
      </w:r>
      <w:r w:rsidRPr="00B426AF">
        <w:rPr>
          <w:rFonts w:cs="Arial"/>
          <w:sz w:val="24"/>
          <w:szCs w:val="24"/>
        </w:rPr>
        <w:t>ACREDITACIÓN DE INTERMEDIARIOS</w:t>
      </w:r>
    </w:p>
    <w:p w14:paraId="5FADDAAF" w14:textId="52F07B47" w:rsidR="00142269" w:rsidRPr="00B426AF" w:rsidRDefault="00142269" w:rsidP="00142269">
      <w:pPr>
        <w:contextualSpacing/>
        <w:jc w:val="both"/>
        <w:rPr>
          <w:rFonts w:cs="Arial"/>
          <w:color w:val="000000" w:themeColor="text1"/>
          <w:sz w:val="24"/>
        </w:rPr>
      </w:pPr>
      <w:r w:rsidRPr="00B426AF">
        <w:rPr>
          <w:rFonts w:cs="Arial"/>
          <w:color w:val="000000" w:themeColor="text1"/>
          <w:sz w:val="24"/>
        </w:rPr>
        <w:t>La acreditación en el contexto de los seguros es el proceso mediante el cual la aseguradora, en este caso el Instituto Nacional de Seguros, en cumplimiento con la normativa vigent</w:t>
      </w:r>
      <w:r w:rsidR="00244D1D" w:rsidRPr="00B426AF">
        <w:rPr>
          <w:rFonts w:cs="Arial"/>
          <w:color w:val="000000" w:themeColor="text1"/>
          <w:sz w:val="24"/>
        </w:rPr>
        <w:t>e</w:t>
      </w:r>
      <w:r w:rsidRPr="00B426AF">
        <w:rPr>
          <w:rFonts w:cs="Arial"/>
          <w:color w:val="000000" w:themeColor="text1"/>
          <w:sz w:val="24"/>
        </w:rPr>
        <w:t xml:space="preserve">, realiza </w:t>
      </w:r>
      <w:r w:rsidR="00244D1D" w:rsidRPr="00B426AF">
        <w:rPr>
          <w:rFonts w:cs="Arial"/>
          <w:color w:val="000000" w:themeColor="text1"/>
          <w:sz w:val="24"/>
        </w:rPr>
        <w:t>el</w:t>
      </w:r>
      <w:r w:rsidRPr="00B426AF">
        <w:rPr>
          <w:rFonts w:cs="Arial"/>
          <w:color w:val="000000" w:themeColor="text1"/>
          <w:sz w:val="24"/>
        </w:rPr>
        <w:t xml:space="preserve"> registro de una persona física o jurídica como </w:t>
      </w:r>
      <w:r w:rsidR="00244D1D" w:rsidRPr="00B426AF">
        <w:rPr>
          <w:rFonts w:cs="Arial"/>
          <w:color w:val="000000" w:themeColor="text1"/>
          <w:sz w:val="24"/>
        </w:rPr>
        <w:t xml:space="preserve">su </w:t>
      </w:r>
      <w:r w:rsidR="00985FB7">
        <w:rPr>
          <w:rFonts w:cs="Arial"/>
          <w:color w:val="000000" w:themeColor="text1"/>
          <w:sz w:val="24"/>
        </w:rPr>
        <w:t>Intermediario</w:t>
      </w:r>
      <w:r w:rsidRPr="00B426AF">
        <w:rPr>
          <w:rFonts w:cs="Arial"/>
          <w:color w:val="000000" w:themeColor="text1"/>
          <w:sz w:val="24"/>
        </w:rPr>
        <w:t xml:space="preserve"> de seguros.  Una vez validados los aspectos formales y</w:t>
      </w:r>
      <w:r w:rsidR="00244D1D" w:rsidRPr="00B426AF">
        <w:rPr>
          <w:rFonts w:cs="Arial"/>
          <w:color w:val="000000" w:themeColor="text1"/>
          <w:sz w:val="24"/>
        </w:rPr>
        <w:t>/o</w:t>
      </w:r>
      <w:r w:rsidRPr="00B426AF">
        <w:rPr>
          <w:rFonts w:cs="Arial"/>
          <w:color w:val="000000" w:themeColor="text1"/>
          <w:sz w:val="24"/>
        </w:rPr>
        <w:t xml:space="preserve"> legales, SUGESE otorga la autorización oficial para que las personas puedan ejercer, ya sea por cuenta y nombre o solo por nombre, en actividades relacionadas con la intermediación de seguros en el mercado costarricense.</w:t>
      </w:r>
    </w:p>
    <w:p w14:paraId="49689B20" w14:textId="77777777" w:rsidR="00142269" w:rsidRPr="00B426AF" w:rsidRDefault="00142269" w:rsidP="00142269">
      <w:pPr>
        <w:contextualSpacing/>
        <w:jc w:val="both"/>
        <w:rPr>
          <w:rFonts w:cs="Arial"/>
          <w:color w:val="000000" w:themeColor="text1"/>
          <w:sz w:val="24"/>
        </w:rPr>
      </w:pPr>
    </w:p>
    <w:p w14:paraId="7CEB912E" w14:textId="5EF672FC" w:rsidR="002848F3" w:rsidRPr="00B426AF" w:rsidRDefault="00142269" w:rsidP="002848F3">
      <w:pPr>
        <w:contextualSpacing/>
        <w:jc w:val="both"/>
        <w:rPr>
          <w:rFonts w:cs="Arial"/>
          <w:color w:val="000000" w:themeColor="text1"/>
          <w:sz w:val="24"/>
          <w:lang w:val="es-CR" w:eastAsia="es-CR"/>
        </w:rPr>
      </w:pPr>
      <w:r w:rsidRPr="00B426AF">
        <w:rPr>
          <w:rFonts w:cs="Arial"/>
          <w:color w:val="000000" w:themeColor="text1"/>
          <w:sz w:val="24"/>
          <w:lang w:val="es-CR" w:eastAsia="es-CR"/>
        </w:rPr>
        <w:t xml:space="preserve">Esta actividad </w:t>
      </w:r>
      <w:r w:rsidR="001134E5" w:rsidRPr="00B426AF">
        <w:rPr>
          <w:rFonts w:cs="Arial"/>
          <w:color w:val="000000" w:themeColor="text1"/>
          <w:sz w:val="24"/>
          <w:lang w:val="es-CR" w:eastAsia="es-CR"/>
        </w:rPr>
        <w:t xml:space="preserve">se rige por </w:t>
      </w:r>
      <w:r w:rsidRPr="00B426AF">
        <w:rPr>
          <w:rFonts w:cs="Arial"/>
          <w:color w:val="000000" w:themeColor="text1"/>
          <w:sz w:val="24"/>
          <w:lang w:val="es-CR" w:eastAsia="es-CR"/>
        </w:rPr>
        <w:t>los siguientes</w:t>
      </w:r>
      <w:r w:rsidR="001134E5" w:rsidRPr="00B426AF">
        <w:rPr>
          <w:rFonts w:cs="Arial"/>
          <w:color w:val="000000" w:themeColor="text1"/>
          <w:sz w:val="24"/>
          <w:lang w:val="es-CR" w:eastAsia="es-CR"/>
        </w:rPr>
        <w:t xml:space="preserve"> cuerpos normativos y sus respectivas reformas:</w:t>
      </w:r>
    </w:p>
    <w:p w14:paraId="6D539E8F" w14:textId="77777777" w:rsidR="001134E5" w:rsidRPr="00B426AF" w:rsidRDefault="001134E5" w:rsidP="002848F3">
      <w:pPr>
        <w:contextualSpacing/>
        <w:jc w:val="both"/>
        <w:rPr>
          <w:rFonts w:cs="Arial"/>
          <w:color w:val="000000" w:themeColor="text1"/>
          <w:sz w:val="24"/>
        </w:rPr>
      </w:pPr>
    </w:p>
    <w:p w14:paraId="742D8792" w14:textId="77777777" w:rsidR="002848F3" w:rsidRPr="00B426AF" w:rsidRDefault="002848F3" w:rsidP="00C47640">
      <w:pPr>
        <w:numPr>
          <w:ilvl w:val="0"/>
          <w:numId w:val="13"/>
        </w:numPr>
        <w:autoSpaceDE w:val="0"/>
        <w:autoSpaceDN w:val="0"/>
        <w:spacing w:after="200" w:line="276" w:lineRule="auto"/>
        <w:contextualSpacing/>
        <w:jc w:val="both"/>
        <w:rPr>
          <w:rFonts w:cs="Arial"/>
          <w:color w:val="000000" w:themeColor="text1"/>
          <w:sz w:val="24"/>
        </w:rPr>
      </w:pPr>
      <w:r w:rsidRPr="00B426AF">
        <w:rPr>
          <w:rFonts w:cs="Arial"/>
          <w:color w:val="000000" w:themeColor="text1"/>
          <w:sz w:val="24"/>
        </w:rPr>
        <w:t>Ley N°8653. Ley Reguladora del Mercado de Seguros.</w:t>
      </w:r>
    </w:p>
    <w:p w14:paraId="11B6E19B" w14:textId="77777777" w:rsidR="002848F3" w:rsidRPr="00B426AF" w:rsidRDefault="002848F3" w:rsidP="00C47640">
      <w:pPr>
        <w:numPr>
          <w:ilvl w:val="0"/>
          <w:numId w:val="13"/>
        </w:numPr>
        <w:autoSpaceDE w:val="0"/>
        <w:autoSpaceDN w:val="0"/>
        <w:spacing w:after="200" w:line="276" w:lineRule="auto"/>
        <w:contextualSpacing/>
        <w:jc w:val="both"/>
        <w:rPr>
          <w:rFonts w:cs="Arial"/>
          <w:color w:val="000000" w:themeColor="text1"/>
          <w:sz w:val="24"/>
        </w:rPr>
      </w:pPr>
      <w:r w:rsidRPr="00B426AF">
        <w:rPr>
          <w:rFonts w:cs="Arial"/>
          <w:color w:val="000000" w:themeColor="text1"/>
          <w:sz w:val="24"/>
        </w:rPr>
        <w:t>Reglamento sobre Autorizaciones, Registros y Requisitos de Funcionamiento de Entidades Supervisadas por la Superintendencia General de Seguros. Emitido por el CONASSIF.</w:t>
      </w:r>
    </w:p>
    <w:p w14:paraId="2FF9AAA3" w14:textId="77777777" w:rsidR="002848F3" w:rsidRPr="00B426AF" w:rsidRDefault="002848F3" w:rsidP="00C47640">
      <w:pPr>
        <w:numPr>
          <w:ilvl w:val="0"/>
          <w:numId w:val="13"/>
        </w:numPr>
        <w:autoSpaceDE w:val="0"/>
        <w:autoSpaceDN w:val="0"/>
        <w:spacing w:after="200" w:line="276" w:lineRule="auto"/>
        <w:contextualSpacing/>
        <w:jc w:val="both"/>
        <w:rPr>
          <w:rFonts w:cs="Arial"/>
          <w:color w:val="000000" w:themeColor="text1"/>
          <w:sz w:val="24"/>
        </w:rPr>
      </w:pPr>
      <w:r w:rsidRPr="00B426AF">
        <w:rPr>
          <w:rFonts w:cs="Arial"/>
          <w:color w:val="000000" w:themeColor="text1"/>
          <w:sz w:val="24"/>
        </w:rPr>
        <w:t>Reglamento sobre la Comercialización de Seguros. Emitido por el CONASSIF.</w:t>
      </w:r>
    </w:p>
    <w:p w14:paraId="1813F2F4" w14:textId="77777777" w:rsidR="002848F3" w:rsidRPr="00B426AF" w:rsidRDefault="002848F3" w:rsidP="00C47640">
      <w:pPr>
        <w:numPr>
          <w:ilvl w:val="0"/>
          <w:numId w:val="13"/>
        </w:numPr>
        <w:spacing w:after="200" w:line="276" w:lineRule="auto"/>
        <w:contextualSpacing/>
        <w:jc w:val="both"/>
        <w:rPr>
          <w:rFonts w:cs="Arial"/>
          <w:color w:val="000000" w:themeColor="text1"/>
          <w:sz w:val="24"/>
        </w:rPr>
      </w:pPr>
      <w:r w:rsidRPr="00B426AF">
        <w:rPr>
          <w:rFonts w:cs="Arial"/>
          <w:color w:val="000000" w:themeColor="text1"/>
          <w:sz w:val="24"/>
        </w:rPr>
        <w:t>Reglamento sobre Inclusión y Acceso al Seguro. Emitido por el CONASSIF.</w:t>
      </w:r>
    </w:p>
    <w:p w14:paraId="7FC7D329" w14:textId="77777777" w:rsidR="00E447AA" w:rsidRPr="00B426AF" w:rsidRDefault="00E447AA" w:rsidP="00E447AA">
      <w:pPr>
        <w:contextualSpacing/>
        <w:jc w:val="both"/>
        <w:rPr>
          <w:rFonts w:cs="Arial"/>
          <w:color w:val="000000" w:themeColor="text1"/>
          <w:sz w:val="24"/>
        </w:rPr>
      </w:pPr>
    </w:p>
    <w:p w14:paraId="7C9C6E2C" w14:textId="10B85C6E" w:rsidR="00244D1D" w:rsidRPr="00B426AF" w:rsidRDefault="00244D1D" w:rsidP="00E447AA">
      <w:pPr>
        <w:contextualSpacing/>
        <w:jc w:val="both"/>
        <w:rPr>
          <w:rFonts w:cs="Arial"/>
          <w:color w:val="000000" w:themeColor="text1"/>
          <w:sz w:val="24"/>
        </w:rPr>
      </w:pPr>
      <w:r w:rsidRPr="00B426AF">
        <w:rPr>
          <w:rFonts w:cs="Arial"/>
          <w:color w:val="000000" w:themeColor="text1"/>
          <w:sz w:val="24"/>
        </w:rPr>
        <w:t xml:space="preserve">Para que sea eficaz la acreditación, los participantes deben tener un contrato administrativo, </w:t>
      </w:r>
      <w:r w:rsidR="00F451F0" w:rsidRPr="00B426AF">
        <w:rPr>
          <w:rFonts w:cs="Arial"/>
          <w:color w:val="000000" w:themeColor="text1"/>
          <w:sz w:val="24"/>
        </w:rPr>
        <w:t xml:space="preserve">proceso que se detalla en </w:t>
      </w:r>
      <w:r w:rsidRPr="00B426AF">
        <w:rPr>
          <w:rFonts w:cs="Arial"/>
          <w:color w:val="000000" w:themeColor="text1"/>
          <w:sz w:val="24"/>
        </w:rPr>
        <w:t>la Sección III.</w:t>
      </w:r>
    </w:p>
    <w:p w14:paraId="3837E0FB" w14:textId="77777777" w:rsidR="00266C73" w:rsidRPr="00B426AF" w:rsidRDefault="00266C73" w:rsidP="00E447AA">
      <w:pPr>
        <w:contextualSpacing/>
        <w:jc w:val="both"/>
        <w:rPr>
          <w:rFonts w:cs="Arial"/>
          <w:color w:val="000000" w:themeColor="text1"/>
          <w:sz w:val="24"/>
        </w:rPr>
      </w:pPr>
    </w:p>
    <w:p w14:paraId="6DD5E705" w14:textId="4C6041F1" w:rsidR="00EE1C05" w:rsidRPr="00B426AF" w:rsidRDefault="00EE1C05" w:rsidP="00C47640">
      <w:pPr>
        <w:pStyle w:val="Ttulo2"/>
        <w:numPr>
          <w:ilvl w:val="1"/>
          <w:numId w:val="5"/>
        </w:numPr>
        <w:jc w:val="both"/>
      </w:pPr>
      <w:r w:rsidRPr="00B426AF">
        <w:t>Acreditación de Agentes de Seguros</w:t>
      </w:r>
    </w:p>
    <w:p w14:paraId="2D898DD2" w14:textId="77777777" w:rsidR="00885984" w:rsidRPr="00B426AF" w:rsidRDefault="00885984" w:rsidP="00EE1C05">
      <w:pPr>
        <w:jc w:val="both"/>
        <w:rPr>
          <w:rFonts w:cs="Arial"/>
          <w:color w:val="000000" w:themeColor="text1"/>
          <w:sz w:val="24"/>
        </w:rPr>
      </w:pPr>
    </w:p>
    <w:p w14:paraId="3CC85993" w14:textId="7CF06617" w:rsidR="00EE1C05" w:rsidRPr="00B426AF" w:rsidRDefault="007746BC" w:rsidP="00EE1C05">
      <w:pPr>
        <w:jc w:val="both"/>
        <w:rPr>
          <w:rFonts w:cs="Arial"/>
          <w:color w:val="000000" w:themeColor="text1"/>
          <w:sz w:val="24"/>
        </w:rPr>
      </w:pPr>
      <w:r w:rsidRPr="00B426AF">
        <w:rPr>
          <w:rFonts w:cs="Arial"/>
          <w:color w:val="000000" w:themeColor="text1"/>
          <w:sz w:val="24"/>
        </w:rPr>
        <w:lastRenderedPageBreak/>
        <w:t>L</w:t>
      </w:r>
      <w:r w:rsidR="00EE1C05" w:rsidRPr="00B426AF">
        <w:rPr>
          <w:rFonts w:cs="Arial"/>
          <w:color w:val="000000" w:themeColor="text1"/>
          <w:sz w:val="24"/>
        </w:rPr>
        <w:t>os datos del candidato a agente de seguros serán incluidos en el sistema Sugese en Línea, lo que generará una declaración jurada que será presentada ante la SUGESE; dicho documento debe ser firmado</w:t>
      </w:r>
      <w:r w:rsidR="005F7B2D" w:rsidRPr="00B426AF">
        <w:rPr>
          <w:rFonts w:cs="Arial"/>
          <w:color w:val="000000" w:themeColor="text1"/>
          <w:sz w:val="24"/>
        </w:rPr>
        <w:t xml:space="preserve"> mediante firma</w:t>
      </w:r>
      <w:r w:rsidR="00EE1C05" w:rsidRPr="00B426AF">
        <w:rPr>
          <w:rFonts w:cs="Arial"/>
          <w:color w:val="000000" w:themeColor="text1"/>
          <w:sz w:val="24"/>
        </w:rPr>
        <w:t xml:space="preserve"> </w:t>
      </w:r>
      <w:r w:rsidR="005F7B2D" w:rsidRPr="00B426AF">
        <w:rPr>
          <w:rFonts w:cs="Arial"/>
          <w:color w:val="000000" w:themeColor="text1"/>
          <w:sz w:val="24"/>
        </w:rPr>
        <w:t>digital</w:t>
      </w:r>
      <w:r w:rsidR="00EE1C05" w:rsidRPr="00B426AF">
        <w:rPr>
          <w:rFonts w:cs="Arial"/>
          <w:color w:val="000000" w:themeColor="text1"/>
          <w:sz w:val="24"/>
        </w:rPr>
        <w:t xml:space="preserve"> por el interesado</w:t>
      </w:r>
      <w:r w:rsidR="00E447AA" w:rsidRPr="00B426AF">
        <w:rPr>
          <w:rFonts w:cs="Arial"/>
          <w:color w:val="000000" w:themeColor="text1"/>
          <w:sz w:val="24"/>
        </w:rPr>
        <w:t>, el INS comunicará mediante correo electrónico al interesado, cuando debe firmar dicha declaración</w:t>
      </w:r>
      <w:r w:rsidR="00EE1C05" w:rsidRPr="00B426AF">
        <w:rPr>
          <w:rFonts w:cs="Arial"/>
          <w:color w:val="000000" w:themeColor="text1"/>
          <w:sz w:val="24"/>
        </w:rPr>
        <w:t>.</w:t>
      </w:r>
    </w:p>
    <w:p w14:paraId="10E916CD" w14:textId="77777777" w:rsidR="00EE1C05" w:rsidRPr="00B426AF" w:rsidRDefault="00EE1C05" w:rsidP="00EE1C05">
      <w:pPr>
        <w:jc w:val="both"/>
        <w:rPr>
          <w:rFonts w:cs="Arial"/>
          <w:color w:val="000000" w:themeColor="text1"/>
          <w:sz w:val="24"/>
        </w:rPr>
      </w:pPr>
    </w:p>
    <w:p w14:paraId="1A63D108" w14:textId="35A035C6" w:rsidR="00EE1C05" w:rsidRPr="00B426AF" w:rsidRDefault="00EE1C05" w:rsidP="002C2502">
      <w:pPr>
        <w:jc w:val="both"/>
        <w:rPr>
          <w:rFonts w:cs="Arial"/>
          <w:b/>
          <w:bCs/>
          <w:sz w:val="24"/>
          <w:lang w:val="es-CR" w:eastAsia="es-CR"/>
        </w:rPr>
      </w:pPr>
      <w:r w:rsidRPr="00B426AF">
        <w:rPr>
          <w:rFonts w:cs="Arial"/>
          <w:color w:val="000000" w:themeColor="text1"/>
          <w:sz w:val="24"/>
        </w:rPr>
        <w:t>De ser necesario, se le solicitará al interesado la actualización de la hoja de antecedentes penales.</w:t>
      </w:r>
    </w:p>
    <w:p w14:paraId="0256E55E" w14:textId="77777777" w:rsidR="00EE1C05" w:rsidRPr="00B426AF" w:rsidRDefault="00EE1C05" w:rsidP="00EE1C05">
      <w:pPr>
        <w:jc w:val="both"/>
        <w:rPr>
          <w:rFonts w:cs="Arial"/>
          <w:color w:val="000000" w:themeColor="text1"/>
          <w:sz w:val="24"/>
        </w:rPr>
      </w:pPr>
    </w:p>
    <w:p w14:paraId="53179C42" w14:textId="35558BA8" w:rsidR="00EE1C05" w:rsidRPr="00B426AF" w:rsidRDefault="00EE1C05" w:rsidP="00EE1C05">
      <w:pPr>
        <w:jc w:val="both"/>
        <w:rPr>
          <w:rFonts w:cs="Arial"/>
          <w:color w:val="000000" w:themeColor="text1"/>
          <w:sz w:val="24"/>
        </w:rPr>
      </w:pPr>
      <w:r w:rsidRPr="00B426AF">
        <w:rPr>
          <w:rFonts w:cs="Arial"/>
          <w:color w:val="000000" w:themeColor="text1"/>
          <w:sz w:val="24"/>
        </w:rPr>
        <w:t>Una vez que la SUGESE emita la licencia respectiva, continuará el proceso de contratación administrativa, según se detalla en la Sección III del presente lineamiento.</w:t>
      </w:r>
    </w:p>
    <w:p w14:paraId="1C9C8687" w14:textId="77777777" w:rsidR="00885984" w:rsidRPr="00B426AF" w:rsidRDefault="00885984" w:rsidP="00EE1C05">
      <w:pPr>
        <w:jc w:val="both"/>
        <w:rPr>
          <w:rFonts w:cs="Arial"/>
          <w:color w:val="000000" w:themeColor="text1"/>
          <w:sz w:val="24"/>
        </w:rPr>
      </w:pPr>
    </w:p>
    <w:p w14:paraId="54B44B1F" w14:textId="3A0490A8" w:rsidR="00885984" w:rsidRPr="00B426AF" w:rsidRDefault="00885984" w:rsidP="00EE1C05">
      <w:pPr>
        <w:jc w:val="both"/>
        <w:rPr>
          <w:rFonts w:cs="Arial"/>
          <w:color w:val="000000" w:themeColor="text1"/>
          <w:sz w:val="24"/>
        </w:rPr>
      </w:pPr>
      <w:r w:rsidRPr="00B426AF">
        <w:rPr>
          <w:rFonts w:cs="Arial"/>
          <w:color w:val="000000" w:themeColor="text1"/>
          <w:sz w:val="24"/>
        </w:rPr>
        <w:t>El tiempo promedio para la emisión de una licencia de agente de seguros es de 10 días hábiles a partir de que la aseguradora remita la solicitud a SUGESE.</w:t>
      </w:r>
    </w:p>
    <w:p w14:paraId="5BCF6CEB" w14:textId="77777777" w:rsidR="00EE1C05" w:rsidRPr="00B426AF" w:rsidRDefault="00EE1C05" w:rsidP="00EE1C05">
      <w:pPr>
        <w:jc w:val="both"/>
        <w:rPr>
          <w:rFonts w:cs="Arial"/>
          <w:color w:val="000000" w:themeColor="text1"/>
          <w:sz w:val="24"/>
        </w:rPr>
      </w:pPr>
    </w:p>
    <w:p w14:paraId="293C68FB" w14:textId="0EB621B1" w:rsidR="00EE1C05" w:rsidRPr="00B426AF" w:rsidRDefault="00EE1C05" w:rsidP="00C47640">
      <w:pPr>
        <w:pStyle w:val="Ttulo2"/>
        <w:numPr>
          <w:ilvl w:val="1"/>
          <w:numId w:val="5"/>
        </w:numPr>
        <w:jc w:val="both"/>
      </w:pPr>
      <w:r w:rsidRPr="00B426AF">
        <w:t>Acreditación del Operador de Seguros Autoexpedibles</w:t>
      </w:r>
    </w:p>
    <w:p w14:paraId="4776AAA0" w14:textId="1E59D77F" w:rsidR="00EE1C05" w:rsidRPr="00B426AF" w:rsidRDefault="001B4F83">
      <w:pPr>
        <w:jc w:val="both"/>
        <w:rPr>
          <w:rFonts w:cs="Arial"/>
          <w:color w:val="000000" w:themeColor="text1"/>
          <w:sz w:val="24"/>
        </w:rPr>
      </w:pPr>
      <w:r w:rsidRPr="00B426AF">
        <w:rPr>
          <w:rFonts w:cs="Arial"/>
          <w:color w:val="000000" w:themeColor="text1"/>
          <w:sz w:val="24"/>
        </w:rPr>
        <w:t xml:space="preserve">Si el resultado del estudio resulta favorable, el Instituto incluirá en el sistema Sugese en Línea los datos aportados por el interesado, </w:t>
      </w:r>
      <w:r w:rsidR="00EE1C05" w:rsidRPr="00B426AF">
        <w:rPr>
          <w:rFonts w:cs="Arial"/>
          <w:color w:val="000000" w:themeColor="text1"/>
          <w:sz w:val="24"/>
        </w:rPr>
        <w:t xml:space="preserve">y </w:t>
      </w:r>
      <w:r w:rsidRPr="00B426AF">
        <w:rPr>
          <w:rFonts w:cs="Arial"/>
          <w:color w:val="000000" w:themeColor="text1"/>
          <w:sz w:val="24"/>
        </w:rPr>
        <w:t>una vez que se cuente con el respectivo registro, continuará el proceso de contratación administrativa, según se detalla en la Sección III del presente lineamiento.</w:t>
      </w:r>
    </w:p>
    <w:p w14:paraId="174DD80A" w14:textId="77777777" w:rsidR="00885984" w:rsidRPr="00B426AF" w:rsidRDefault="00885984">
      <w:pPr>
        <w:jc w:val="both"/>
        <w:rPr>
          <w:rFonts w:cs="Arial"/>
          <w:color w:val="000000" w:themeColor="text1"/>
          <w:sz w:val="24"/>
        </w:rPr>
      </w:pPr>
    </w:p>
    <w:p w14:paraId="549772EE" w14:textId="32812A29" w:rsidR="00885984" w:rsidRPr="00B426AF" w:rsidRDefault="00885984" w:rsidP="00885984">
      <w:pPr>
        <w:jc w:val="both"/>
        <w:rPr>
          <w:rFonts w:cs="Arial"/>
          <w:color w:val="000000" w:themeColor="text1"/>
          <w:sz w:val="24"/>
        </w:rPr>
      </w:pPr>
      <w:r w:rsidRPr="00B426AF">
        <w:rPr>
          <w:rFonts w:cs="Arial"/>
          <w:color w:val="000000" w:themeColor="text1"/>
          <w:sz w:val="24"/>
        </w:rPr>
        <w:t>El tiempo promedio para la emisión de un registro para un operador de seguros autoexpedibles es de 03 días hábiles a partir de</w:t>
      </w:r>
      <w:r w:rsidR="00FD600E" w:rsidRPr="00B426AF">
        <w:rPr>
          <w:rFonts w:cs="Arial"/>
          <w:color w:val="000000" w:themeColor="text1"/>
          <w:sz w:val="24"/>
        </w:rPr>
        <w:t xml:space="preserve"> la fecha en</w:t>
      </w:r>
      <w:r w:rsidRPr="00B426AF">
        <w:rPr>
          <w:rFonts w:cs="Arial"/>
          <w:color w:val="000000" w:themeColor="text1"/>
          <w:sz w:val="24"/>
        </w:rPr>
        <w:t xml:space="preserve"> que la aseguradora remita la solicitud a SUGESE.</w:t>
      </w:r>
    </w:p>
    <w:p w14:paraId="69116298" w14:textId="77777777" w:rsidR="00EE1C05" w:rsidRPr="00B426AF" w:rsidRDefault="00EE1C05" w:rsidP="00EE1C05">
      <w:pPr>
        <w:tabs>
          <w:tab w:val="left" w:pos="720"/>
        </w:tabs>
        <w:jc w:val="both"/>
        <w:rPr>
          <w:rFonts w:cs="Arial"/>
          <w:color w:val="000000" w:themeColor="text1"/>
          <w:sz w:val="24"/>
        </w:rPr>
      </w:pPr>
    </w:p>
    <w:p w14:paraId="6FB352EF" w14:textId="4149ACE9" w:rsidR="001B4F83" w:rsidRPr="00B426AF" w:rsidRDefault="001B4F83" w:rsidP="00C47640">
      <w:pPr>
        <w:pStyle w:val="Ttulo2"/>
        <w:numPr>
          <w:ilvl w:val="1"/>
          <w:numId w:val="5"/>
        </w:numPr>
        <w:tabs>
          <w:tab w:val="left" w:pos="720"/>
        </w:tabs>
        <w:jc w:val="both"/>
      </w:pPr>
      <w:r w:rsidRPr="00B426AF">
        <w:t>Acreditación de una Sociedad Agencia</w:t>
      </w:r>
    </w:p>
    <w:p w14:paraId="76584232" w14:textId="77777777" w:rsidR="00885984" w:rsidRPr="00B426AF" w:rsidRDefault="00885984" w:rsidP="001B4F83">
      <w:pPr>
        <w:jc w:val="both"/>
        <w:rPr>
          <w:rFonts w:cs="Arial"/>
          <w:color w:val="000000" w:themeColor="text1"/>
          <w:sz w:val="24"/>
        </w:rPr>
      </w:pPr>
    </w:p>
    <w:p w14:paraId="513300B5" w14:textId="7847D235" w:rsidR="001B4F83" w:rsidRPr="00B426AF" w:rsidRDefault="001B4F83" w:rsidP="001B4F83">
      <w:pPr>
        <w:jc w:val="both"/>
        <w:rPr>
          <w:rFonts w:cs="Arial"/>
          <w:color w:val="000000" w:themeColor="text1"/>
          <w:sz w:val="24"/>
        </w:rPr>
      </w:pPr>
      <w:r w:rsidRPr="00B426AF">
        <w:rPr>
          <w:rFonts w:cs="Arial"/>
          <w:color w:val="000000" w:themeColor="text1"/>
          <w:sz w:val="24"/>
        </w:rPr>
        <w:t>Una vez que la sociedad solicitante concluya el proceso previsto en el Reglamento sobre Autorizaciones, Registros y Requisitos de Funcionamiento de Entidades Supervisadas por la Superintendencia General de Seguros</w:t>
      </w:r>
      <w:r w:rsidR="00A53E59" w:rsidRPr="00B426AF">
        <w:rPr>
          <w:rFonts w:cs="Arial"/>
          <w:color w:val="000000" w:themeColor="text1"/>
          <w:sz w:val="24"/>
        </w:rPr>
        <w:t>, e</w:t>
      </w:r>
      <w:r w:rsidRPr="00B426AF">
        <w:rPr>
          <w:rFonts w:cs="Arial"/>
          <w:color w:val="000000" w:themeColor="text1"/>
          <w:sz w:val="24"/>
        </w:rPr>
        <w:t>mitido por el CONASSIF, la SUGESE emitirá la respectiva resolución</w:t>
      </w:r>
      <w:r w:rsidR="00A53E59" w:rsidRPr="00B426AF">
        <w:rPr>
          <w:rFonts w:cs="Arial"/>
          <w:color w:val="000000" w:themeColor="text1"/>
          <w:sz w:val="24"/>
        </w:rPr>
        <w:t xml:space="preserve"> con la licencia asignada</w:t>
      </w:r>
      <w:r w:rsidRPr="00B426AF">
        <w:rPr>
          <w:rFonts w:cs="Arial"/>
          <w:color w:val="000000" w:themeColor="text1"/>
          <w:sz w:val="24"/>
        </w:rPr>
        <w:t xml:space="preserve"> y continuar</w:t>
      </w:r>
      <w:r w:rsidR="00A53E59" w:rsidRPr="00B426AF">
        <w:rPr>
          <w:rFonts w:cs="Arial"/>
          <w:color w:val="000000" w:themeColor="text1"/>
          <w:sz w:val="24"/>
        </w:rPr>
        <w:t>á</w:t>
      </w:r>
      <w:r w:rsidRPr="00B426AF">
        <w:rPr>
          <w:rFonts w:cs="Arial"/>
          <w:color w:val="000000" w:themeColor="text1"/>
          <w:sz w:val="24"/>
        </w:rPr>
        <w:t xml:space="preserve"> el proceso de contratación administrativa, según se detalla en la Sección III del presente lineamiento.</w:t>
      </w:r>
    </w:p>
    <w:p w14:paraId="43F62219" w14:textId="77777777" w:rsidR="00A53E59" w:rsidRPr="00B426AF" w:rsidRDefault="00A53E59" w:rsidP="001B4F83">
      <w:pPr>
        <w:jc w:val="both"/>
        <w:rPr>
          <w:rFonts w:cs="Arial"/>
          <w:color w:val="000000" w:themeColor="text1"/>
          <w:sz w:val="24"/>
        </w:rPr>
      </w:pPr>
    </w:p>
    <w:p w14:paraId="0A4C553B" w14:textId="259ED33E" w:rsidR="00885984" w:rsidRPr="00B426AF" w:rsidRDefault="00885984" w:rsidP="00885984">
      <w:pPr>
        <w:jc w:val="both"/>
        <w:rPr>
          <w:rFonts w:cs="Arial"/>
          <w:color w:val="000000" w:themeColor="text1"/>
          <w:sz w:val="24"/>
        </w:rPr>
      </w:pPr>
      <w:r w:rsidRPr="00B426AF">
        <w:rPr>
          <w:rFonts w:cs="Arial"/>
          <w:color w:val="000000" w:themeColor="text1"/>
          <w:sz w:val="24"/>
        </w:rPr>
        <w:t>El tiempo para la emisión de la licencia de Sociedad Agencia de Seguros dependerá en su totalidad de la interacción de la empresa interesada con la SUGESE.</w:t>
      </w:r>
    </w:p>
    <w:p w14:paraId="087226C1" w14:textId="77777777" w:rsidR="00885984" w:rsidRPr="00B426AF" w:rsidRDefault="00885984" w:rsidP="001B4F83">
      <w:pPr>
        <w:jc w:val="both"/>
        <w:rPr>
          <w:rFonts w:cs="Arial"/>
          <w:color w:val="000000" w:themeColor="text1"/>
          <w:sz w:val="24"/>
        </w:rPr>
      </w:pPr>
    </w:p>
    <w:p w14:paraId="054B30E3" w14:textId="437389F7" w:rsidR="00765717" w:rsidRPr="00B426AF" w:rsidRDefault="00765717" w:rsidP="00C47640">
      <w:pPr>
        <w:pStyle w:val="Ttulo1"/>
        <w:jc w:val="both"/>
        <w:rPr>
          <w:rFonts w:cs="Arial"/>
          <w:sz w:val="24"/>
          <w:szCs w:val="24"/>
        </w:rPr>
      </w:pPr>
      <w:r w:rsidRPr="00B426AF">
        <w:rPr>
          <w:rFonts w:cs="Arial"/>
          <w:sz w:val="24"/>
          <w:szCs w:val="24"/>
        </w:rPr>
        <w:t>SECCIÓN III</w:t>
      </w:r>
      <w:r w:rsidR="005054FF" w:rsidRPr="00B426AF">
        <w:rPr>
          <w:rFonts w:cs="Arial"/>
          <w:sz w:val="24"/>
          <w:szCs w:val="24"/>
        </w:rPr>
        <w:t xml:space="preserve"> ETAPA DE</w:t>
      </w:r>
      <w:r w:rsidRPr="00B426AF">
        <w:rPr>
          <w:rFonts w:cs="Arial"/>
          <w:sz w:val="24"/>
          <w:szCs w:val="24"/>
        </w:rPr>
        <w:t xml:space="preserve"> CONTRATACIÓN DE INTERMEDIARIOS</w:t>
      </w:r>
    </w:p>
    <w:p w14:paraId="011A9DF6" w14:textId="1C96FADB" w:rsidR="00D0669B" w:rsidRPr="00B426AF" w:rsidRDefault="00D0669B" w:rsidP="00C47640">
      <w:pPr>
        <w:pStyle w:val="Ttulo2"/>
        <w:numPr>
          <w:ilvl w:val="1"/>
          <w:numId w:val="6"/>
        </w:numPr>
        <w:tabs>
          <w:tab w:val="left" w:pos="720"/>
        </w:tabs>
        <w:jc w:val="both"/>
      </w:pPr>
      <w:bookmarkStart w:id="7" w:name="_Toc142064097"/>
      <w:bookmarkEnd w:id="5"/>
      <w:r w:rsidRPr="00B426AF">
        <w:t xml:space="preserve">Invitación </w:t>
      </w:r>
      <w:bookmarkEnd w:id="7"/>
      <w:r w:rsidR="00765717" w:rsidRPr="00B426AF">
        <w:t>SICOP</w:t>
      </w:r>
    </w:p>
    <w:p w14:paraId="752A8B74" w14:textId="77777777" w:rsidR="00D0669B" w:rsidRPr="00B426AF" w:rsidRDefault="00D0669B" w:rsidP="00D0669B">
      <w:pPr>
        <w:jc w:val="both"/>
        <w:rPr>
          <w:rFonts w:cs="Arial"/>
          <w:color w:val="000000" w:themeColor="text1"/>
          <w:sz w:val="24"/>
        </w:rPr>
      </w:pPr>
    </w:p>
    <w:p w14:paraId="4BCF091E" w14:textId="5B0A7D50" w:rsidR="0082567E" w:rsidRPr="00B426AF" w:rsidRDefault="002137AD" w:rsidP="0082567E">
      <w:pPr>
        <w:jc w:val="both"/>
        <w:rPr>
          <w:rFonts w:cs="Arial"/>
          <w:color w:val="000000" w:themeColor="text1"/>
          <w:sz w:val="24"/>
          <w:lang w:val="es-CR" w:eastAsia="es-CR"/>
        </w:rPr>
      </w:pPr>
      <w:r w:rsidRPr="00B426AF">
        <w:rPr>
          <w:rFonts w:cs="Arial"/>
          <w:color w:val="000000" w:themeColor="text1"/>
          <w:sz w:val="24"/>
        </w:rPr>
        <w:t>La presentación de las ofertas se realizará por medio de</w:t>
      </w:r>
      <w:r w:rsidR="0082567E" w:rsidRPr="00B426AF">
        <w:rPr>
          <w:rFonts w:cs="Arial"/>
          <w:color w:val="000000" w:themeColor="text1"/>
          <w:sz w:val="24"/>
        </w:rPr>
        <w:t>l</w:t>
      </w:r>
      <w:r w:rsidRPr="00B426AF">
        <w:rPr>
          <w:rFonts w:cs="Arial"/>
          <w:color w:val="000000" w:themeColor="text1"/>
          <w:sz w:val="24"/>
        </w:rPr>
        <w:t xml:space="preserve"> </w:t>
      </w:r>
      <w:r w:rsidR="0082567E" w:rsidRPr="00B426AF">
        <w:rPr>
          <w:rFonts w:cs="Arial"/>
          <w:color w:val="000000" w:themeColor="text1"/>
          <w:sz w:val="24"/>
        </w:rPr>
        <w:t>Sistema Integrado de Compras Públicas (en adelante SICOP)</w:t>
      </w:r>
      <w:r w:rsidR="0082567E" w:rsidRPr="00B426AF">
        <w:rPr>
          <w:rFonts w:cs="Arial"/>
          <w:color w:val="000000" w:themeColor="text1"/>
          <w:sz w:val="24"/>
          <w:lang w:val="es-CR" w:eastAsia="es-CR"/>
        </w:rPr>
        <w:t>, plataforma que será el único canal para todo el proceso de contratación</w:t>
      </w:r>
      <w:r w:rsidR="000F5091" w:rsidRPr="00B426AF">
        <w:rPr>
          <w:rFonts w:cs="Arial"/>
          <w:color w:val="000000" w:themeColor="text1"/>
          <w:sz w:val="24"/>
          <w:lang w:val="es-CR" w:eastAsia="es-CR"/>
        </w:rPr>
        <w:t>.  E</w:t>
      </w:r>
      <w:r w:rsidR="00742568" w:rsidRPr="00B426AF">
        <w:rPr>
          <w:rFonts w:cs="Arial"/>
          <w:color w:val="000000" w:themeColor="text1"/>
          <w:sz w:val="24"/>
          <w:lang w:val="es-CR" w:eastAsia="es-CR"/>
        </w:rPr>
        <w:t>n el caso específico de est</w:t>
      </w:r>
      <w:r w:rsidR="000F5091" w:rsidRPr="00B426AF">
        <w:rPr>
          <w:rFonts w:cs="Arial"/>
          <w:color w:val="000000" w:themeColor="text1"/>
          <w:sz w:val="24"/>
          <w:lang w:val="es-CR" w:eastAsia="es-CR"/>
        </w:rPr>
        <w:t>a gestión de</w:t>
      </w:r>
      <w:r w:rsidR="00742568" w:rsidRPr="00B426AF">
        <w:rPr>
          <w:rFonts w:cs="Arial"/>
          <w:color w:val="000000" w:themeColor="text1"/>
          <w:sz w:val="24"/>
          <w:lang w:val="es-CR" w:eastAsia="es-CR"/>
        </w:rPr>
        <w:t xml:space="preserve"> contratación, los oferentes únicamente presentan documentos, los cuales deberán venir firmados de manera digital</w:t>
      </w:r>
      <w:r w:rsidR="0082567E" w:rsidRPr="00B426AF">
        <w:rPr>
          <w:rFonts w:cs="Arial"/>
          <w:color w:val="000000" w:themeColor="text1"/>
          <w:sz w:val="24"/>
          <w:lang w:val="es-CR" w:eastAsia="es-CR"/>
        </w:rPr>
        <w:t>.</w:t>
      </w:r>
    </w:p>
    <w:p w14:paraId="4FA1D98C" w14:textId="77777777" w:rsidR="0082567E" w:rsidRPr="00B426AF" w:rsidRDefault="0082567E" w:rsidP="0082567E">
      <w:pPr>
        <w:jc w:val="both"/>
        <w:rPr>
          <w:rFonts w:cs="Arial"/>
          <w:color w:val="000000" w:themeColor="text1"/>
          <w:sz w:val="24"/>
          <w:lang w:val="es-CR" w:eastAsia="es-CR"/>
        </w:rPr>
      </w:pPr>
    </w:p>
    <w:p w14:paraId="1C9DCE5A" w14:textId="63882EC2" w:rsidR="002137AD" w:rsidRPr="00B426AF" w:rsidRDefault="0082567E" w:rsidP="00C419D5">
      <w:pPr>
        <w:jc w:val="both"/>
        <w:rPr>
          <w:rFonts w:cs="Arial"/>
          <w:color w:val="000000" w:themeColor="text1"/>
          <w:sz w:val="24"/>
        </w:rPr>
      </w:pPr>
      <w:r w:rsidRPr="00B426AF">
        <w:rPr>
          <w:rFonts w:cs="Arial"/>
          <w:color w:val="000000" w:themeColor="text1"/>
          <w:sz w:val="24"/>
          <w:lang w:val="es-CR" w:eastAsia="es-CR"/>
        </w:rPr>
        <w:lastRenderedPageBreak/>
        <w:t>Se</w:t>
      </w:r>
      <w:r w:rsidR="002137AD" w:rsidRPr="00B426AF">
        <w:rPr>
          <w:rFonts w:cs="Arial"/>
          <w:color w:val="000000" w:themeColor="text1"/>
          <w:sz w:val="24"/>
        </w:rPr>
        <w:t xml:space="preserve"> recomienda</w:t>
      </w:r>
      <w:r w:rsidRPr="00B426AF">
        <w:rPr>
          <w:rFonts w:cs="Arial"/>
          <w:color w:val="000000" w:themeColor="text1"/>
          <w:sz w:val="24"/>
        </w:rPr>
        <w:t xml:space="preserve"> a los participantes</w:t>
      </w:r>
      <w:r w:rsidR="002137AD" w:rsidRPr="00B426AF">
        <w:rPr>
          <w:rFonts w:cs="Arial"/>
          <w:color w:val="000000" w:themeColor="text1"/>
          <w:sz w:val="24"/>
        </w:rPr>
        <w:t xml:space="preserve"> ingresar al Aula Virtual que ofrece la plataforma</w:t>
      </w:r>
      <w:r w:rsidR="00461AC6" w:rsidRPr="00B426AF">
        <w:rPr>
          <w:rFonts w:cs="Arial"/>
          <w:color w:val="000000" w:themeColor="text1"/>
          <w:sz w:val="24"/>
        </w:rPr>
        <w:t xml:space="preserve"> SICOP</w:t>
      </w:r>
      <w:r w:rsidR="002137AD" w:rsidRPr="00B426AF">
        <w:rPr>
          <w:rFonts w:cs="Arial"/>
          <w:color w:val="000000" w:themeColor="text1"/>
          <w:sz w:val="24"/>
        </w:rPr>
        <w:t xml:space="preserve"> e informarse sobre temas </w:t>
      </w:r>
      <w:r w:rsidR="00461AC6" w:rsidRPr="00B426AF">
        <w:rPr>
          <w:rFonts w:cs="Arial"/>
          <w:color w:val="000000" w:themeColor="text1"/>
          <w:sz w:val="24"/>
        </w:rPr>
        <w:t>vitales para el proceso</w:t>
      </w:r>
      <w:r w:rsidRPr="00B426AF">
        <w:rPr>
          <w:rFonts w:cs="Arial"/>
          <w:color w:val="000000" w:themeColor="text1"/>
          <w:sz w:val="24"/>
        </w:rPr>
        <w:t xml:space="preserve"> tales como registro inicial, inscripción como proveedor, validación de</w:t>
      </w:r>
      <w:r w:rsidR="00461AC6" w:rsidRPr="00B426AF">
        <w:rPr>
          <w:rFonts w:cs="Arial"/>
          <w:color w:val="000000" w:themeColor="text1"/>
          <w:sz w:val="24"/>
        </w:rPr>
        <w:t>l</w:t>
      </w:r>
      <w:r w:rsidRPr="00B426AF">
        <w:rPr>
          <w:rFonts w:cs="Arial"/>
          <w:color w:val="000000" w:themeColor="text1"/>
          <w:sz w:val="24"/>
        </w:rPr>
        <w:t xml:space="preserve"> certificado digital, presentación y subsanación de ofertas, entrega de requisitos de formalización </w:t>
      </w:r>
      <w:r w:rsidR="00461AC6" w:rsidRPr="00B426AF">
        <w:rPr>
          <w:rFonts w:cs="Arial"/>
          <w:color w:val="000000" w:themeColor="text1"/>
          <w:sz w:val="24"/>
        </w:rPr>
        <w:t>(</w:t>
      </w:r>
      <w:r w:rsidRPr="00B426AF">
        <w:rPr>
          <w:rFonts w:cs="Arial"/>
          <w:color w:val="000000" w:themeColor="text1"/>
          <w:sz w:val="24"/>
        </w:rPr>
        <w:t xml:space="preserve">garantía de cumplimiento, </w:t>
      </w:r>
      <w:r w:rsidR="00CF5791" w:rsidRPr="00B426AF">
        <w:rPr>
          <w:rFonts w:cs="Arial"/>
          <w:color w:val="000000" w:themeColor="text1"/>
          <w:sz w:val="24"/>
        </w:rPr>
        <w:t xml:space="preserve">póliza de Riesgos del Trabajo, </w:t>
      </w:r>
      <w:r w:rsidRPr="00B426AF">
        <w:rPr>
          <w:rFonts w:cs="Arial"/>
          <w:color w:val="000000" w:themeColor="text1"/>
          <w:sz w:val="24"/>
        </w:rPr>
        <w:t>timbres fiscales</w:t>
      </w:r>
      <w:r w:rsidR="00461AC6" w:rsidRPr="00B426AF">
        <w:rPr>
          <w:rFonts w:cs="Arial"/>
          <w:color w:val="000000" w:themeColor="text1"/>
          <w:sz w:val="24"/>
        </w:rPr>
        <w:t>)</w:t>
      </w:r>
      <w:r w:rsidRPr="00B426AF">
        <w:rPr>
          <w:rFonts w:cs="Arial"/>
          <w:color w:val="000000" w:themeColor="text1"/>
          <w:sz w:val="24"/>
        </w:rPr>
        <w:t xml:space="preserve">, </w:t>
      </w:r>
      <w:r w:rsidR="00CF5791" w:rsidRPr="00B426AF">
        <w:rPr>
          <w:rFonts w:cs="Arial"/>
          <w:color w:val="000000" w:themeColor="text1"/>
          <w:sz w:val="24"/>
        </w:rPr>
        <w:t xml:space="preserve">firma del contrato SICOP, </w:t>
      </w:r>
      <w:r w:rsidR="00461AC6" w:rsidRPr="00B426AF">
        <w:rPr>
          <w:rFonts w:cs="Arial"/>
          <w:color w:val="000000" w:themeColor="text1"/>
          <w:sz w:val="24"/>
        </w:rPr>
        <w:t xml:space="preserve">presentación de </w:t>
      </w:r>
      <w:r w:rsidRPr="00B426AF">
        <w:rPr>
          <w:rFonts w:cs="Arial"/>
          <w:color w:val="000000" w:themeColor="text1"/>
          <w:sz w:val="24"/>
        </w:rPr>
        <w:t>facturas</w:t>
      </w:r>
      <w:r w:rsidR="00461AC6" w:rsidRPr="00B426AF">
        <w:rPr>
          <w:rFonts w:cs="Arial"/>
          <w:color w:val="000000" w:themeColor="text1"/>
          <w:sz w:val="24"/>
        </w:rPr>
        <w:t xml:space="preserve"> </w:t>
      </w:r>
      <w:r w:rsidRPr="00B426AF">
        <w:rPr>
          <w:rFonts w:cs="Arial"/>
          <w:color w:val="000000" w:themeColor="text1"/>
          <w:sz w:val="24"/>
        </w:rPr>
        <w:t>y otros temas de interés.  En este punto es</w:t>
      </w:r>
      <w:r w:rsidR="002137AD" w:rsidRPr="00B426AF">
        <w:rPr>
          <w:rFonts w:cs="Arial"/>
          <w:color w:val="000000" w:themeColor="text1"/>
          <w:sz w:val="24"/>
        </w:rPr>
        <w:t xml:space="preserve"> conveniente </w:t>
      </w:r>
      <w:r w:rsidR="00885984" w:rsidRPr="00B426AF">
        <w:rPr>
          <w:rFonts w:cs="Arial"/>
          <w:color w:val="000000" w:themeColor="text1"/>
          <w:sz w:val="24"/>
        </w:rPr>
        <w:t xml:space="preserve">recalcar que los interesados deben </w:t>
      </w:r>
      <w:r w:rsidR="002137AD" w:rsidRPr="00B426AF">
        <w:rPr>
          <w:rFonts w:cs="Arial"/>
          <w:color w:val="000000" w:themeColor="text1"/>
          <w:sz w:val="24"/>
        </w:rPr>
        <w:t>verifi</w:t>
      </w:r>
      <w:r w:rsidR="00885984" w:rsidRPr="00B426AF">
        <w:rPr>
          <w:rFonts w:cs="Arial"/>
          <w:color w:val="000000" w:themeColor="text1"/>
          <w:sz w:val="24"/>
        </w:rPr>
        <w:t xml:space="preserve">car </w:t>
      </w:r>
      <w:r w:rsidR="002137AD" w:rsidRPr="00B426AF">
        <w:rPr>
          <w:rFonts w:cs="Arial"/>
          <w:color w:val="000000" w:themeColor="text1"/>
          <w:sz w:val="24"/>
        </w:rPr>
        <w:t>la fecha de caducidad de la firma digital, pues para toda gestión a desarrollar durante la contratación, será indispensable el uso de dicho dispositivo.</w:t>
      </w:r>
    </w:p>
    <w:p w14:paraId="7699FBDE" w14:textId="77777777" w:rsidR="002137AD" w:rsidRPr="00B426AF" w:rsidRDefault="002137AD" w:rsidP="00D0669B">
      <w:pPr>
        <w:jc w:val="both"/>
        <w:rPr>
          <w:rFonts w:cs="Arial"/>
          <w:color w:val="000000" w:themeColor="text1"/>
          <w:sz w:val="24"/>
          <w:lang w:val="es-CR" w:eastAsia="es-CR"/>
        </w:rPr>
      </w:pPr>
    </w:p>
    <w:p w14:paraId="30B0332C" w14:textId="250D7354" w:rsidR="00765717" w:rsidRPr="00B426AF" w:rsidRDefault="0082567E" w:rsidP="00765717">
      <w:pPr>
        <w:tabs>
          <w:tab w:val="left" w:pos="5692"/>
        </w:tabs>
        <w:jc w:val="both"/>
        <w:rPr>
          <w:rFonts w:cs="Arial"/>
          <w:color w:val="000000" w:themeColor="text1"/>
          <w:sz w:val="24"/>
        </w:rPr>
      </w:pPr>
      <w:r w:rsidRPr="00B426AF">
        <w:rPr>
          <w:rFonts w:cs="Arial"/>
          <w:color w:val="000000" w:themeColor="text1"/>
          <w:sz w:val="24"/>
        </w:rPr>
        <w:t xml:space="preserve">Para registrarse como </w:t>
      </w:r>
      <w:r w:rsidR="00765717" w:rsidRPr="00B426AF">
        <w:rPr>
          <w:rFonts w:cs="Arial"/>
          <w:color w:val="000000" w:themeColor="text1"/>
          <w:sz w:val="24"/>
        </w:rPr>
        <w:t xml:space="preserve">proveedor en </w:t>
      </w:r>
      <w:r w:rsidR="00A53E59" w:rsidRPr="00B426AF">
        <w:rPr>
          <w:rFonts w:cs="Arial"/>
          <w:color w:val="000000" w:themeColor="text1"/>
          <w:sz w:val="24"/>
        </w:rPr>
        <w:t>SICOP</w:t>
      </w:r>
      <w:r w:rsidRPr="00B426AF">
        <w:rPr>
          <w:rFonts w:cs="Arial"/>
          <w:color w:val="000000" w:themeColor="text1"/>
          <w:sz w:val="24"/>
        </w:rPr>
        <w:t>, e</w:t>
      </w:r>
      <w:r w:rsidR="002137AD" w:rsidRPr="00B426AF">
        <w:rPr>
          <w:rFonts w:cs="Arial"/>
          <w:color w:val="000000" w:themeColor="text1"/>
          <w:sz w:val="24"/>
        </w:rPr>
        <w:t xml:space="preserve">l primer paso es ingresar al </w:t>
      </w:r>
      <w:r w:rsidR="003978D0" w:rsidRPr="00B426AF">
        <w:rPr>
          <w:rFonts w:cs="Arial"/>
          <w:color w:val="000000" w:themeColor="text1"/>
          <w:sz w:val="24"/>
        </w:rPr>
        <w:t xml:space="preserve">Sistema Electrónico de Reconocimiento (SER), el cual permite a los usuarios establecer autorizaciones para realizar trámites en los procesos de compras públicas electrónicas </w:t>
      </w:r>
      <w:r w:rsidR="002137AD" w:rsidRPr="00B426AF">
        <w:rPr>
          <w:rFonts w:cs="Arial"/>
          <w:color w:val="000000" w:themeColor="text1"/>
          <w:sz w:val="24"/>
        </w:rPr>
        <w:t>dentro de</w:t>
      </w:r>
      <w:r w:rsidR="003978D0" w:rsidRPr="00B426AF">
        <w:rPr>
          <w:rFonts w:cs="Arial"/>
          <w:color w:val="000000" w:themeColor="text1"/>
          <w:sz w:val="24"/>
        </w:rPr>
        <w:t xml:space="preserve"> SICOP</w:t>
      </w:r>
      <w:r w:rsidR="002137AD" w:rsidRPr="00B426AF">
        <w:rPr>
          <w:rFonts w:cs="Arial"/>
          <w:color w:val="000000" w:themeColor="text1"/>
          <w:sz w:val="24"/>
        </w:rPr>
        <w:t>.</w:t>
      </w:r>
      <w:r w:rsidRPr="00B426AF">
        <w:rPr>
          <w:rFonts w:cs="Arial"/>
          <w:color w:val="000000" w:themeColor="text1"/>
          <w:sz w:val="24"/>
        </w:rPr>
        <w:t xml:space="preserve">  </w:t>
      </w:r>
      <w:r w:rsidR="002137AD" w:rsidRPr="00B426AF">
        <w:rPr>
          <w:rFonts w:cs="Arial"/>
          <w:color w:val="000000" w:themeColor="text1"/>
          <w:sz w:val="24"/>
        </w:rPr>
        <w:t xml:space="preserve">Posteriormente deben ingresar en la página SICOP y realizar el registro como proveedor; </w:t>
      </w:r>
      <w:r w:rsidRPr="00B426AF">
        <w:rPr>
          <w:rFonts w:cs="Arial"/>
          <w:color w:val="000000" w:themeColor="text1"/>
          <w:sz w:val="24"/>
        </w:rPr>
        <w:t>en este caso, deberán</w:t>
      </w:r>
      <w:r w:rsidR="003978D0" w:rsidRPr="00B426AF">
        <w:rPr>
          <w:rFonts w:cs="Arial"/>
          <w:color w:val="000000" w:themeColor="text1"/>
          <w:sz w:val="24"/>
        </w:rPr>
        <w:t xml:space="preserve"> inscribirse </w:t>
      </w:r>
      <w:r w:rsidR="00CF5791" w:rsidRPr="00B426AF">
        <w:rPr>
          <w:rFonts w:cs="Arial"/>
          <w:color w:val="000000" w:themeColor="text1"/>
          <w:sz w:val="24"/>
        </w:rPr>
        <w:t>en</w:t>
      </w:r>
      <w:r w:rsidR="003978D0" w:rsidRPr="00B426AF">
        <w:rPr>
          <w:rFonts w:cs="Arial"/>
          <w:color w:val="000000" w:themeColor="text1"/>
          <w:sz w:val="24"/>
        </w:rPr>
        <w:t xml:space="preserve"> </w:t>
      </w:r>
      <w:r w:rsidR="00765717" w:rsidRPr="00B426AF">
        <w:rPr>
          <w:rFonts w:cs="Arial"/>
          <w:color w:val="000000" w:themeColor="text1"/>
          <w:sz w:val="24"/>
        </w:rPr>
        <w:t xml:space="preserve">el servicio número </w:t>
      </w:r>
      <w:r w:rsidR="00765717" w:rsidRPr="00B426AF">
        <w:rPr>
          <w:rFonts w:cs="Arial"/>
          <w:b/>
          <w:bCs/>
          <w:color w:val="000000" w:themeColor="text1"/>
          <w:sz w:val="24"/>
        </w:rPr>
        <w:t>80141623</w:t>
      </w:r>
      <w:r w:rsidR="00765717" w:rsidRPr="00B426AF">
        <w:rPr>
          <w:rFonts w:cs="Arial"/>
          <w:color w:val="000000" w:themeColor="text1"/>
          <w:sz w:val="24"/>
        </w:rPr>
        <w:t xml:space="preserve"> “Servicio de Comercialización de Seguros</w:t>
      </w:r>
      <w:r w:rsidR="003978D0" w:rsidRPr="00B426AF">
        <w:rPr>
          <w:rFonts w:cs="Arial"/>
          <w:color w:val="000000" w:themeColor="text1"/>
          <w:sz w:val="24"/>
        </w:rPr>
        <w:t>”</w:t>
      </w:r>
      <w:r w:rsidR="00765717" w:rsidRPr="00B426AF">
        <w:rPr>
          <w:rFonts w:cs="Arial"/>
          <w:color w:val="000000" w:themeColor="text1"/>
          <w:sz w:val="24"/>
        </w:rPr>
        <w:t>.</w:t>
      </w:r>
      <w:r w:rsidR="00CF5791" w:rsidRPr="00B426AF">
        <w:rPr>
          <w:rFonts w:cs="Arial"/>
          <w:color w:val="000000" w:themeColor="text1"/>
          <w:sz w:val="24"/>
        </w:rPr>
        <w:t xml:space="preserve">  El sistema verificará que el interesado no presente estados de morosidad ante la Caja Costarricense de Seguro Social.</w:t>
      </w:r>
    </w:p>
    <w:p w14:paraId="3F7E6567" w14:textId="77777777" w:rsidR="0082567E" w:rsidRPr="00B426AF" w:rsidRDefault="0082567E" w:rsidP="00765717">
      <w:pPr>
        <w:tabs>
          <w:tab w:val="left" w:pos="5692"/>
        </w:tabs>
        <w:jc w:val="both"/>
        <w:rPr>
          <w:rFonts w:cs="Arial"/>
          <w:color w:val="000000" w:themeColor="text1"/>
          <w:sz w:val="24"/>
        </w:rPr>
      </w:pPr>
    </w:p>
    <w:p w14:paraId="53EDEB04" w14:textId="6EB62B5B" w:rsidR="0082567E" w:rsidRPr="00B426AF" w:rsidRDefault="00461AC6" w:rsidP="0082567E">
      <w:pPr>
        <w:jc w:val="both"/>
        <w:rPr>
          <w:rFonts w:cs="Arial"/>
          <w:color w:val="000000" w:themeColor="text1"/>
          <w:sz w:val="24"/>
          <w:lang w:val="es-CR" w:eastAsia="es-CR"/>
        </w:rPr>
      </w:pPr>
      <w:r w:rsidRPr="00B426AF">
        <w:rPr>
          <w:rFonts w:cs="Arial"/>
          <w:color w:val="000000" w:themeColor="text1"/>
          <w:sz w:val="24"/>
          <w:lang w:val="es-CR" w:eastAsia="es-CR"/>
        </w:rPr>
        <w:t xml:space="preserve">El proceso de registro descrito es responsabilidad del participante, quien deberá manifestar vía correo electrónico al personal del Departamento de Gestión Administrativa de </w:t>
      </w:r>
      <w:r w:rsidR="00462DD7">
        <w:rPr>
          <w:rFonts w:cs="Arial"/>
          <w:color w:val="000000" w:themeColor="text1"/>
          <w:sz w:val="24"/>
          <w:lang w:val="es-CR" w:eastAsia="es-CR"/>
        </w:rPr>
        <w:t xml:space="preserve"> </w:t>
      </w:r>
      <w:r w:rsidRPr="00186171">
        <w:rPr>
          <w:sz w:val="24"/>
        </w:rPr>
        <w:t>Intermediarios</w:t>
      </w:r>
      <w:r w:rsidR="00CF5791" w:rsidRPr="00186171">
        <w:rPr>
          <w:color w:val="0D0D0D"/>
        </w:rPr>
        <w:t xml:space="preserve"> </w:t>
      </w:r>
      <w:r w:rsidR="00CF5791" w:rsidRPr="00B426AF">
        <w:rPr>
          <w:rFonts w:cs="Arial"/>
          <w:color w:val="000000" w:themeColor="text1"/>
          <w:sz w:val="24"/>
          <w:lang w:val="es-CR" w:eastAsia="es-CR"/>
        </w:rPr>
        <w:t>del Instituto</w:t>
      </w:r>
      <w:r w:rsidRPr="00B426AF">
        <w:rPr>
          <w:rFonts w:cs="Arial"/>
          <w:color w:val="000000" w:themeColor="text1"/>
          <w:sz w:val="24"/>
          <w:lang w:val="es-CR" w:eastAsia="es-CR"/>
        </w:rPr>
        <w:t>, a partir de qué momento está disponible para participar en la contratación que gestionará el Instituto, siendo importante aclarar que la invitación se realiza a partir de la confirmación de que el registro se efectuó satisfactoriamente, y además que se cuent</w:t>
      </w:r>
      <w:r w:rsidR="00F451F0" w:rsidRPr="00B426AF">
        <w:rPr>
          <w:rFonts w:cs="Arial"/>
          <w:color w:val="000000" w:themeColor="text1"/>
          <w:sz w:val="24"/>
          <w:lang w:val="es-CR" w:eastAsia="es-CR"/>
        </w:rPr>
        <w:t>e</w:t>
      </w:r>
      <w:r w:rsidRPr="00B426AF">
        <w:rPr>
          <w:rFonts w:cs="Arial"/>
          <w:color w:val="000000" w:themeColor="text1"/>
          <w:sz w:val="24"/>
          <w:lang w:val="es-CR" w:eastAsia="es-CR"/>
        </w:rPr>
        <w:t xml:space="preserve"> con la </w:t>
      </w:r>
      <w:r w:rsidR="0082567E" w:rsidRPr="00B426AF">
        <w:rPr>
          <w:rFonts w:cs="Arial"/>
          <w:color w:val="000000" w:themeColor="text1"/>
          <w:sz w:val="24"/>
          <w:lang w:val="es-CR" w:eastAsia="es-CR"/>
        </w:rPr>
        <w:t>respectiva licencia o registro SUGESE</w:t>
      </w:r>
      <w:r w:rsidRPr="00B426AF">
        <w:rPr>
          <w:rFonts w:cs="Arial"/>
          <w:color w:val="000000" w:themeColor="text1"/>
          <w:sz w:val="24"/>
          <w:lang w:val="es-CR" w:eastAsia="es-CR"/>
        </w:rPr>
        <w:t xml:space="preserve"> (por las características de la contratación abierta, sólo pueden participar personas físicas o jurídicas que cuenten con la credencial como </w:t>
      </w:r>
      <w:r w:rsidR="00462DD7">
        <w:rPr>
          <w:rFonts w:cs="Arial"/>
          <w:color w:val="000000" w:themeColor="text1"/>
          <w:sz w:val="24"/>
          <w:lang w:val="es-CR" w:eastAsia="es-CR"/>
        </w:rPr>
        <w:t xml:space="preserve"> </w:t>
      </w:r>
      <w:r w:rsidR="00985FB7">
        <w:rPr>
          <w:rFonts w:cs="Arial"/>
          <w:color w:val="000000" w:themeColor="text1"/>
          <w:sz w:val="24"/>
          <w:lang w:val="es-CR" w:eastAsia="es-CR"/>
        </w:rPr>
        <w:t>Intermediario</w:t>
      </w:r>
      <w:r w:rsidRPr="00B426AF">
        <w:rPr>
          <w:rFonts w:cs="Arial"/>
          <w:color w:val="000000" w:themeColor="text1"/>
          <w:sz w:val="24"/>
          <w:lang w:val="es-CR" w:eastAsia="es-CR"/>
        </w:rPr>
        <w:t xml:space="preserve"> de seguros).</w:t>
      </w:r>
      <w:r w:rsidR="0082567E" w:rsidRPr="00B426AF">
        <w:rPr>
          <w:rFonts w:cs="Arial"/>
          <w:color w:val="000000" w:themeColor="text1"/>
          <w:sz w:val="24"/>
          <w:lang w:val="es-CR" w:eastAsia="es-CR"/>
        </w:rPr>
        <w:t xml:space="preserve"> </w:t>
      </w:r>
    </w:p>
    <w:p w14:paraId="6A4AB792" w14:textId="77777777" w:rsidR="00FD600E" w:rsidRPr="00B426AF" w:rsidRDefault="00FD600E" w:rsidP="0082567E">
      <w:pPr>
        <w:jc w:val="both"/>
        <w:rPr>
          <w:rFonts w:cs="Arial"/>
          <w:color w:val="000000" w:themeColor="text1"/>
          <w:sz w:val="24"/>
          <w:lang w:val="es-CR" w:eastAsia="es-CR"/>
        </w:rPr>
      </w:pPr>
    </w:p>
    <w:p w14:paraId="2B7865A1" w14:textId="73955553" w:rsidR="00FD600E" w:rsidRPr="00B426AF" w:rsidRDefault="00FD600E" w:rsidP="0082567E">
      <w:pPr>
        <w:jc w:val="both"/>
        <w:rPr>
          <w:rFonts w:cs="Arial"/>
          <w:color w:val="000000" w:themeColor="text1"/>
          <w:sz w:val="24"/>
          <w:lang w:val="es-CR" w:eastAsia="es-CR"/>
        </w:rPr>
      </w:pPr>
      <w:r w:rsidRPr="00B426AF">
        <w:rPr>
          <w:rFonts w:cs="Arial"/>
          <w:color w:val="000000" w:themeColor="text1"/>
          <w:sz w:val="24"/>
          <w:lang w:val="es-CR" w:eastAsia="es-CR"/>
        </w:rPr>
        <w:t xml:space="preserve">El Instituto definirá los periodos durante los cuales </w:t>
      </w:r>
      <w:r w:rsidR="00312B52" w:rsidRPr="00B426AF">
        <w:rPr>
          <w:rFonts w:cs="Arial"/>
          <w:color w:val="000000" w:themeColor="text1"/>
          <w:sz w:val="24"/>
          <w:lang w:val="es-CR" w:eastAsia="es-CR"/>
        </w:rPr>
        <w:t>se habilitará la recepción de ofertas, esto según las necesidades comerciales.</w:t>
      </w:r>
    </w:p>
    <w:p w14:paraId="73D57269" w14:textId="77777777" w:rsidR="002137AD" w:rsidRPr="00B426AF" w:rsidRDefault="002137AD" w:rsidP="00765717">
      <w:pPr>
        <w:tabs>
          <w:tab w:val="left" w:pos="5692"/>
        </w:tabs>
        <w:jc w:val="both"/>
        <w:rPr>
          <w:rFonts w:cs="Arial"/>
          <w:color w:val="000000" w:themeColor="text1"/>
          <w:sz w:val="24"/>
        </w:rPr>
      </w:pPr>
    </w:p>
    <w:p w14:paraId="51ED3D34" w14:textId="1D029172" w:rsidR="00876C2A" w:rsidRPr="00B426AF" w:rsidRDefault="00776E28" w:rsidP="00C47640">
      <w:pPr>
        <w:pStyle w:val="Ttulo2"/>
        <w:numPr>
          <w:ilvl w:val="1"/>
          <w:numId w:val="6"/>
        </w:numPr>
        <w:tabs>
          <w:tab w:val="left" w:pos="720"/>
        </w:tabs>
        <w:ind w:left="709" w:hanging="709"/>
        <w:jc w:val="both"/>
      </w:pPr>
      <w:r w:rsidRPr="00B426AF">
        <w:t>Requisitos técnicos para los oferentes:</w:t>
      </w:r>
    </w:p>
    <w:p w14:paraId="688A6A76" w14:textId="5ED9967E" w:rsidR="005853DE" w:rsidRPr="00B426AF" w:rsidRDefault="003B2424" w:rsidP="00C47640">
      <w:pPr>
        <w:pStyle w:val="Ttulo3"/>
        <w:numPr>
          <w:ilvl w:val="2"/>
          <w:numId w:val="6"/>
        </w:numPr>
        <w:rPr>
          <w:lang w:val="es-CR" w:eastAsia="es-CR"/>
        </w:rPr>
      </w:pPr>
      <w:r w:rsidRPr="00B426AF">
        <w:t>Documentación</w:t>
      </w:r>
      <w:r w:rsidRPr="00B426AF">
        <w:rPr>
          <w:lang w:val="es-CR" w:eastAsia="es-CR"/>
        </w:rPr>
        <w:t xml:space="preserve"> y datos personales:</w:t>
      </w:r>
    </w:p>
    <w:p w14:paraId="68EF372D" w14:textId="1E0DFDE1" w:rsidR="003B2424" w:rsidRPr="00B426AF" w:rsidRDefault="003B2424" w:rsidP="00C419D5">
      <w:pPr>
        <w:pStyle w:val="Ttulo4"/>
        <w:rPr>
          <w:rFonts w:cs="Arial"/>
          <w:b w:val="0"/>
          <w:color w:val="000000" w:themeColor="text1"/>
          <w:szCs w:val="24"/>
        </w:rPr>
      </w:pPr>
      <w:r w:rsidRPr="00B426AF">
        <w:rPr>
          <w:rFonts w:cs="Arial"/>
          <w:szCs w:val="24"/>
        </w:rPr>
        <w:t>Detalles de la persona oferente:</w:t>
      </w:r>
    </w:p>
    <w:p w14:paraId="3C24A6F8" w14:textId="77777777" w:rsidR="003B2424" w:rsidRPr="00B426AF" w:rsidRDefault="003B2424" w:rsidP="00C47640">
      <w:pPr>
        <w:pStyle w:val="Prrafodelista"/>
        <w:numPr>
          <w:ilvl w:val="0"/>
          <w:numId w:val="15"/>
        </w:numPr>
        <w:jc w:val="both"/>
        <w:rPr>
          <w:rFonts w:cs="Arial"/>
          <w:color w:val="000000" w:themeColor="text1"/>
          <w:sz w:val="24"/>
          <w:lang w:val="es-CR" w:eastAsia="es-CR"/>
        </w:rPr>
      </w:pPr>
      <w:r w:rsidRPr="00B426AF">
        <w:rPr>
          <w:rFonts w:cs="Arial"/>
          <w:color w:val="000000" w:themeColor="text1"/>
          <w:sz w:val="24"/>
          <w:lang w:val="es-CR" w:eastAsia="es-CR"/>
        </w:rPr>
        <w:t>Calidades de la persona oferente.</w:t>
      </w:r>
    </w:p>
    <w:p w14:paraId="652647F7" w14:textId="77777777" w:rsidR="003B2424" w:rsidRPr="00B426AF" w:rsidRDefault="003B2424" w:rsidP="00C47640">
      <w:pPr>
        <w:pStyle w:val="Prrafodelista"/>
        <w:numPr>
          <w:ilvl w:val="0"/>
          <w:numId w:val="15"/>
        </w:numPr>
        <w:jc w:val="both"/>
        <w:rPr>
          <w:rFonts w:cs="Arial"/>
          <w:color w:val="000000" w:themeColor="text1"/>
          <w:sz w:val="24"/>
          <w:lang w:val="es-CR" w:eastAsia="es-CR"/>
        </w:rPr>
      </w:pPr>
      <w:r w:rsidRPr="00B426AF">
        <w:rPr>
          <w:rFonts w:cs="Arial"/>
          <w:color w:val="000000" w:themeColor="text1"/>
          <w:sz w:val="24"/>
          <w:lang w:val="es-CR" w:eastAsia="es-CR"/>
        </w:rPr>
        <w:t>Número de licencia o registro SUGESE.</w:t>
      </w:r>
    </w:p>
    <w:p w14:paraId="08A3C0B3" w14:textId="77777777" w:rsidR="003B2424" w:rsidRPr="00B426AF" w:rsidRDefault="003B2424" w:rsidP="00C47640">
      <w:pPr>
        <w:pStyle w:val="Prrafodelista"/>
        <w:numPr>
          <w:ilvl w:val="0"/>
          <w:numId w:val="15"/>
        </w:numPr>
        <w:jc w:val="both"/>
        <w:rPr>
          <w:rFonts w:cs="Arial"/>
          <w:color w:val="000000" w:themeColor="text1"/>
          <w:sz w:val="24"/>
          <w:lang w:val="es-CR" w:eastAsia="es-CR"/>
        </w:rPr>
      </w:pPr>
      <w:r w:rsidRPr="00B426AF">
        <w:rPr>
          <w:rFonts w:cs="Arial"/>
          <w:color w:val="000000" w:themeColor="text1"/>
          <w:sz w:val="24"/>
          <w:lang w:val="es-CR" w:eastAsia="es-CR"/>
        </w:rPr>
        <w:t>Copia por ambos lados de la cédula de identidad.</w:t>
      </w:r>
    </w:p>
    <w:p w14:paraId="0D245112" w14:textId="2ADFDCD0" w:rsidR="003B2424" w:rsidRPr="00B426AF" w:rsidRDefault="003B2424" w:rsidP="00C47640">
      <w:pPr>
        <w:pStyle w:val="Prrafodelista"/>
        <w:numPr>
          <w:ilvl w:val="0"/>
          <w:numId w:val="15"/>
        </w:numPr>
        <w:jc w:val="both"/>
        <w:rPr>
          <w:rFonts w:cs="Arial"/>
          <w:color w:val="000000" w:themeColor="text1"/>
          <w:sz w:val="24"/>
          <w:lang w:val="es-CR" w:eastAsia="es-CR"/>
        </w:rPr>
      </w:pPr>
      <w:r w:rsidRPr="00B426AF">
        <w:rPr>
          <w:rFonts w:cs="Arial"/>
          <w:color w:val="000000" w:themeColor="text1"/>
          <w:sz w:val="24"/>
          <w:lang w:val="es-CR" w:eastAsia="es-CR"/>
        </w:rPr>
        <w:t>En el caso de personas jurídicas, copia de la cédula de identidad del representante legal que firmará el contrato</w:t>
      </w:r>
      <w:r w:rsidR="00312B52" w:rsidRPr="00B426AF">
        <w:rPr>
          <w:rFonts w:cs="Arial"/>
          <w:color w:val="000000" w:themeColor="text1"/>
          <w:sz w:val="24"/>
          <w:lang w:val="es-CR" w:eastAsia="es-CR"/>
        </w:rPr>
        <w:t>, así como personería jurídica de la sociedad participante</w:t>
      </w:r>
      <w:r w:rsidRPr="00B426AF">
        <w:rPr>
          <w:rFonts w:cs="Arial"/>
          <w:color w:val="000000" w:themeColor="text1"/>
          <w:sz w:val="24"/>
          <w:lang w:val="es-CR" w:eastAsia="es-CR"/>
        </w:rPr>
        <w:t>.</w:t>
      </w:r>
    </w:p>
    <w:p w14:paraId="4546E24D" w14:textId="72E464AB" w:rsidR="003B2424" w:rsidRPr="00B426AF" w:rsidRDefault="00F451F0" w:rsidP="00C47640">
      <w:pPr>
        <w:pStyle w:val="Prrafodelista"/>
        <w:numPr>
          <w:ilvl w:val="0"/>
          <w:numId w:val="15"/>
        </w:numPr>
        <w:jc w:val="both"/>
        <w:rPr>
          <w:rFonts w:cs="Arial"/>
          <w:color w:val="000000" w:themeColor="text1"/>
          <w:sz w:val="24"/>
          <w:lang w:val="es-CR" w:eastAsia="es-CR"/>
        </w:rPr>
      </w:pPr>
      <w:r w:rsidRPr="00B426AF">
        <w:rPr>
          <w:rFonts w:cs="Arial"/>
          <w:color w:val="000000" w:themeColor="text1"/>
          <w:sz w:val="24"/>
          <w:lang w:val="es-CR" w:eastAsia="es-CR"/>
        </w:rPr>
        <w:t>Indicación</w:t>
      </w:r>
      <w:r w:rsidR="003B2424" w:rsidRPr="00B426AF">
        <w:rPr>
          <w:rFonts w:cs="Arial"/>
          <w:color w:val="000000" w:themeColor="text1"/>
          <w:sz w:val="24"/>
          <w:lang w:val="es-CR" w:eastAsia="es-CR"/>
        </w:rPr>
        <w:t xml:space="preserve"> del servicio a brindar: Agente de Seguros no Vinculado, Sociedad Corredora, Sociedad Agencia u Operador de Seguros Autoexpedibles.</w:t>
      </w:r>
    </w:p>
    <w:p w14:paraId="496A9C16" w14:textId="4BD1430B" w:rsidR="005853DE" w:rsidRPr="00B426AF" w:rsidRDefault="005853DE" w:rsidP="00C419D5">
      <w:pPr>
        <w:rPr>
          <w:rFonts w:cs="Arial"/>
          <w:sz w:val="24"/>
          <w:lang w:val="es-CR" w:eastAsia="es-CR"/>
        </w:rPr>
      </w:pPr>
    </w:p>
    <w:p w14:paraId="4B6477BE" w14:textId="07D118CC" w:rsidR="003B2424" w:rsidRPr="00B426AF" w:rsidRDefault="003B2424" w:rsidP="00C419D5">
      <w:pPr>
        <w:pStyle w:val="Ttulo4"/>
        <w:rPr>
          <w:rFonts w:cs="Arial"/>
          <w:b w:val="0"/>
          <w:szCs w:val="24"/>
        </w:rPr>
      </w:pPr>
      <w:r w:rsidRPr="00B426AF">
        <w:rPr>
          <w:rFonts w:cs="Arial"/>
          <w:szCs w:val="24"/>
        </w:rPr>
        <w:t>Dirección de la oficina:</w:t>
      </w:r>
    </w:p>
    <w:p w14:paraId="685290B5" w14:textId="77777777" w:rsidR="003B2424" w:rsidRPr="00B426AF" w:rsidRDefault="003B2424" w:rsidP="00C47640">
      <w:pPr>
        <w:pStyle w:val="Prrafodelista"/>
        <w:numPr>
          <w:ilvl w:val="0"/>
          <w:numId w:val="15"/>
        </w:numPr>
        <w:jc w:val="both"/>
        <w:rPr>
          <w:rFonts w:cs="Arial"/>
          <w:color w:val="000000" w:themeColor="text1"/>
          <w:sz w:val="24"/>
          <w:lang w:val="es-CR" w:eastAsia="es-CR"/>
        </w:rPr>
      </w:pPr>
      <w:r w:rsidRPr="00B426AF">
        <w:rPr>
          <w:rFonts w:cs="Arial"/>
          <w:color w:val="000000" w:themeColor="text1"/>
          <w:sz w:val="24"/>
          <w:lang w:val="es-CR" w:eastAsia="es-CR"/>
        </w:rPr>
        <w:t>Dirección exacta (provincia, cantón, distrito y otras señas) del lugar donde ubicará la oficina en la que se dará el servicio.</w:t>
      </w:r>
    </w:p>
    <w:p w14:paraId="4B0B7623" w14:textId="77777777" w:rsidR="005853DE" w:rsidRPr="00B426AF" w:rsidRDefault="005853DE" w:rsidP="00C419D5">
      <w:pPr>
        <w:pBdr>
          <w:top w:val="single" w:sz="2" w:space="0" w:color="E3E3E3"/>
          <w:left w:val="single" w:sz="2" w:space="5" w:color="E3E3E3"/>
          <w:bottom w:val="single" w:sz="2" w:space="0" w:color="E3E3E3"/>
          <w:right w:val="single" w:sz="2" w:space="0" w:color="E3E3E3"/>
        </w:pBdr>
        <w:shd w:val="clear" w:color="auto" w:fill="FFFFFF"/>
        <w:ind w:left="720"/>
        <w:jc w:val="both"/>
        <w:rPr>
          <w:rFonts w:cs="Arial"/>
          <w:color w:val="0D0D0D"/>
          <w:sz w:val="24"/>
          <w:lang w:val="es-CR" w:eastAsia="es-CR"/>
        </w:rPr>
      </w:pPr>
    </w:p>
    <w:p w14:paraId="4286640B" w14:textId="2056DBA8" w:rsidR="003B2424" w:rsidRPr="00B426AF" w:rsidRDefault="003B2424" w:rsidP="00C419D5">
      <w:pPr>
        <w:pStyle w:val="Ttulo4"/>
        <w:rPr>
          <w:rFonts w:cs="Arial"/>
          <w:szCs w:val="24"/>
        </w:rPr>
      </w:pPr>
      <w:r w:rsidRPr="00B426AF">
        <w:rPr>
          <w:rFonts w:cs="Arial"/>
          <w:szCs w:val="24"/>
        </w:rPr>
        <w:lastRenderedPageBreak/>
        <w:t>Información de contacto:</w:t>
      </w:r>
    </w:p>
    <w:p w14:paraId="6F4E9C14" w14:textId="77777777" w:rsidR="005853DE" w:rsidRPr="00B426AF" w:rsidRDefault="005853DE" w:rsidP="00C419D5">
      <w:pPr>
        <w:rPr>
          <w:rFonts w:cs="Arial"/>
          <w:sz w:val="24"/>
          <w:lang w:val="es-CR" w:eastAsia="es-CR"/>
        </w:rPr>
      </w:pPr>
    </w:p>
    <w:p w14:paraId="38B8D03D" w14:textId="77777777" w:rsidR="003B2424" w:rsidRPr="00B426AF" w:rsidRDefault="003B2424" w:rsidP="00C47640">
      <w:pPr>
        <w:pStyle w:val="Prrafodelista"/>
        <w:numPr>
          <w:ilvl w:val="0"/>
          <w:numId w:val="15"/>
        </w:numPr>
        <w:jc w:val="both"/>
        <w:rPr>
          <w:rFonts w:cs="Arial"/>
          <w:color w:val="000000" w:themeColor="text1"/>
          <w:sz w:val="24"/>
          <w:lang w:val="es-CR" w:eastAsia="es-CR"/>
        </w:rPr>
      </w:pPr>
      <w:r w:rsidRPr="00B426AF">
        <w:rPr>
          <w:rFonts w:cs="Arial"/>
          <w:color w:val="000000" w:themeColor="text1"/>
          <w:sz w:val="24"/>
          <w:lang w:val="es-CR" w:eastAsia="es-CR"/>
        </w:rPr>
        <w:t>Números de teléfono y correo electrónico que se usarán para notificaciones o comunicados.</w:t>
      </w:r>
    </w:p>
    <w:p w14:paraId="7AF6BAAD" w14:textId="77777777" w:rsidR="005853DE" w:rsidRPr="00B426AF" w:rsidRDefault="005853DE" w:rsidP="00C419D5">
      <w:pPr>
        <w:pBdr>
          <w:top w:val="single" w:sz="2" w:space="0" w:color="E3E3E3"/>
          <w:left w:val="single" w:sz="2" w:space="5" w:color="E3E3E3"/>
          <w:bottom w:val="single" w:sz="2" w:space="0" w:color="E3E3E3"/>
          <w:right w:val="single" w:sz="2" w:space="0" w:color="E3E3E3"/>
        </w:pBdr>
        <w:shd w:val="clear" w:color="auto" w:fill="FFFFFF"/>
        <w:ind w:left="720"/>
        <w:jc w:val="both"/>
        <w:rPr>
          <w:rFonts w:cs="Arial"/>
          <w:color w:val="0D0D0D"/>
          <w:sz w:val="24"/>
          <w:lang w:val="es-CR" w:eastAsia="es-CR"/>
        </w:rPr>
      </w:pPr>
    </w:p>
    <w:p w14:paraId="251990A0" w14:textId="53B6B039" w:rsidR="003B2424" w:rsidRPr="00B426AF" w:rsidRDefault="003B2424" w:rsidP="00C47640">
      <w:pPr>
        <w:pStyle w:val="Ttulo3"/>
        <w:numPr>
          <w:ilvl w:val="2"/>
          <w:numId w:val="6"/>
        </w:numPr>
        <w:rPr>
          <w:b/>
          <w:bCs/>
          <w:color w:val="0D0D0D"/>
          <w:lang w:val="es-CR" w:eastAsia="es-CR"/>
        </w:rPr>
      </w:pPr>
      <w:r w:rsidRPr="00B426AF">
        <w:rPr>
          <w:b/>
          <w:bCs/>
          <w:lang w:val="es-CR" w:eastAsia="es-CR"/>
        </w:rPr>
        <w:t>Declaración</w:t>
      </w:r>
      <w:r w:rsidRPr="00B426AF">
        <w:rPr>
          <w:b/>
          <w:bCs/>
          <w:color w:val="0D0D0D"/>
          <w:lang w:val="es-CR" w:eastAsia="es-CR"/>
        </w:rPr>
        <w:t xml:space="preserve"> jurada:</w:t>
      </w:r>
    </w:p>
    <w:p w14:paraId="60CE0325" w14:textId="77777777" w:rsidR="003B2424" w:rsidRPr="00B426AF" w:rsidRDefault="003B2424" w:rsidP="00C47640">
      <w:pPr>
        <w:pStyle w:val="Prrafodelista"/>
        <w:numPr>
          <w:ilvl w:val="0"/>
          <w:numId w:val="15"/>
        </w:numPr>
        <w:jc w:val="both"/>
        <w:rPr>
          <w:rFonts w:cs="Arial"/>
          <w:color w:val="000000" w:themeColor="text1"/>
          <w:sz w:val="24"/>
          <w:lang w:val="es-CR" w:eastAsia="es-CR"/>
        </w:rPr>
      </w:pPr>
      <w:r w:rsidRPr="00B426AF">
        <w:rPr>
          <w:rFonts w:cs="Arial"/>
          <w:color w:val="000000" w:themeColor="text1"/>
          <w:sz w:val="24"/>
          <w:lang w:val="es-CR" w:eastAsia="es-CR"/>
        </w:rPr>
        <w:t>Presentación de una declaración jurada donde se indique lo siguiente (no se requiere autenticación notarial):</w:t>
      </w:r>
    </w:p>
    <w:p w14:paraId="47EA0E13" w14:textId="77777777" w:rsidR="005853DE" w:rsidRPr="00186171" w:rsidRDefault="005853DE" w:rsidP="00186171">
      <w:pPr>
        <w:pStyle w:val="Prrafodelista"/>
        <w:jc w:val="both"/>
        <w:rPr>
          <w:color w:val="000000" w:themeColor="text1"/>
          <w:sz w:val="24"/>
          <w:lang w:val="es-CR"/>
        </w:rPr>
      </w:pPr>
    </w:p>
    <w:p w14:paraId="0D550C64" w14:textId="77777777" w:rsidR="005853DE" w:rsidRPr="00B426AF" w:rsidRDefault="005853DE" w:rsidP="00C419D5">
      <w:pPr>
        <w:pBdr>
          <w:top w:val="single" w:sz="2" w:space="0" w:color="E3E3E3"/>
          <w:left w:val="single" w:sz="2" w:space="5" w:color="E3E3E3"/>
          <w:bottom w:val="single" w:sz="2" w:space="0" w:color="E3E3E3"/>
          <w:right w:val="single" w:sz="2" w:space="0" w:color="E3E3E3"/>
        </w:pBdr>
        <w:shd w:val="clear" w:color="auto" w:fill="FFFFFF"/>
        <w:ind w:left="720"/>
        <w:jc w:val="both"/>
        <w:rPr>
          <w:rFonts w:cs="Arial"/>
          <w:color w:val="0D0D0D"/>
          <w:sz w:val="24"/>
          <w:lang w:val="es-CR" w:eastAsia="es-CR"/>
        </w:rPr>
      </w:pPr>
    </w:p>
    <w:p w14:paraId="5A5B850C" w14:textId="1DEE3F57" w:rsidR="003B2424" w:rsidRPr="00B426AF" w:rsidRDefault="003B2424" w:rsidP="00C47640">
      <w:pPr>
        <w:pStyle w:val="Ttulo4"/>
        <w:numPr>
          <w:ilvl w:val="0"/>
          <w:numId w:val="17"/>
        </w:numPr>
        <w:rPr>
          <w:rFonts w:cs="Arial"/>
          <w:b w:val="0"/>
          <w:bCs/>
          <w:szCs w:val="24"/>
        </w:rPr>
      </w:pPr>
      <w:r w:rsidRPr="00B426AF">
        <w:rPr>
          <w:rFonts w:cs="Arial"/>
          <w:szCs w:val="24"/>
        </w:rPr>
        <w:t>Afiliación a la Caja Costarricense de Seguro Social</w:t>
      </w:r>
      <w:r w:rsidRPr="00B426AF">
        <w:rPr>
          <w:rFonts w:cs="Arial"/>
          <w:bCs/>
          <w:szCs w:val="24"/>
        </w:rPr>
        <w:t>:</w:t>
      </w:r>
    </w:p>
    <w:p w14:paraId="040BF8B3" w14:textId="77777777" w:rsidR="003B2424" w:rsidRPr="00B426AF" w:rsidRDefault="003B2424" w:rsidP="00C47640">
      <w:pPr>
        <w:pStyle w:val="Prrafodelista"/>
        <w:numPr>
          <w:ilvl w:val="0"/>
          <w:numId w:val="15"/>
        </w:numPr>
        <w:jc w:val="both"/>
        <w:rPr>
          <w:rFonts w:cs="Arial"/>
          <w:color w:val="0D0D0D"/>
          <w:sz w:val="24"/>
          <w:lang w:val="es-CR" w:eastAsia="es-CR"/>
        </w:rPr>
      </w:pPr>
      <w:r w:rsidRPr="00B426AF">
        <w:rPr>
          <w:rFonts w:cs="Arial"/>
          <w:color w:val="0D0D0D"/>
          <w:sz w:val="24"/>
          <w:lang w:val="es-CR" w:eastAsia="es-CR"/>
        </w:rPr>
        <w:t xml:space="preserve">Declaración de estar inscrito como trabajador independiente o patrono ante la Caja </w:t>
      </w:r>
      <w:r w:rsidRPr="00B426AF">
        <w:rPr>
          <w:rFonts w:cs="Arial"/>
          <w:color w:val="000000" w:themeColor="text1"/>
          <w:sz w:val="24"/>
          <w:lang w:val="es-CR" w:eastAsia="es-CR"/>
        </w:rPr>
        <w:t>Costarricense</w:t>
      </w:r>
      <w:r w:rsidRPr="00B426AF">
        <w:rPr>
          <w:rFonts w:cs="Arial"/>
          <w:color w:val="0D0D0D"/>
          <w:sz w:val="24"/>
          <w:lang w:val="es-CR" w:eastAsia="es-CR"/>
        </w:rPr>
        <w:t xml:space="preserve"> de Seguro Social y estar al día en las obligaciones.</w:t>
      </w:r>
    </w:p>
    <w:p w14:paraId="0B3569B3" w14:textId="77777777" w:rsidR="00CF5791" w:rsidRPr="00B426AF" w:rsidRDefault="00CF5791" w:rsidP="00C419D5">
      <w:pPr>
        <w:pStyle w:val="Prrafodelista"/>
        <w:jc w:val="both"/>
        <w:rPr>
          <w:rFonts w:cs="Arial"/>
          <w:color w:val="0D0D0D"/>
          <w:sz w:val="24"/>
          <w:lang w:val="es-CR" w:eastAsia="es-CR"/>
        </w:rPr>
      </w:pPr>
    </w:p>
    <w:p w14:paraId="5A50AE9D" w14:textId="6D691826" w:rsidR="003B2424" w:rsidRPr="00B426AF" w:rsidRDefault="003B2424" w:rsidP="00C419D5">
      <w:pPr>
        <w:pStyle w:val="Ttulo4"/>
        <w:rPr>
          <w:rFonts w:cs="Arial"/>
          <w:b w:val="0"/>
          <w:szCs w:val="24"/>
        </w:rPr>
      </w:pPr>
      <w:r w:rsidRPr="00B426AF">
        <w:rPr>
          <w:rFonts w:cs="Arial"/>
          <w:szCs w:val="24"/>
        </w:rPr>
        <w:t>Cuotas ante el FODESAF:</w:t>
      </w:r>
    </w:p>
    <w:p w14:paraId="644790BA" w14:textId="77777777" w:rsidR="003B2424" w:rsidRPr="00B426AF" w:rsidRDefault="003B2424" w:rsidP="00C47640">
      <w:pPr>
        <w:pStyle w:val="Prrafodelista"/>
        <w:numPr>
          <w:ilvl w:val="0"/>
          <w:numId w:val="15"/>
        </w:numPr>
        <w:jc w:val="both"/>
        <w:rPr>
          <w:rFonts w:cs="Arial"/>
          <w:color w:val="0D0D0D"/>
          <w:sz w:val="24"/>
          <w:lang w:val="es-CR" w:eastAsia="es-CR"/>
        </w:rPr>
      </w:pPr>
      <w:r w:rsidRPr="00B426AF">
        <w:rPr>
          <w:rFonts w:cs="Arial"/>
          <w:color w:val="0D0D0D"/>
          <w:sz w:val="24"/>
          <w:lang w:val="es-CR" w:eastAsia="es-CR"/>
        </w:rPr>
        <w:t>Declaración de estar al día en el pago de las cuotas ante el Fondo de Desarrollo Social y Asignaciones Familiares (FODESAF).</w:t>
      </w:r>
    </w:p>
    <w:p w14:paraId="0EC7CF32" w14:textId="77777777" w:rsidR="00CF5791" w:rsidRPr="00B426AF" w:rsidRDefault="00CF5791" w:rsidP="00C419D5">
      <w:pPr>
        <w:pBdr>
          <w:top w:val="single" w:sz="2" w:space="0" w:color="E3E3E3"/>
          <w:left w:val="single" w:sz="2" w:space="5" w:color="E3E3E3"/>
          <w:bottom w:val="single" w:sz="2" w:space="0" w:color="E3E3E3"/>
          <w:right w:val="single" w:sz="2" w:space="0" w:color="E3E3E3"/>
        </w:pBdr>
        <w:shd w:val="clear" w:color="auto" w:fill="FFFFFF"/>
        <w:ind w:left="720"/>
        <w:jc w:val="both"/>
        <w:rPr>
          <w:rFonts w:cs="Arial"/>
          <w:color w:val="0D0D0D"/>
          <w:sz w:val="24"/>
          <w:lang w:val="es-CR" w:eastAsia="es-CR"/>
        </w:rPr>
      </w:pPr>
    </w:p>
    <w:p w14:paraId="28882BA7" w14:textId="2A51F466" w:rsidR="003B2424" w:rsidRPr="00B426AF" w:rsidRDefault="003B2424" w:rsidP="00C419D5">
      <w:pPr>
        <w:pStyle w:val="Ttulo4"/>
        <w:rPr>
          <w:rFonts w:cs="Arial"/>
          <w:b w:val="0"/>
          <w:szCs w:val="24"/>
        </w:rPr>
      </w:pPr>
      <w:r w:rsidRPr="00B426AF">
        <w:rPr>
          <w:rFonts w:cs="Arial"/>
          <w:szCs w:val="24"/>
        </w:rPr>
        <w:t>Prohibición de contratar con la Administración Pública:</w:t>
      </w:r>
    </w:p>
    <w:p w14:paraId="0AFF77B8" w14:textId="77777777" w:rsidR="003B2424" w:rsidRPr="00B426AF" w:rsidRDefault="003B2424" w:rsidP="00C47640">
      <w:pPr>
        <w:pStyle w:val="Prrafodelista"/>
        <w:numPr>
          <w:ilvl w:val="0"/>
          <w:numId w:val="15"/>
        </w:numPr>
        <w:jc w:val="both"/>
        <w:rPr>
          <w:rFonts w:cs="Arial"/>
          <w:color w:val="0D0D0D"/>
          <w:sz w:val="24"/>
          <w:lang w:val="es-CR" w:eastAsia="es-CR"/>
        </w:rPr>
      </w:pPr>
      <w:r w:rsidRPr="00B426AF">
        <w:rPr>
          <w:rFonts w:cs="Arial"/>
          <w:color w:val="0D0D0D"/>
          <w:sz w:val="24"/>
          <w:lang w:val="es-CR" w:eastAsia="es-CR"/>
        </w:rPr>
        <w:t>Declaración de no estar sujeto a la prohibición de contratar con la Administración Pública según el artículo 28 de la Ley General de Contratación Pública.</w:t>
      </w:r>
    </w:p>
    <w:p w14:paraId="466C105A" w14:textId="77777777" w:rsidR="00CF5791" w:rsidRPr="00B426AF" w:rsidRDefault="00CF5791" w:rsidP="00C419D5">
      <w:pPr>
        <w:pStyle w:val="Prrafodelista"/>
        <w:jc w:val="both"/>
        <w:rPr>
          <w:rFonts w:cs="Arial"/>
          <w:color w:val="0D0D0D"/>
          <w:sz w:val="24"/>
          <w:lang w:val="es-CR" w:eastAsia="es-CR"/>
        </w:rPr>
      </w:pPr>
    </w:p>
    <w:p w14:paraId="05A07D5A" w14:textId="0ABA21BA" w:rsidR="003B2424" w:rsidRPr="00B426AF" w:rsidRDefault="003B2424" w:rsidP="00C419D5">
      <w:pPr>
        <w:pStyle w:val="Ttulo4"/>
        <w:rPr>
          <w:rFonts w:cs="Arial"/>
          <w:b w:val="0"/>
          <w:szCs w:val="24"/>
        </w:rPr>
      </w:pPr>
      <w:r w:rsidRPr="00B426AF">
        <w:rPr>
          <w:rFonts w:cs="Arial"/>
          <w:szCs w:val="24"/>
        </w:rPr>
        <w:t xml:space="preserve"> Estado financiero y legal:</w:t>
      </w:r>
    </w:p>
    <w:p w14:paraId="78F59F50" w14:textId="77777777" w:rsidR="003B2424" w:rsidRPr="00B426AF" w:rsidRDefault="003B2424" w:rsidP="00C47640">
      <w:pPr>
        <w:pStyle w:val="Prrafodelista"/>
        <w:numPr>
          <w:ilvl w:val="0"/>
          <w:numId w:val="15"/>
        </w:numPr>
        <w:jc w:val="both"/>
        <w:rPr>
          <w:rFonts w:cs="Arial"/>
          <w:color w:val="0D0D0D"/>
          <w:sz w:val="24"/>
          <w:lang w:val="es-CR" w:eastAsia="es-CR"/>
        </w:rPr>
      </w:pPr>
      <w:r w:rsidRPr="00B426AF">
        <w:rPr>
          <w:rFonts w:cs="Arial"/>
          <w:color w:val="0D0D0D"/>
          <w:sz w:val="24"/>
          <w:lang w:val="es-CR" w:eastAsia="es-CR"/>
        </w:rPr>
        <w:t>Declaración de estar habilitado para el ejercicio del comercio y no haber sido declarado en estado de insolvencia o quiebra.</w:t>
      </w:r>
    </w:p>
    <w:p w14:paraId="6F10C4DC" w14:textId="77777777" w:rsidR="00CF5791" w:rsidRPr="00B426AF" w:rsidRDefault="00CF5791" w:rsidP="00C419D5">
      <w:pPr>
        <w:pStyle w:val="Prrafodelista"/>
        <w:jc w:val="both"/>
        <w:rPr>
          <w:rFonts w:cs="Arial"/>
          <w:color w:val="0D0D0D"/>
          <w:sz w:val="24"/>
          <w:lang w:val="es-CR" w:eastAsia="es-CR"/>
        </w:rPr>
      </w:pPr>
    </w:p>
    <w:p w14:paraId="01EDB40E" w14:textId="350515CD" w:rsidR="003B2424" w:rsidRPr="00B426AF" w:rsidRDefault="003B2424" w:rsidP="00C419D5">
      <w:pPr>
        <w:pStyle w:val="Ttulo4"/>
        <w:rPr>
          <w:rFonts w:cs="Arial"/>
          <w:b w:val="0"/>
          <w:szCs w:val="24"/>
        </w:rPr>
      </w:pPr>
      <w:r w:rsidRPr="00B426AF">
        <w:rPr>
          <w:rFonts w:cs="Arial"/>
          <w:szCs w:val="24"/>
        </w:rPr>
        <w:t>Cumplimiento tributario:</w:t>
      </w:r>
    </w:p>
    <w:p w14:paraId="17213775" w14:textId="24037591" w:rsidR="003B2424" w:rsidRPr="00B426AF" w:rsidRDefault="003B2424" w:rsidP="00C47640">
      <w:pPr>
        <w:pStyle w:val="Prrafodelista"/>
        <w:numPr>
          <w:ilvl w:val="0"/>
          <w:numId w:val="15"/>
        </w:numPr>
        <w:jc w:val="both"/>
        <w:rPr>
          <w:rFonts w:cs="Arial"/>
          <w:color w:val="0D0D0D"/>
          <w:sz w:val="24"/>
          <w:lang w:val="es-CR" w:eastAsia="es-CR"/>
        </w:rPr>
      </w:pPr>
      <w:r w:rsidRPr="00B426AF">
        <w:rPr>
          <w:rFonts w:cs="Arial"/>
          <w:color w:val="0D0D0D"/>
          <w:sz w:val="24"/>
          <w:lang w:val="es-CR" w:eastAsia="es-CR"/>
        </w:rPr>
        <w:t xml:space="preserve">Declaración de estar activo como contribuyente y al día con las obligaciones tributarias correspondientes, incluyendo el impuesto a personas jurídicas Ley 9024 (en el caso de </w:t>
      </w:r>
      <w:r w:rsidR="00CF5791" w:rsidRPr="00B426AF">
        <w:rPr>
          <w:rFonts w:cs="Arial"/>
          <w:color w:val="0D0D0D"/>
          <w:sz w:val="24"/>
          <w:lang w:val="es-CR" w:eastAsia="es-CR"/>
        </w:rPr>
        <w:t>que aplique</w:t>
      </w:r>
      <w:r w:rsidRPr="00B426AF">
        <w:rPr>
          <w:rFonts w:cs="Arial"/>
          <w:color w:val="0D0D0D"/>
          <w:sz w:val="24"/>
          <w:lang w:val="es-CR" w:eastAsia="es-CR"/>
        </w:rPr>
        <w:t>).</w:t>
      </w:r>
    </w:p>
    <w:p w14:paraId="5F5C12EA" w14:textId="77777777" w:rsidR="00CF5791" w:rsidRPr="00B426AF" w:rsidRDefault="00CF5791" w:rsidP="00C419D5">
      <w:pPr>
        <w:pStyle w:val="Prrafodelista"/>
        <w:jc w:val="both"/>
        <w:rPr>
          <w:rFonts w:cs="Arial"/>
          <w:color w:val="0D0D0D"/>
          <w:sz w:val="24"/>
          <w:lang w:val="es-CR" w:eastAsia="es-CR"/>
        </w:rPr>
      </w:pPr>
    </w:p>
    <w:p w14:paraId="70594A16" w14:textId="5EF96B59" w:rsidR="003B2424" w:rsidRPr="00B426AF" w:rsidRDefault="003B2424" w:rsidP="00C419D5">
      <w:pPr>
        <w:pStyle w:val="Ttulo4"/>
        <w:rPr>
          <w:rFonts w:cs="Arial"/>
          <w:b w:val="0"/>
          <w:szCs w:val="24"/>
        </w:rPr>
      </w:pPr>
      <w:r w:rsidRPr="00B426AF">
        <w:rPr>
          <w:rFonts w:cs="Arial"/>
          <w:szCs w:val="24"/>
        </w:rPr>
        <w:t>Incorporación de información en SICOP:</w:t>
      </w:r>
    </w:p>
    <w:p w14:paraId="2C7C22E2" w14:textId="77777777" w:rsidR="003B2424" w:rsidRPr="00B426AF" w:rsidRDefault="003B2424" w:rsidP="00C47640">
      <w:pPr>
        <w:pStyle w:val="Prrafodelista"/>
        <w:numPr>
          <w:ilvl w:val="0"/>
          <w:numId w:val="15"/>
        </w:numPr>
        <w:jc w:val="both"/>
        <w:rPr>
          <w:rFonts w:cs="Arial"/>
          <w:color w:val="0D0D0D"/>
          <w:sz w:val="24"/>
          <w:lang w:val="es-CR" w:eastAsia="es-CR"/>
        </w:rPr>
      </w:pPr>
      <w:r w:rsidRPr="00B426AF">
        <w:rPr>
          <w:rFonts w:cs="Arial"/>
          <w:color w:val="0D0D0D"/>
          <w:sz w:val="24"/>
          <w:lang w:val="es-CR" w:eastAsia="es-CR"/>
        </w:rPr>
        <w:t>Declaración de que la información contenida en las declaraciones juradas rendidas para inscribirse como proveedor en SICOP está incorporada y actualizada de conformidad con la legislación aplicable.</w:t>
      </w:r>
    </w:p>
    <w:p w14:paraId="20896130" w14:textId="77777777" w:rsidR="003A6979" w:rsidRPr="00B426AF" w:rsidRDefault="003A6979" w:rsidP="003A6979">
      <w:pPr>
        <w:jc w:val="both"/>
        <w:rPr>
          <w:rFonts w:cs="Arial"/>
          <w:color w:val="0D0D0D"/>
          <w:sz w:val="24"/>
          <w:lang w:val="es-CR" w:eastAsia="es-CR"/>
        </w:rPr>
      </w:pPr>
    </w:p>
    <w:p w14:paraId="3152F95E" w14:textId="5FC87C9D" w:rsidR="003B2424" w:rsidRPr="00B426AF" w:rsidRDefault="003B2424" w:rsidP="00C419D5">
      <w:pPr>
        <w:pStyle w:val="Ttulo4"/>
        <w:rPr>
          <w:rFonts w:cs="Arial"/>
          <w:b w:val="0"/>
          <w:szCs w:val="24"/>
        </w:rPr>
      </w:pPr>
      <w:r w:rsidRPr="00B426AF">
        <w:rPr>
          <w:rFonts w:cs="Arial"/>
          <w:szCs w:val="24"/>
        </w:rPr>
        <w:t>Capacidad financiera y técnica:</w:t>
      </w:r>
    </w:p>
    <w:p w14:paraId="573546A4" w14:textId="77777777" w:rsidR="003B2424" w:rsidRPr="00B426AF" w:rsidRDefault="003B2424" w:rsidP="00C47640">
      <w:pPr>
        <w:pStyle w:val="Prrafodelista"/>
        <w:numPr>
          <w:ilvl w:val="0"/>
          <w:numId w:val="15"/>
        </w:numPr>
        <w:jc w:val="both"/>
        <w:rPr>
          <w:rFonts w:cs="Arial"/>
          <w:color w:val="0D0D0D"/>
          <w:sz w:val="24"/>
          <w:lang w:val="es-CR" w:eastAsia="es-CR"/>
        </w:rPr>
      </w:pPr>
      <w:r w:rsidRPr="00B426AF">
        <w:rPr>
          <w:rFonts w:cs="Arial"/>
          <w:color w:val="0D0D0D"/>
          <w:sz w:val="24"/>
          <w:lang w:val="es-CR" w:eastAsia="es-CR"/>
        </w:rPr>
        <w:t>Declaración de poseer capacidad financiera, especificaciones técnicas y experiencia para satisfacer el objeto a contratar.</w:t>
      </w:r>
    </w:p>
    <w:p w14:paraId="7331CF8F" w14:textId="77777777" w:rsidR="00CF5791" w:rsidRPr="00B426AF" w:rsidRDefault="00CF5791" w:rsidP="00C419D5">
      <w:pPr>
        <w:pBdr>
          <w:top w:val="single" w:sz="2" w:space="0" w:color="E3E3E3"/>
          <w:left w:val="single" w:sz="2" w:space="5" w:color="E3E3E3"/>
          <w:bottom w:val="single" w:sz="2" w:space="0" w:color="E3E3E3"/>
          <w:right w:val="single" w:sz="2" w:space="0" w:color="E3E3E3"/>
        </w:pBdr>
        <w:shd w:val="clear" w:color="auto" w:fill="FFFFFF"/>
        <w:ind w:left="720"/>
        <w:jc w:val="both"/>
        <w:rPr>
          <w:rFonts w:cs="Arial"/>
          <w:color w:val="0D0D0D"/>
          <w:sz w:val="24"/>
          <w:lang w:val="es-CR" w:eastAsia="es-CR"/>
        </w:rPr>
      </w:pPr>
    </w:p>
    <w:p w14:paraId="31E3E3F6" w14:textId="042EEF03" w:rsidR="003B2424" w:rsidRPr="00B426AF" w:rsidRDefault="003B2424" w:rsidP="00C419D5">
      <w:pPr>
        <w:pStyle w:val="Ttulo4"/>
        <w:rPr>
          <w:rFonts w:cs="Arial"/>
          <w:b w:val="0"/>
          <w:szCs w:val="24"/>
        </w:rPr>
      </w:pPr>
      <w:r w:rsidRPr="00B426AF">
        <w:rPr>
          <w:rFonts w:cs="Arial"/>
          <w:szCs w:val="24"/>
        </w:rPr>
        <w:lastRenderedPageBreak/>
        <w:t>Incompatibilidades</w:t>
      </w:r>
      <w:r w:rsidR="000F00E7" w:rsidRPr="00B426AF">
        <w:rPr>
          <w:rFonts w:cs="Arial"/>
          <w:szCs w:val="24"/>
        </w:rPr>
        <w:t xml:space="preserve"> artículo 18 del Reglamento sobre Comercialización, Acuerdo 03-10 </w:t>
      </w:r>
      <w:r w:rsidR="005853DE" w:rsidRPr="00B426AF">
        <w:rPr>
          <w:rFonts w:cs="Arial"/>
          <w:szCs w:val="24"/>
        </w:rPr>
        <w:t>(</w:t>
      </w:r>
      <w:r w:rsidR="003A6979" w:rsidRPr="00B426AF">
        <w:rPr>
          <w:rFonts w:cs="Arial"/>
          <w:szCs w:val="24"/>
        </w:rPr>
        <w:t>no aplica para Operador de Seguros Autoexpedibles</w:t>
      </w:r>
      <w:r w:rsidR="005853DE" w:rsidRPr="00B426AF">
        <w:rPr>
          <w:rFonts w:cs="Arial"/>
          <w:szCs w:val="24"/>
        </w:rPr>
        <w:t>)</w:t>
      </w:r>
      <w:r w:rsidRPr="00B426AF">
        <w:rPr>
          <w:rFonts w:cs="Arial"/>
          <w:szCs w:val="24"/>
        </w:rPr>
        <w:t>:</w:t>
      </w:r>
    </w:p>
    <w:p w14:paraId="0EAD1ACE" w14:textId="16D7DE8F" w:rsidR="003B2424" w:rsidRPr="00B426AF" w:rsidRDefault="005853DE" w:rsidP="00C47640">
      <w:pPr>
        <w:pStyle w:val="Prrafodelista"/>
        <w:numPr>
          <w:ilvl w:val="0"/>
          <w:numId w:val="15"/>
        </w:numPr>
        <w:jc w:val="both"/>
        <w:rPr>
          <w:rFonts w:cs="Arial"/>
          <w:color w:val="0D0D0D"/>
          <w:sz w:val="24"/>
          <w:lang w:val="es-CR" w:eastAsia="es-CR"/>
        </w:rPr>
      </w:pPr>
      <w:r w:rsidRPr="00B426AF">
        <w:rPr>
          <w:rFonts w:cs="Arial"/>
          <w:color w:val="0D0D0D"/>
          <w:sz w:val="24"/>
          <w:lang w:val="es-CR" w:eastAsia="es-CR"/>
        </w:rPr>
        <w:t xml:space="preserve">En caso </w:t>
      </w:r>
      <w:r w:rsidR="00DA7EA7" w:rsidRPr="00B426AF">
        <w:rPr>
          <w:rFonts w:cs="Arial"/>
          <w:color w:val="0D0D0D"/>
          <w:sz w:val="24"/>
          <w:lang w:val="es-CR" w:eastAsia="es-CR"/>
        </w:rPr>
        <w:t xml:space="preserve">de </w:t>
      </w:r>
      <w:r w:rsidRPr="00B426AF">
        <w:rPr>
          <w:rFonts w:cs="Arial"/>
          <w:color w:val="0D0D0D"/>
          <w:sz w:val="24"/>
          <w:lang w:val="es-CR" w:eastAsia="es-CR"/>
        </w:rPr>
        <w:t xml:space="preserve">que el participante sea una persona física:  </w:t>
      </w:r>
      <w:r w:rsidR="003B2424" w:rsidRPr="00B426AF">
        <w:rPr>
          <w:rFonts w:cs="Arial"/>
          <w:color w:val="0D0D0D"/>
          <w:sz w:val="24"/>
          <w:lang w:val="es-CR" w:eastAsia="es-CR"/>
        </w:rPr>
        <w:t>Declaración de no estar sujeto a incompatibilidades o prohibiciones según lo establecido en el Reglamento sobre Comercialización de Seguros</w:t>
      </w:r>
      <w:r w:rsidR="003A6979" w:rsidRPr="00B426AF">
        <w:rPr>
          <w:rFonts w:cs="Arial"/>
          <w:color w:val="0D0D0D"/>
          <w:sz w:val="24"/>
          <w:lang w:val="es-CR" w:eastAsia="es-CR"/>
        </w:rPr>
        <w:t xml:space="preserve"> (artículo 18)</w:t>
      </w:r>
      <w:r w:rsidR="003B2424" w:rsidRPr="00B426AF">
        <w:rPr>
          <w:rFonts w:cs="Arial"/>
          <w:color w:val="0D0D0D"/>
          <w:sz w:val="24"/>
          <w:lang w:val="es-CR" w:eastAsia="es-CR"/>
        </w:rPr>
        <w:t>.</w:t>
      </w:r>
    </w:p>
    <w:p w14:paraId="4CE5905C" w14:textId="1B63DF93" w:rsidR="005853DE" w:rsidRPr="00B426AF" w:rsidRDefault="00DA7EA7" w:rsidP="00C47640">
      <w:pPr>
        <w:pStyle w:val="Prrafodelista"/>
        <w:numPr>
          <w:ilvl w:val="0"/>
          <w:numId w:val="15"/>
        </w:numPr>
        <w:jc w:val="both"/>
        <w:rPr>
          <w:rFonts w:cs="Arial"/>
          <w:color w:val="0D0D0D"/>
          <w:sz w:val="24"/>
          <w:lang w:val="es-CR" w:eastAsia="es-CR"/>
        </w:rPr>
      </w:pPr>
      <w:r w:rsidRPr="00B426AF">
        <w:rPr>
          <w:rFonts w:cs="Arial"/>
          <w:color w:val="0D0D0D"/>
          <w:sz w:val="24"/>
          <w:lang w:val="es-CR" w:eastAsia="es-CR"/>
        </w:rPr>
        <w:t xml:space="preserve">Para </w:t>
      </w:r>
      <w:r w:rsidR="005853DE" w:rsidRPr="00B426AF">
        <w:rPr>
          <w:rFonts w:cs="Arial"/>
          <w:color w:val="0D0D0D"/>
          <w:sz w:val="24"/>
          <w:lang w:val="es-CR" w:eastAsia="es-CR"/>
        </w:rPr>
        <w:t>el caso de Sociedades Agencias o Sociedades Corredoras</w:t>
      </w:r>
      <w:r w:rsidRPr="00B426AF">
        <w:rPr>
          <w:rFonts w:cs="Arial"/>
          <w:color w:val="0D0D0D"/>
          <w:sz w:val="24"/>
          <w:lang w:val="es-CR" w:eastAsia="es-CR"/>
        </w:rPr>
        <w:t>:</w:t>
      </w:r>
      <w:r w:rsidR="005853DE" w:rsidRPr="00B426AF">
        <w:rPr>
          <w:rFonts w:cs="Arial"/>
          <w:color w:val="0D0D0D"/>
          <w:sz w:val="24"/>
          <w:lang w:val="es-CR" w:eastAsia="es-CR"/>
        </w:rPr>
        <w:t xml:space="preserve">  Declaración </w:t>
      </w:r>
      <w:r w:rsidRPr="00B426AF">
        <w:rPr>
          <w:rFonts w:cs="Arial"/>
          <w:color w:val="0D0D0D"/>
          <w:sz w:val="24"/>
          <w:lang w:val="es-CR" w:eastAsia="es-CR"/>
        </w:rPr>
        <w:t xml:space="preserve">indicando </w:t>
      </w:r>
      <w:r w:rsidR="005853DE" w:rsidRPr="00B426AF">
        <w:rPr>
          <w:rFonts w:cs="Arial"/>
          <w:color w:val="0D0D0D"/>
          <w:sz w:val="24"/>
          <w:lang w:val="es-CR" w:eastAsia="es-CR"/>
        </w:rPr>
        <w:t xml:space="preserve">que </w:t>
      </w:r>
      <w:r w:rsidR="001D18AF" w:rsidRPr="00B426AF">
        <w:rPr>
          <w:rFonts w:cs="Arial"/>
          <w:color w:val="0D0D0D"/>
          <w:sz w:val="24"/>
          <w:lang w:val="es-CR" w:eastAsia="es-CR"/>
        </w:rPr>
        <w:t>mantendrá</w:t>
      </w:r>
      <w:r w:rsidR="005853DE" w:rsidRPr="00B426AF">
        <w:rPr>
          <w:rFonts w:cs="Arial"/>
          <w:color w:val="0D0D0D"/>
          <w:sz w:val="24"/>
          <w:lang w:val="es-CR" w:eastAsia="es-CR"/>
        </w:rPr>
        <w:t xml:space="preserve"> vigilancia </w:t>
      </w:r>
      <w:r w:rsidRPr="00B426AF">
        <w:rPr>
          <w:rFonts w:cs="Arial"/>
          <w:color w:val="0D0D0D"/>
          <w:sz w:val="24"/>
          <w:lang w:val="es-CR" w:eastAsia="es-CR"/>
        </w:rPr>
        <w:t xml:space="preserve">en el cumplimiento de que los </w:t>
      </w:r>
      <w:r w:rsidR="005853DE" w:rsidRPr="00B426AF">
        <w:rPr>
          <w:rFonts w:cs="Arial"/>
          <w:color w:val="0D0D0D"/>
          <w:sz w:val="24"/>
          <w:lang w:val="es-CR" w:eastAsia="es-CR"/>
        </w:rPr>
        <w:t xml:space="preserve">agentes o corredores que lleguen a </w:t>
      </w:r>
      <w:r w:rsidR="001D18AF" w:rsidRPr="00B426AF">
        <w:rPr>
          <w:rFonts w:cs="Arial"/>
          <w:color w:val="0D0D0D"/>
          <w:sz w:val="24"/>
          <w:lang w:val="es-CR" w:eastAsia="es-CR"/>
        </w:rPr>
        <w:t>vincularse</w:t>
      </w:r>
      <w:r w:rsidR="005853DE" w:rsidRPr="00B426AF">
        <w:rPr>
          <w:rFonts w:cs="Arial"/>
          <w:color w:val="0D0D0D"/>
          <w:sz w:val="24"/>
          <w:lang w:val="es-CR" w:eastAsia="es-CR"/>
        </w:rPr>
        <w:t xml:space="preserve"> no incurr</w:t>
      </w:r>
      <w:r w:rsidRPr="00B426AF">
        <w:rPr>
          <w:rFonts w:cs="Arial"/>
          <w:color w:val="0D0D0D"/>
          <w:sz w:val="24"/>
          <w:lang w:val="es-CR" w:eastAsia="es-CR"/>
        </w:rPr>
        <w:t>a</w:t>
      </w:r>
      <w:r w:rsidR="005853DE" w:rsidRPr="00B426AF">
        <w:rPr>
          <w:rFonts w:cs="Arial"/>
          <w:color w:val="0D0D0D"/>
          <w:sz w:val="24"/>
          <w:lang w:val="es-CR" w:eastAsia="es-CR"/>
        </w:rPr>
        <w:t xml:space="preserve">n en las </w:t>
      </w:r>
      <w:r w:rsidR="001D18AF" w:rsidRPr="00B426AF">
        <w:rPr>
          <w:rFonts w:cs="Arial"/>
          <w:color w:val="0D0D0D"/>
          <w:sz w:val="24"/>
          <w:lang w:val="es-CR" w:eastAsia="es-CR"/>
        </w:rPr>
        <w:t>incompatibilidades</w:t>
      </w:r>
      <w:r w:rsidR="005853DE" w:rsidRPr="00B426AF">
        <w:rPr>
          <w:rFonts w:cs="Arial"/>
          <w:color w:val="0D0D0D"/>
          <w:sz w:val="24"/>
          <w:lang w:val="es-CR" w:eastAsia="es-CR"/>
        </w:rPr>
        <w:t xml:space="preserve"> o prohibiciones </w:t>
      </w:r>
      <w:r w:rsidR="001D18AF" w:rsidRPr="00B426AF">
        <w:rPr>
          <w:rFonts w:cs="Arial"/>
          <w:color w:val="0D0D0D"/>
          <w:sz w:val="24"/>
          <w:lang w:val="es-CR" w:eastAsia="es-CR"/>
        </w:rPr>
        <w:t>establecidas</w:t>
      </w:r>
      <w:r w:rsidR="005853DE" w:rsidRPr="00B426AF">
        <w:rPr>
          <w:rFonts w:cs="Arial"/>
          <w:color w:val="0D0D0D"/>
          <w:sz w:val="24"/>
          <w:lang w:val="es-CR" w:eastAsia="es-CR"/>
        </w:rPr>
        <w:t xml:space="preserve"> en el </w:t>
      </w:r>
      <w:r w:rsidR="003A6979" w:rsidRPr="00B426AF">
        <w:rPr>
          <w:rFonts w:cs="Arial"/>
          <w:color w:val="0D0D0D"/>
          <w:sz w:val="24"/>
          <w:lang w:val="es-CR" w:eastAsia="es-CR"/>
        </w:rPr>
        <w:t>Reglamento sobre Comercialización de Seguros (artículo 18).</w:t>
      </w:r>
    </w:p>
    <w:p w14:paraId="60BBB915" w14:textId="77777777" w:rsidR="00CF5791" w:rsidRPr="00B426AF" w:rsidRDefault="00CF5791" w:rsidP="00C419D5">
      <w:pPr>
        <w:pStyle w:val="Prrafodelista"/>
        <w:jc w:val="both"/>
        <w:rPr>
          <w:rFonts w:cs="Arial"/>
          <w:color w:val="0D0D0D"/>
          <w:sz w:val="24"/>
          <w:lang w:val="es-CR" w:eastAsia="es-CR"/>
        </w:rPr>
      </w:pPr>
    </w:p>
    <w:p w14:paraId="12C91E34" w14:textId="77777777" w:rsidR="00BF302B" w:rsidRDefault="00BF302B" w:rsidP="00C419D5">
      <w:pPr>
        <w:pStyle w:val="Prrafodelista"/>
        <w:jc w:val="both"/>
        <w:rPr>
          <w:rFonts w:cs="Arial"/>
          <w:color w:val="0D0D0D"/>
          <w:sz w:val="24"/>
          <w:lang w:val="es-CR" w:eastAsia="es-CR"/>
        </w:rPr>
      </w:pPr>
    </w:p>
    <w:p w14:paraId="48985FC2" w14:textId="77777777" w:rsidR="00BF302B" w:rsidRDefault="00BF302B" w:rsidP="00C419D5">
      <w:pPr>
        <w:pStyle w:val="Prrafodelista"/>
        <w:jc w:val="both"/>
        <w:rPr>
          <w:rFonts w:cs="Arial"/>
          <w:color w:val="0D0D0D"/>
          <w:sz w:val="24"/>
          <w:lang w:val="es-CR" w:eastAsia="es-CR"/>
        </w:rPr>
      </w:pPr>
    </w:p>
    <w:p w14:paraId="189E73C7" w14:textId="77777777" w:rsidR="00BF302B" w:rsidRPr="00B426AF" w:rsidRDefault="00BF302B" w:rsidP="00C419D5">
      <w:pPr>
        <w:pStyle w:val="Prrafodelista"/>
        <w:jc w:val="both"/>
        <w:rPr>
          <w:rFonts w:cs="Arial"/>
          <w:color w:val="0D0D0D"/>
          <w:sz w:val="24"/>
          <w:lang w:val="es-CR" w:eastAsia="es-CR"/>
        </w:rPr>
      </w:pPr>
    </w:p>
    <w:p w14:paraId="21E9FA6C" w14:textId="7A07DEF2" w:rsidR="003B2424" w:rsidRPr="00B426AF" w:rsidRDefault="003B2424" w:rsidP="00C47640">
      <w:pPr>
        <w:pStyle w:val="Ttulo3"/>
        <w:numPr>
          <w:ilvl w:val="2"/>
          <w:numId w:val="6"/>
        </w:numPr>
        <w:rPr>
          <w:color w:val="0D0D0D"/>
          <w:lang w:val="es-CR" w:eastAsia="es-CR"/>
        </w:rPr>
      </w:pPr>
      <w:r w:rsidRPr="00B426AF">
        <w:rPr>
          <w:b/>
          <w:bCs/>
          <w:lang w:val="es-CR" w:eastAsia="es-CR"/>
        </w:rPr>
        <w:t>Escrito</w:t>
      </w:r>
      <w:r w:rsidRPr="00B426AF">
        <w:rPr>
          <w:b/>
          <w:bCs/>
          <w:color w:val="0D0D0D"/>
          <w:lang w:val="es-CR" w:eastAsia="es-CR"/>
        </w:rPr>
        <w:t xml:space="preserve"> de compromiso</w:t>
      </w:r>
      <w:r w:rsidRPr="00B426AF">
        <w:rPr>
          <w:color w:val="0D0D0D"/>
          <w:lang w:val="es-CR" w:eastAsia="es-CR"/>
        </w:rPr>
        <w:t>:</w:t>
      </w:r>
    </w:p>
    <w:p w14:paraId="2838D3CF" w14:textId="77777777" w:rsidR="003B2424" w:rsidRPr="00B426AF" w:rsidRDefault="003B2424" w:rsidP="00C47640">
      <w:pPr>
        <w:pStyle w:val="Prrafodelista"/>
        <w:numPr>
          <w:ilvl w:val="0"/>
          <w:numId w:val="15"/>
        </w:numPr>
        <w:jc w:val="both"/>
        <w:rPr>
          <w:rFonts w:cs="Arial"/>
          <w:color w:val="0D0D0D"/>
          <w:sz w:val="24"/>
          <w:lang w:val="es-CR" w:eastAsia="es-CR"/>
        </w:rPr>
      </w:pPr>
      <w:r w:rsidRPr="00B426AF">
        <w:rPr>
          <w:rFonts w:cs="Arial"/>
          <w:color w:val="0D0D0D"/>
          <w:sz w:val="24"/>
          <w:lang w:val="es-CR" w:eastAsia="es-CR"/>
        </w:rPr>
        <w:t>Presentación de un escrito comprometiéndose a cumplir con los siguientes aspectos:</w:t>
      </w:r>
    </w:p>
    <w:p w14:paraId="50A93A1B" w14:textId="77777777" w:rsidR="005C3AC2" w:rsidRPr="00B426AF" w:rsidRDefault="005C3AC2" w:rsidP="00C419D5">
      <w:pPr>
        <w:pBdr>
          <w:top w:val="single" w:sz="2" w:space="0" w:color="E3E3E3"/>
          <w:left w:val="single" w:sz="2" w:space="5" w:color="E3E3E3"/>
          <w:bottom w:val="single" w:sz="2" w:space="0" w:color="E3E3E3"/>
          <w:right w:val="single" w:sz="2" w:space="0" w:color="E3E3E3"/>
        </w:pBdr>
        <w:shd w:val="clear" w:color="auto" w:fill="FFFFFF"/>
        <w:ind w:left="360"/>
        <w:jc w:val="both"/>
        <w:rPr>
          <w:rFonts w:cs="Arial"/>
          <w:color w:val="0D0D0D"/>
          <w:sz w:val="24"/>
          <w:lang w:val="es-CR" w:eastAsia="es-CR"/>
        </w:rPr>
      </w:pPr>
    </w:p>
    <w:p w14:paraId="2722661F" w14:textId="61FCC6F3" w:rsidR="003B2424" w:rsidRPr="00B426AF" w:rsidRDefault="003B2424" w:rsidP="00C47640">
      <w:pPr>
        <w:pStyle w:val="Ttulo4"/>
        <w:numPr>
          <w:ilvl w:val="0"/>
          <w:numId w:val="18"/>
        </w:numPr>
        <w:rPr>
          <w:rFonts w:cs="Arial"/>
          <w:b w:val="0"/>
          <w:szCs w:val="24"/>
        </w:rPr>
      </w:pPr>
      <w:r w:rsidRPr="00B426AF">
        <w:rPr>
          <w:rFonts w:cs="Arial"/>
          <w:szCs w:val="24"/>
        </w:rPr>
        <w:t>Oficina abierta al público:</w:t>
      </w:r>
    </w:p>
    <w:p w14:paraId="6DB47665" w14:textId="77777777" w:rsidR="003B2424" w:rsidRPr="00B426AF" w:rsidRDefault="003B2424" w:rsidP="00C47640">
      <w:pPr>
        <w:pStyle w:val="Prrafodelista"/>
        <w:numPr>
          <w:ilvl w:val="0"/>
          <w:numId w:val="15"/>
        </w:numPr>
        <w:jc w:val="both"/>
        <w:rPr>
          <w:rFonts w:cs="Arial"/>
          <w:color w:val="0D0D0D"/>
          <w:sz w:val="24"/>
          <w:lang w:val="es-CR" w:eastAsia="es-CR"/>
        </w:rPr>
      </w:pPr>
      <w:r w:rsidRPr="00B426AF">
        <w:rPr>
          <w:rFonts w:cs="Arial"/>
          <w:color w:val="0D0D0D"/>
          <w:sz w:val="24"/>
          <w:lang w:val="es-CR" w:eastAsia="es-CR"/>
        </w:rPr>
        <w:t>Compromiso de contar con una oficina abierta al público según lo señalado en la Ley Reguladora del Mercado de Seguros N°8653.</w:t>
      </w:r>
    </w:p>
    <w:p w14:paraId="7E9182A4" w14:textId="77777777" w:rsidR="00CF5791" w:rsidRPr="00B426AF" w:rsidRDefault="00CF5791" w:rsidP="00C419D5">
      <w:pPr>
        <w:pStyle w:val="Prrafodelista"/>
        <w:jc w:val="both"/>
        <w:rPr>
          <w:rFonts w:cs="Arial"/>
          <w:color w:val="0D0D0D"/>
          <w:sz w:val="24"/>
          <w:lang w:val="es-CR" w:eastAsia="es-CR"/>
        </w:rPr>
      </w:pPr>
    </w:p>
    <w:p w14:paraId="3F2EF74E" w14:textId="26C246E1" w:rsidR="003B2424" w:rsidRPr="00B426AF" w:rsidRDefault="003B2424" w:rsidP="00C419D5">
      <w:pPr>
        <w:pStyle w:val="Ttulo4"/>
        <w:rPr>
          <w:rFonts w:cs="Arial"/>
          <w:b w:val="0"/>
          <w:szCs w:val="24"/>
        </w:rPr>
      </w:pPr>
      <w:r w:rsidRPr="00B426AF">
        <w:rPr>
          <w:rFonts w:cs="Arial"/>
          <w:szCs w:val="24"/>
        </w:rPr>
        <w:t>Infraestructura en tecnologías de la información y comunicación:</w:t>
      </w:r>
    </w:p>
    <w:p w14:paraId="07D2337F" w14:textId="77777777" w:rsidR="003B2424" w:rsidRPr="00B426AF" w:rsidRDefault="003B2424" w:rsidP="00C47640">
      <w:pPr>
        <w:pStyle w:val="Prrafodelista"/>
        <w:numPr>
          <w:ilvl w:val="0"/>
          <w:numId w:val="15"/>
        </w:numPr>
        <w:jc w:val="both"/>
        <w:rPr>
          <w:rFonts w:cs="Arial"/>
          <w:color w:val="0D0D0D"/>
          <w:sz w:val="24"/>
          <w:lang w:val="es-CR" w:eastAsia="es-CR"/>
        </w:rPr>
      </w:pPr>
      <w:r w:rsidRPr="00B426AF">
        <w:rPr>
          <w:rFonts w:cs="Arial"/>
          <w:color w:val="0D0D0D"/>
          <w:sz w:val="24"/>
          <w:lang w:val="es-CR" w:eastAsia="es-CR"/>
        </w:rPr>
        <w:t>Compromiso de disponer de infraestructura en tecnologías de la información y comunicación para brindar los servicios de intermediación.</w:t>
      </w:r>
    </w:p>
    <w:p w14:paraId="7E6192B2" w14:textId="77777777" w:rsidR="00CF5791" w:rsidRPr="00B426AF" w:rsidRDefault="00CF5791" w:rsidP="00C419D5">
      <w:pPr>
        <w:pStyle w:val="Prrafodelista"/>
        <w:jc w:val="both"/>
        <w:rPr>
          <w:rFonts w:cs="Arial"/>
          <w:color w:val="0D0D0D"/>
          <w:sz w:val="24"/>
          <w:lang w:val="es-CR" w:eastAsia="es-CR"/>
        </w:rPr>
      </w:pPr>
    </w:p>
    <w:p w14:paraId="260E3F8B" w14:textId="43F2FE97" w:rsidR="003B2424" w:rsidRPr="00B426AF" w:rsidRDefault="003B2424" w:rsidP="00C419D5">
      <w:pPr>
        <w:pStyle w:val="Ttulo4"/>
        <w:rPr>
          <w:rFonts w:cs="Arial"/>
          <w:b w:val="0"/>
          <w:szCs w:val="24"/>
        </w:rPr>
      </w:pPr>
      <w:r w:rsidRPr="00B426AF">
        <w:rPr>
          <w:rFonts w:cs="Arial"/>
          <w:szCs w:val="24"/>
        </w:rPr>
        <w:t>Obligaciones laborales:</w:t>
      </w:r>
    </w:p>
    <w:p w14:paraId="0BA87803" w14:textId="77777777" w:rsidR="003B2424" w:rsidRPr="00B426AF" w:rsidRDefault="003B2424" w:rsidP="00C47640">
      <w:pPr>
        <w:pStyle w:val="Prrafodelista"/>
        <w:numPr>
          <w:ilvl w:val="0"/>
          <w:numId w:val="15"/>
        </w:numPr>
        <w:jc w:val="both"/>
        <w:rPr>
          <w:rFonts w:cs="Arial"/>
          <w:color w:val="0D0D0D"/>
          <w:sz w:val="24"/>
          <w:lang w:val="es-CR" w:eastAsia="es-CR"/>
        </w:rPr>
      </w:pPr>
      <w:r w:rsidRPr="00B426AF">
        <w:rPr>
          <w:rFonts w:cs="Arial"/>
          <w:color w:val="0D0D0D"/>
          <w:sz w:val="24"/>
          <w:lang w:val="es-CR" w:eastAsia="es-CR"/>
        </w:rPr>
        <w:t>Compromiso de asumir las obligaciones que como patrono correspondan, en caso de contratar personal para el desarrollo del servicio.</w:t>
      </w:r>
    </w:p>
    <w:p w14:paraId="3105A015" w14:textId="77777777" w:rsidR="00CF5791" w:rsidRPr="00B426AF" w:rsidRDefault="00CF5791" w:rsidP="00C419D5">
      <w:pPr>
        <w:pStyle w:val="Prrafodelista"/>
        <w:jc w:val="both"/>
        <w:rPr>
          <w:rFonts w:cs="Arial"/>
          <w:color w:val="0D0D0D"/>
          <w:sz w:val="24"/>
          <w:lang w:val="es-CR" w:eastAsia="es-CR"/>
        </w:rPr>
      </w:pPr>
    </w:p>
    <w:p w14:paraId="5910CDA0" w14:textId="10CBEA6F" w:rsidR="003B2424" w:rsidRPr="00B426AF" w:rsidRDefault="003B2424" w:rsidP="00C419D5">
      <w:pPr>
        <w:pStyle w:val="Ttulo4"/>
        <w:rPr>
          <w:rFonts w:cs="Arial"/>
          <w:b w:val="0"/>
          <w:szCs w:val="24"/>
        </w:rPr>
      </w:pPr>
      <w:r w:rsidRPr="00B426AF">
        <w:rPr>
          <w:rFonts w:cs="Arial"/>
          <w:szCs w:val="24"/>
        </w:rPr>
        <w:t>Rendición de garantía de cumplimiento:</w:t>
      </w:r>
    </w:p>
    <w:p w14:paraId="74AD585A" w14:textId="61948628" w:rsidR="003B2424" w:rsidRPr="00B426AF" w:rsidRDefault="003B2424" w:rsidP="00C47640">
      <w:pPr>
        <w:pStyle w:val="Prrafodelista"/>
        <w:numPr>
          <w:ilvl w:val="0"/>
          <w:numId w:val="15"/>
        </w:numPr>
        <w:jc w:val="both"/>
        <w:rPr>
          <w:rFonts w:cs="Arial"/>
          <w:color w:val="0D0D0D"/>
          <w:sz w:val="24"/>
          <w:lang w:val="es-CR" w:eastAsia="es-CR"/>
        </w:rPr>
      </w:pPr>
      <w:r w:rsidRPr="00B426AF">
        <w:rPr>
          <w:rFonts w:cs="Arial"/>
          <w:color w:val="0D0D0D"/>
          <w:sz w:val="24"/>
          <w:lang w:val="es-CR" w:eastAsia="es-CR"/>
        </w:rPr>
        <w:t>Compromiso de estar en capacidad de rendir la garantía de cumplimiento correspondiente al tipo de servicio a brindar</w:t>
      </w:r>
      <w:r w:rsidR="00CF5791" w:rsidRPr="00B426AF">
        <w:rPr>
          <w:rFonts w:cs="Arial"/>
          <w:color w:val="0D0D0D"/>
          <w:sz w:val="24"/>
          <w:lang w:val="es-CR" w:eastAsia="es-CR"/>
        </w:rPr>
        <w:t xml:space="preserve"> (ver punto 7.3.1.)</w:t>
      </w:r>
      <w:r w:rsidRPr="00B426AF">
        <w:rPr>
          <w:rFonts w:cs="Arial"/>
          <w:color w:val="0D0D0D"/>
          <w:sz w:val="24"/>
          <w:lang w:val="es-CR" w:eastAsia="es-CR"/>
        </w:rPr>
        <w:t>.</w:t>
      </w:r>
    </w:p>
    <w:p w14:paraId="5E4B0C88" w14:textId="77777777" w:rsidR="001D18AF" w:rsidRPr="00B426AF" w:rsidRDefault="001D18AF" w:rsidP="00C419D5">
      <w:pPr>
        <w:pBdr>
          <w:top w:val="single" w:sz="2" w:space="0" w:color="E3E3E3"/>
          <w:left w:val="single" w:sz="2" w:space="5" w:color="E3E3E3"/>
          <w:bottom w:val="single" w:sz="2" w:space="0" w:color="E3E3E3"/>
          <w:right w:val="single" w:sz="2" w:space="0" w:color="E3E3E3"/>
        </w:pBdr>
        <w:shd w:val="clear" w:color="auto" w:fill="FFFFFF"/>
        <w:ind w:left="720"/>
        <w:jc w:val="both"/>
        <w:rPr>
          <w:rFonts w:cs="Arial"/>
          <w:color w:val="0D0D0D"/>
          <w:sz w:val="24"/>
          <w:lang w:val="es-CR" w:eastAsia="es-CR"/>
        </w:rPr>
      </w:pPr>
    </w:p>
    <w:p w14:paraId="39235DBF" w14:textId="18A82E97" w:rsidR="003B2424" w:rsidRPr="00B426AF" w:rsidRDefault="003B2424" w:rsidP="00C47640">
      <w:pPr>
        <w:pStyle w:val="Ttulo3"/>
        <w:numPr>
          <w:ilvl w:val="2"/>
          <w:numId w:val="6"/>
        </w:numPr>
        <w:rPr>
          <w:color w:val="0D0D0D"/>
          <w:lang w:val="es-CR" w:eastAsia="es-CR"/>
        </w:rPr>
      </w:pPr>
      <w:r w:rsidRPr="00B426AF">
        <w:rPr>
          <w:b/>
          <w:bCs/>
          <w:color w:val="0D0D0D"/>
          <w:lang w:val="es-CR" w:eastAsia="es-CR"/>
        </w:rPr>
        <w:t>Certificación de cuentas bancarias</w:t>
      </w:r>
      <w:r w:rsidRPr="00B426AF">
        <w:rPr>
          <w:color w:val="0D0D0D"/>
          <w:lang w:val="es-CR" w:eastAsia="es-CR"/>
        </w:rPr>
        <w:t>:</w:t>
      </w:r>
    </w:p>
    <w:p w14:paraId="1CD03557" w14:textId="3D954587" w:rsidR="003B2424" w:rsidRPr="00B426AF" w:rsidRDefault="003B2424" w:rsidP="00C47640">
      <w:pPr>
        <w:pStyle w:val="Prrafodelista"/>
        <w:numPr>
          <w:ilvl w:val="0"/>
          <w:numId w:val="15"/>
        </w:numPr>
        <w:jc w:val="both"/>
        <w:rPr>
          <w:rFonts w:cs="Arial"/>
          <w:color w:val="0D0D0D"/>
          <w:sz w:val="24"/>
          <w:lang w:val="es-CR" w:eastAsia="es-CR"/>
        </w:rPr>
      </w:pPr>
      <w:r w:rsidRPr="00B426AF">
        <w:rPr>
          <w:rFonts w:cs="Arial"/>
          <w:color w:val="0D0D0D"/>
          <w:sz w:val="24"/>
          <w:lang w:val="es-CR" w:eastAsia="es-CR"/>
        </w:rPr>
        <w:t>Presentación de certificación de cuentas abiertas (en colones y dólares) a nombre del oferente, indicando números de cuentas IBAN.</w:t>
      </w:r>
    </w:p>
    <w:p w14:paraId="658466FF" w14:textId="77777777" w:rsidR="001D18AF" w:rsidRPr="00B426AF" w:rsidRDefault="001D18AF" w:rsidP="00C419D5">
      <w:pPr>
        <w:rPr>
          <w:rFonts w:cs="Arial"/>
          <w:sz w:val="24"/>
          <w:lang w:val="es-CR" w:eastAsia="es-CR"/>
        </w:rPr>
      </w:pPr>
    </w:p>
    <w:p w14:paraId="7A9B12FC" w14:textId="35981B1F" w:rsidR="003B2424" w:rsidRPr="00B426AF" w:rsidRDefault="003B2424" w:rsidP="00C47640">
      <w:pPr>
        <w:pStyle w:val="Ttulo3"/>
        <w:numPr>
          <w:ilvl w:val="2"/>
          <w:numId w:val="6"/>
        </w:numPr>
        <w:rPr>
          <w:color w:val="0D0D0D"/>
          <w:lang w:val="es-CR" w:eastAsia="es-CR"/>
        </w:rPr>
      </w:pPr>
      <w:r w:rsidRPr="00B426AF">
        <w:rPr>
          <w:b/>
          <w:bCs/>
          <w:color w:val="0D0D0D"/>
          <w:lang w:val="es-CR" w:eastAsia="es-CR"/>
        </w:rPr>
        <w:t>Declaración jurada sobre compromiso de prácticas sostenibles</w:t>
      </w:r>
      <w:r w:rsidRPr="00B426AF">
        <w:rPr>
          <w:color w:val="0D0D0D"/>
          <w:lang w:val="es-CR" w:eastAsia="es-CR"/>
        </w:rPr>
        <w:t>:</w:t>
      </w:r>
    </w:p>
    <w:p w14:paraId="2A343938" w14:textId="77777777" w:rsidR="003B2424" w:rsidRPr="00B426AF" w:rsidRDefault="003B2424" w:rsidP="00C47640">
      <w:pPr>
        <w:pStyle w:val="Prrafodelista"/>
        <w:numPr>
          <w:ilvl w:val="0"/>
          <w:numId w:val="15"/>
        </w:numPr>
        <w:jc w:val="both"/>
        <w:rPr>
          <w:rFonts w:cs="Arial"/>
          <w:color w:val="0D0D0D"/>
          <w:sz w:val="24"/>
          <w:lang w:val="es-CR" w:eastAsia="es-CR"/>
        </w:rPr>
      </w:pPr>
      <w:r w:rsidRPr="00B426AF">
        <w:rPr>
          <w:rFonts w:cs="Arial"/>
          <w:color w:val="0D0D0D"/>
          <w:sz w:val="24"/>
          <w:lang w:val="es-CR" w:eastAsia="es-CR"/>
        </w:rPr>
        <w:t>Presentación de una declaración jurada sobre el compromiso de prácticas sostenibles, donde se indique lo siguiente:</w:t>
      </w:r>
    </w:p>
    <w:p w14:paraId="3083F3EF" w14:textId="726DB979" w:rsidR="003B2424" w:rsidRPr="00B426AF" w:rsidRDefault="003B2424" w:rsidP="00C47640">
      <w:pPr>
        <w:pStyle w:val="Prrafodelista"/>
        <w:numPr>
          <w:ilvl w:val="1"/>
          <w:numId w:val="19"/>
        </w:numPr>
        <w:pBdr>
          <w:top w:val="single" w:sz="2" w:space="0" w:color="E3E3E3"/>
          <w:left w:val="single" w:sz="2" w:space="5" w:color="E3E3E3"/>
          <w:bottom w:val="single" w:sz="2" w:space="0" w:color="E3E3E3"/>
          <w:right w:val="single" w:sz="2" w:space="0" w:color="E3E3E3"/>
        </w:pBdr>
        <w:shd w:val="clear" w:color="auto" w:fill="FFFFFF"/>
        <w:jc w:val="both"/>
        <w:rPr>
          <w:rFonts w:cs="Arial"/>
          <w:color w:val="0D0D0D"/>
          <w:sz w:val="24"/>
          <w:lang w:val="es-CR" w:eastAsia="es-CR"/>
        </w:rPr>
      </w:pPr>
      <w:r w:rsidRPr="00B426AF">
        <w:rPr>
          <w:rFonts w:cs="Arial"/>
          <w:color w:val="0D0D0D"/>
          <w:sz w:val="24"/>
          <w:lang w:val="es-CR" w:eastAsia="es-CR"/>
        </w:rPr>
        <w:t>Conocimiento del Lineamiento “Prácticas Sostenibles para el Proveedor Responsable Grupo INS”.</w:t>
      </w:r>
    </w:p>
    <w:p w14:paraId="5131E274" w14:textId="38E3E9D8" w:rsidR="003B2424" w:rsidRPr="00B426AF" w:rsidRDefault="003B2424" w:rsidP="00C47640">
      <w:pPr>
        <w:pStyle w:val="Prrafodelista"/>
        <w:numPr>
          <w:ilvl w:val="1"/>
          <w:numId w:val="19"/>
        </w:numPr>
        <w:pBdr>
          <w:top w:val="single" w:sz="2" w:space="0" w:color="E3E3E3"/>
          <w:left w:val="single" w:sz="2" w:space="5" w:color="E3E3E3"/>
          <w:bottom w:val="single" w:sz="2" w:space="0" w:color="E3E3E3"/>
          <w:right w:val="single" w:sz="2" w:space="0" w:color="E3E3E3"/>
        </w:pBdr>
        <w:shd w:val="clear" w:color="auto" w:fill="FFFFFF"/>
        <w:jc w:val="both"/>
        <w:rPr>
          <w:rFonts w:cs="Arial"/>
          <w:color w:val="0D0D0D"/>
          <w:sz w:val="24"/>
          <w:lang w:val="es-CR" w:eastAsia="es-CR"/>
        </w:rPr>
      </w:pPr>
      <w:r w:rsidRPr="00B426AF">
        <w:rPr>
          <w:rFonts w:cs="Arial"/>
          <w:color w:val="0D0D0D"/>
          <w:sz w:val="24"/>
          <w:lang w:val="es-CR" w:eastAsia="es-CR"/>
        </w:rPr>
        <w:lastRenderedPageBreak/>
        <w:t>Aceptación de las obligaciones señaladas en el lineamiento.</w:t>
      </w:r>
    </w:p>
    <w:p w14:paraId="01C952B0" w14:textId="4C91F8FB" w:rsidR="003B2424" w:rsidRPr="00B426AF" w:rsidRDefault="003B2424" w:rsidP="00C47640">
      <w:pPr>
        <w:pStyle w:val="Prrafodelista"/>
        <w:numPr>
          <w:ilvl w:val="1"/>
          <w:numId w:val="19"/>
        </w:numPr>
        <w:pBdr>
          <w:top w:val="single" w:sz="2" w:space="0" w:color="E3E3E3"/>
          <w:left w:val="single" w:sz="2" w:space="5" w:color="E3E3E3"/>
          <w:bottom w:val="single" w:sz="2" w:space="0" w:color="E3E3E3"/>
          <w:right w:val="single" w:sz="2" w:space="0" w:color="E3E3E3"/>
        </w:pBdr>
        <w:shd w:val="clear" w:color="auto" w:fill="FFFFFF"/>
        <w:jc w:val="both"/>
        <w:rPr>
          <w:rFonts w:cs="Arial"/>
          <w:color w:val="0D0D0D"/>
          <w:sz w:val="24"/>
          <w:lang w:val="es-CR" w:eastAsia="es-CR"/>
        </w:rPr>
      </w:pPr>
      <w:r w:rsidRPr="00B426AF">
        <w:rPr>
          <w:rFonts w:cs="Arial"/>
          <w:color w:val="0D0D0D"/>
          <w:sz w:val="24"/>
          <w:lang w:val="es-CR" w:eastAsia="es-CR"/>
        </w:rPr>
        <w:t>Comprensión y aceptación de la facultad de fiscalización por parte de la Administración.</w:t>
      </w:r>
    </w:p>
    <w:p w14:paraId="68655839" w14:textId="77777777" w:rsidR="00473652" w:rsidRPr="00B426AF" w:rsidRDefault="00473652" w:rsidP="00473652">
      <w:pPr>
        <w:jc w:val="both"/>
        <w:rPr>
          <w:rFonts w:cs="Arial"/>
          <w:color w:val="000000" w:themeColor="text1"/>
          <w:sz w:val="24"/>
        </w:rPr>
      </w:pPr>
    </w:p>
    <w:p w14:paraId="222B6F0F" w14:textId="77777777" w:rsidR="00D0669B" w:rsidRPr="00B426AF" w:rsidRDefault="00D0669B" w:rsidP="00C47640">
      <w:pPr>
        <w:pStyle w:val="Ttulo2"/>
        <w:numPr>
          <w:ilvl w:val="1"/>
          <w:numId w:val="6"/>
        </w:numPr>
        <w:tabs>
          <w:tab w:val="left" w:pos="720"/>
        </w:tabs>
        <w:ind w:left="709" w:hanging="709"/>
        <w:jc w:val="both"/>
      </w:pPr>
      <w:bookmarkStart w:id="8" w:name="_Toc142064100"/>
      <w:r w:rsidRPr="00B426AF">
        <w:t>Requisitos de formalización para la persona adjudicataria</w:t>
      </w:r>
      <w:bookmarkEnd w:id="8"/>
    </w:p>
    <w:p w14:paraId="77506372" w14:textId="77777777" w:rsidR="00D0669B" w:rsidRPr="00B426AF" w:rsidRDefault="00D0669B" w:rsidP="00D0669B">
      <w:pPr>
        <w:ind w:left="360"/>
        <w:contextualSpacing/>
        <w:jc w:val="both"/>
        <w:rPr>
          <w:rFonts w:cs="Arial"/>
          <w:color w:val="000000" w:themeColor="text1"/>
          <w:sz w:val="24"/>
        </w:rPr>
      </w:pPr>
    </w:p>
    <w:p w14:paraId="1EE6F4F1" w14:textId="1A2947AE" w:rsidR="003B2424" w:rsidRPr="00B426AF" w:rsidRDefault="003B2424" w:rsidP="003B2424">
      <w:pPr>
        <w:pBdr>
          <w:top w:val="single" w:sz="2" w:space="0" w:color="E3E3E3"/>
          <w:left w:val="single" w:sz="2" w:space="0" w:color="E3E3E3"/>
          <w:bottom w:val="single" w:sz="2" w:space="0" w:color="E3E3E3"/>
          <w:right w:val="single" w:sz="2" w:space="0" w:color="E3E3E3"/>
        </w:pBdr>
        <w:shd w:val="clear" w:color="auto" w:fill="FFFFFF"/>
        <w:spacing w:after="300"/>
        <w:jc w:val="both"/>
        <w:rPr>
          <w:rFonts w:cs="Arial"/>
          <w:color w:val="0D0D0D"/>
          <w:sz w:val="24"/>
          <w:lang w:val="es-CR" w:eastAsia="es-CR"/>
        </w:rPr>
      </w:pPr>
      <w:r w:rsidRPr="00B426AF">
        <w:rPr>
          <w:rFonts w:cs="Arial"/>
          <w:color w:val="0D0D0D"/>
          <w:sz w:val="24"/>
          <w:lang w:val="es-CR" w:eastAsia="es-CR"/>
        </w:rPr>
        <w:t xml:space="preserve">Una vez concluida la apertura de ofertas, el Departamento de Proveeduría procederá conforme al Reglamento Interno de Contratación Pública del INS </w:t>
      </w:r>
      <w:r w:rsidR="00DA7EA7" w:rsidRPr="00B426AF">
        <w:rPr>
          <w:rFonts w:cs="Arial"/>
          <w:color w:val="0D0D0D"/>
          <w:sz w:val="24"/>
          <w:lang w:val="es-CR" w:eastAsia="es-CR"/>
        </w:rPr>
        <w:t>a</w:t>
      </w:r>
      <w:r w:rsidRPr="00B426AF">
        <w:rPr>
          <w:rFonts w:cs="Arial"/>
          <w:color w:val="0D0D0D"/>
          <w:sz w:val="24"/>
          <w:lang w:val="es-CR" w:eastAsia="es-CR"/>
        </w:rPr>
        <w:t xml:space="preserve"> emitir el acto final. La persona adjudicataria deberá cumplir con la presentación de la documentación requerida para la formalización.</w:t>
      </w:r>
    </w:p>
    <w:p w14:paraId="11CC5071" w14:textId="77777777" w:rsidR="00BF302B" w:rsidRPr="00B426AF" w:rsidRDefault="00BF302B" w:rsidP="003B2424">
      <w:pPr>
        <w:pBdr>
          <w:top w:val="single" w:sz="2" w:space="0" w:color="E3E3E3"/>
          <w:left w:val="single" w:sz="2" w:space="0" w:color="E3E3E3"/>
          <w:bottom w:val="single" w:sz="2" w:space="0" w:color="E3E3E3"/>
          <w:right w:val="single" w:sz="2" w:space="0" w:color="E3E3E3"/>
        </w:pBdr>
        <w:shd w:val="clear" w:color="auto" w:fill="FFFFFF"/>
        <w:spacing w:after="300"/>
        <w:jc w:val="both"/>
        <w:rPr>
          <w:rFonts w:cs="Arial"/>
          <w:color w:val="0D0D0D"/>
          <w:sz w:val="24"/>
          <w:lang w:val="es-CR" w:eastAsia="es-CR"/>
        </w:rPr>
      </w:pPr>
    </w:p>
    <w:p w14:paraId="1D4F8A75" w14:textId="6A4CE7C0" w:rsidR="003B2424" w:rsidRPr="00B426AF" w:rsidRDefault="003B2424" w:rsidP="00C47640">
      <w:pPr>
        <w:pStyle w:val="Ttulo3"/>
        <w:numPr>
          <w:ilvl w:val="2"/>
          <w:numId w:val="6"/>
        </w:numPr>
        <w:rPr>
          <w:b/>
          <w:bCs/>
          <w:color w:val="0D0D0D"/>
          <w:lang w:val="es-CR" w:eastAsia="es-CR"/>
        </w:rPr>
      </w:pPr>
      <w:r w:rsidRPr="00B426AF">
        <w:rPr>
          <w:b/>
          <w:bCs/>
          <w:color w:val="0D0D0D"/>
          <w:lang w:val="es-CR" w:eastAsia="es-CR"/>
        </w:rPr>
        <w:t>Garantía de Cumplimiento</w:t>
      </w:r>
    </w:p>
    <w:p w14:paraId="0F7F7A3B" w14:textId="77777777" w:rsidR="003B2424" w:rsidRPr="00B426AF" w:rsidRDefault="003B2424" w:rsidP="003B2424">
      <w:pPr>
        <w:pBdr>
          <w:top w:val="single" w:sz="2" w:space="0" w:color="E3E3E3"/>
          <w:left w:val="single" w:sz="2" w:space="0" w:color="E3E3E3"/>
          <w:bottom w:val="single" w:sz="2" w:space="0" w:color="E3E3E3"/>
          <w:right w:val="single" w:sz="2" w:space="0" w:color="E3E3E3"/>
        </w:pBdr>
        <w:shd w:val="clear" w:color="auto" w:fill="FFFFFF"/>
        <w:spacing w:after="300"/>
        <w:jc w:val="both"/>
        <w:rPr>
          <w:rFonts w:cs="Arial"/>
          <w:color w:val="0D0D0D"/>
          <w:sz w:val="24"/>
          <w:lang w:val="es-CR" w:eastAsia="es-CR"/>
        </w:rPr>
      </w:pPr>
      <w:r w:rsidRPr="00B426AF">
        <w:rPr>
          <w:rFonts w:cs="Arial"/>
          <w:color w:val="0D0D0D"/>
          <w:sz w:val="24"/>
          <w:lang w:val="es-CR" w:eastAsia="es-CR"/>
        </w:rPr>
        <w:t>La persona adjudicataria deberá presentar una garantía de cumplimiento para respaldar sus obligaciones ante el INS y sus clientes, según el tipo de servicio a prestar. La garantía se rendirá en colones, utilizando el tipo de cambio de la Unidad de Desarrollo (UD) establecido por el Banco Central de Costa Rica al momento de la formalización. Los montos requeridos son los siguientes:</w:t>
      </w:r>
    </w:p>
    <w:p w14:paraId="2880E71A" w14:textId="77777777" w:rsidR="003B2424" w:rsidRPr="00B426AF" w:rsidRDefault="003B2424" w:rsidP="00C47640">
      <w:pPr>
        <w:numPr>
          <w:ilvl w:val="0"/>
          <w:numId w:val="12"/>
        </w:numPr>
        <w:pBdr>
          <w:top w:val="single" w:sz="2" w:space="0" w:color="E3E3E3"/>
          <w:left w:val="single" w:sz="2" w:space="5" w:color="E3E3E3"/>
          <w:bottom w:val="single" w:sz="2" w:space="0" w:color="E3E3E3"/>
          <w:right w:val="single" w:sz="2" w:space="0" w:color="E3E3E3"/>
        </w:pBdr>
        <w:shd w:val="clear" w:color="auto" w:fill="FFFFFF"/>
        <w:jc w:val="both"/>
        <w:rPr>
          <w:rFonts w:cs="Arial"/>
          <w:color w:val="0D0D0D"/>
          <w:sz w:val="24"/>
          <w:lang w:val="es-CR" w:eastAsia="es-CR"/>
        </w:rPr>
      </w:pPr>
      <w:r w:rsidRPr="00B426AF">
        <w:rPr>
          <w:rFonts w:cs="Arial"/>
          <w:b/>
          <w:bCs/>
          <w:color w:val="0D0D0D"/>
          <w:sz w:val="24"/>
          <w:bdr w:val="single" w:sz="2" w:space="0" w:color="E3E3E3" w:frame="1"/>
          <w:lang w:val="es-CR" w:eastAsia="es-CR"/>
        </w:rPr>
        <w:t>Agente de Seguros Independiente / Operador de Seguros Autoexpedibles</w:t>
      </w:r>
      <w:r w:rsidRPr="00B426AF">
        <w:rPr>
          <w:rFonts w:cs="Arial"/>
          <w:color w:val="0D0D0D"/>
          <w:sz w:val="24"/>
          <w:lang w:val="es-CR" w:eastAsia="es-CR"/>
        </w:rPr>
        <w:t>: 1,000 UD (mil unidades de desarrollo)</w:t>
      </w:r>
    </w:p>
    <w:p w14:paraId="742E96BA" w14:textId="77777777" w:rsidR="003B2424" w:rsidRPr="00B426AF" w:rsidRDefault="003B2424" w:rsidP="00C47640">
      <w:pPr>
        <w:numPr>
          <w:ilvl w:val="0"/>
          <w:numId w:val="12"/>
        </w:numPr>
        <w:pBdr>
          <w:top w:val="single" w:sz="2" w:space="0" w:color="E3E3E3"/>
          <w:left w:val="single" w:sz="2" w:space="5" w:color="E3E3E3"/>
          <w:bottom w:val="single" w:sz="2" w:space="0" w:color="E3E3E3"/>
          <w:right w:val="single" w:sz="2" w:space="0" w:color="E3E3E3"/>
        </w:pBdr>
        <w:shd w:val="clear" w:color="auto" w:fill="FFFFFF"/>
        <w:jc w:val="both"/>
        <w:rPr>
          <w:rFonts w:cs="Arial"/>
          <w:color w:val="0D0D0D"/>
          <w:sz w:val="24"/>
          <w:lang w:val="es-CR" w:eastAsia="es-CR"/>
        </w:rPr>
      </w:pPr>
      <w:r w:rsidRPr="00B426AF">
        <w:rPr>
          <w:rFonts w:cs="Arial"/>
          <w:b/>
          <w:bCs/>
          <w:color w:val="0D0D0D"/>
          <w:sz w:val="24"/>
          <w:bdr w:val="single" w:sz="2" w:space="0" w:color="E3E3E3" w:frame="1"/>
          <w:lang w:val="es-CR" w:eastAsia="es-CR"/>
        </w:rPr>
        <w:t>Sociedad Agencia de Seguros / Sociedad Corredora de Seguros</w:t>
      </w:r>
      <w:r w:rsidRPr="00B426AF">
        <w:rPr>
          <w:rFonts w:cs="Arial"/>
          <w:color w:val="0D0D0D"/>
          <w:sz w:val="24"/>
          <w:lang w:val="es-CR" w:eastAsia="es-CR"/>
        </w:rPr>
        <w:t>: 10,000 UD (diez mil unidades de desarrollo)</w:t>
      </w:r>
    </w:p>
    <w:p w14:paraId="3A5945F2" w14:textId="77777777" w:rsidR="003B2424" w:rsidRPr="00B426AF" w:rsidRDefault="003B2424" w:rsidP="003B2424">
      <w:pPr>
        <w:pBdr>
          <w:top w:val="single" w:sz="2" w:space="0" w:color="E3E3E3"/>
          <w:left w:val="single" w:sz="2" w:space="0" w:color="E3E3E3"/>
          <w:bottom w:val="single" w:sz="2" w:space="0" w:color="E3E3E3"/>
          <w:right w:val="single" w:sz="2" w:space="0" w:color="E3E3E3"/>
        </w:pBdr>
        <w:shd w:val="clear" w:color="auto" w:fill="FFFFFF"/>
        <w:spacing w:before="300" w:after="300"/>
        <w:jc w:val="both"/>
        <w:rPr>
          <w:rFonts w:cs="Arial"/>
          <w:color w:val="0D0D0D"/>
          <w:sz w:val="24"/>
          <w:lang w:val="es-CR" w:eastAsia="es-CR"/>
        </w:rPr>
      </w:pPr>
      <w:r w:rsidRPr="00B426AF">
        <w:rPr>
          <w:rFonts w:cs="Arial"/>
          <w:color w:val="0D0D0D"/>
          <w:sz w:val="24"/>
          <w:lang w:val="es-CR" w:eastAsia="es-CR"/>
        </w:rPr>
        <w:t>La vigencia de la garantía será de hasta dos meses adicionales a partir de la fecha de recepción definitiva del objeto contractual, según lo dispuesto en el Reglamento de la Ley General de Contratación Pública (artículos 110 y 114). Para la renovación anual de la garantía, se tomará como referencia el tipo de cambio vigente al momento de la gestión. La persona adjudicataria es responsable de garantizar la renovación oportuna de la misma.</w:t>
      </w:r>
    </w:p>
    <w:p w14:paraId="0DDD2FCE" w14:textId="77777777" w:rsidR="003B2424" w:rsidRPr="00B426AF" w:rsidRDefault="003B2424" w:rsidP="00C419D5">
      <w:pPr>
        <w:pStyle w:val="Ttulo3"/>
        <w:numPr>
          <w:ilvl w:val="0"/>
          <w:numId w:val="0"/>
        </w:numPr>
        <w:ind w:left="284"/>
        <w:rPr>
          <w:b/>
          <w:bCs/>
          <w:color w:val="0D0D0D"/>
          <w:lang w:val="es-CR" w:eastAsia="es-CR"/>
        </w:rPr>
      </w:pPr>
      <w:r w:rsidRPr="00B426AF">
        <w:rPr>
          <w:color w:val="0D0D0D"/>
          <w:lang w:val="es-CR" w:eastAsia="es-CR"/>
        </w:rPr>
        <w:t xml:space="preserve">7.3.2. </w:t>
      </w:r>
      <w:r w:rsidRPr="00B426AF">
        <w:rPr>
          <w:b/>
          <w:bCs/>
          <w:color w:val="0D0D0D"/>
          <w:lang w:val="es-CR" w:eastAsia="es-CR"/>
        </w:rPr>
        <w:t>Constancia de Póliza de Riesgos del Trabajo</w:t>
      </w:r>
    </w:p>
    <w:p w14:paraId="797FB1F9" w14:textId="77777777" w:rsidR="003B2424" w:rsidRPr="00B426AF" w:rsidRDefault="003B2424" w:rsidP="003B2424">
      <w:pPr>
        <w:pBdr>
          <w:top w:val="single" w:sz="2" w:space="0" w:color="E3E3E3"/>
          <w:left w:val="single" w:sz="2" w:space="0" w:color="E3E3E3"/>
          <w:bottom w:val="single" w:sz="2" w:space="0" w:color="E3E3E3"/>
          <w:right w:val="single" w:sz="2" w:space="0" w:color="E3E3E3"/>
        </w:pBdr>
        <w:shd w:val="clear" w:color="auto" w:fill="FFFFFF"/>
        <w:spacing w:after="300"/>
        <w:jc w:val="both"/>
        <w:rPr>
          <w:rFonts w:cs="Arial"/>
          <w:color w:val="0D0D0D"/>
          <w:sz w:val="24"/>
          <w:lang w:val="es-CR" w:eastAsia="es-CR"/>
        </w:rPr>
      </w:pPr>
      <w:r w:rsidRPr="00B426AF">
        <w:rPr>
          <w:rFonts w:cs="Arial"/>
          <w:color w:val="0D0D0D"/>
          <w:sz w:val="24"/>
          <w:lang w:val="es-CR" w:eastAsia="es-CR"/>
        </w:rPr>
        <w:t>La persona adjudicataria deberá proporcionar una constancia emitida por la entidad competente que certifique las condiciones y el estado de la póliza de riesgos del trabajo, incluyendo la vigencia, el estado, la tarifa, el monto asegurado y la prima, así como la actividad económica correspondiente al servicio contratado. El INS se reserva el derecho de verificar las condiciones del seguro durante toda la vigencia del contrato para garantizar el cumplimiento.</w:t>
      </w:r>
    </w:p>
    <w:p w14:paraId="32DB89E1" w14:textId="77777777" w:rsidR="003B2424" w:rsidRPr="00B426AF" w:rsidRDefault="003B2424" w:rsidP="00C419D5">
      <w:pPr>
        <w:pStyle w:val="Ttulo3"/>
        <w:numPr>
          <w:ilvl w:val="0"/>
          <w:numId w:val="0"/>
        </w:numPr>
        <w:ind w:left="284"/>
        <w:rPr>
          <w:b/>
          <w:bCs/>
          <w:color w:val="0D0D0D"/>
          <w:lang w:val="es-CR" w:eastAsia="es-CR"/>
        </w:rPr>
      </w:pPr>
      <w:r w:rsidRPr="00B426AF">
        <w:rPr>
          <w:color w:val="0D0D0D"/>
          <w:lang w:val="es-CR" w:eastAsia="es-CR"/>
        </w:rPr>
        <w:t xml:space="preserve">7.3.3. </w:t>
      </w:r>
      <w:r w:rsidRPr="00B426AF">
        <w:rPr>
          <w:b/>
          <w:bCs/>
          <w:color w:val="0D0D0D"/>
          <w:lang w:val="es-CR" w:eastAsia="es-CR"/>
        </w:rPr>
        <w:t>Especies Fiscales</w:t>
      </w:r>
    </w:p>
    <w:p w14:paraId="2B455049" w14:textId="77777777" w:rsidR="003B2424" w:rsidRPr="00B426AF" w:rsidRDefault="003B2424" w:rsidP="003B2424">
      <w:pPr>
        <w:pBdr>
          <w:top w:val="single" w:sz="2" w:space="0" w:color="E3E3E3"/>
          <w:left w:val="single" w:sz="2" w:space="0" w:color="E3E3E3"/>
          <w:bottom w:val="single" w:sz="2" w:space="0" w:color="E3E3E3"/>
          <w:right w:val="single" w:sz="2" w:space="0" w:color="E3E3E3"/>
        </w:pBdr>
        <w:shd w:val="clear" w:color="auto" w:fill="FFFFFF"/>
        <w:spacing w:after="300"/>
        <w:jc w:val="both"/>
        <w:rPr>
          <w:rFonts w:cs="Arial"/>
          <w:color w:val="0D0D0D"/>
          <w:sz w:val="24"/>
          <w:lang w:val="es-CR" w:eastAsia="es-CR"/>
        </w:rPr>
      </w:pPr>
      <w:r w:rsidRPr="00B426AF">
        <w:rPr>
          <w:rFonts w:cs="Arial"/>
          <w:color w:val="0D0D0D"/>
          <w:sz w:val="24"/>
          <w:lang w:val="es-CR" w:eastAsia="es-CR"/>
        </w:rPr>
        <w:t>Se requerirá una copia del Entero de Gobierno que demuestre el pago de las especies fiscales correspondientes, o en su defecto, las especies respectivas (₡337,50).</w:t>
      </w:r>
    </w:p>
    <w:p w14:paraId="5970DA25" w14:textId="77777777" w:rsidR="00D0669B" w:rsidRPr="00B426AF" w:rsidRDefault="00D0669B" w:rsidP="00C47640">
      <w:pPr>
        <w:pStyle w:val="Ttulo2"/>
        <w:numPr>
          <w:ilvl w:val="1"/>
          <w:numId w:val="6"/>
        </w:numPr>
        <w:tabs>
          <w:tab w:val="left" w:pos="720"/>
        </w:tabs>
        <w:ind w:left="709" w:hanging="709"/>
        <w:jc w:val="both"/>
      </w:pPr>
      <w:bookmarkStart w:id="9" w:name="_Toc142064101"/>
      <w:r w:rsidRPr="00B426AF">
        <w:lastRenderedPageBreak/>
        <w:t>Condiciones generales del servicio de intermediación</w:t>
      </w:r>
      <w:bookmarkEnd w:id="9"/>
    </w:p>
    <w:p w14:paraId="596D96E8" w14:textId="77777777" w:rsidR="00D0669B" w:rsidRPr="00B426AF" w:rsidRDefault="00D0669B" w:rsidP="00D0669B">
      <w:pPr>
        <w:jc w:val="both"/>
        <w:rPr>
          <w:rFonts w:cs="Arial"/>
          <w:color w:val="000000" w:themeColor="text1"/>
          <w:sz w:val="24"/>
        </w:rPr>
      </w:pPr>
    </w:p>
    <w:p w14:paraId="5C431779" w14:textId="57229596" w:rsidR="00D0669B" w:rsidRPr="00B426AF" w:rsidRDefault="00D0669B" w:rsidP="00C47640">
      <w:pPr>
        <w:pStyle w:val="Ttulo3"/>
        <w:numPr>
          <w:ilvl w:val="2"/>
          <w:numId w:val="6"/>
        </w:numPr>
        <w:rPr>
          <w:b/>
          <w:bCs/>
          <w:color w:val="0D0D0D"/>
          <w:lang w:val="es-CR" w:eastAsia="es-CR"/>
        </w:rPr>
      </w:pPr>
      <w:r w:rsidRPr="00B426AF">
        <w:rPr>
          <w:b/>
          <w:bCs/>
          <w:color w:val="0D0D0D"/>
          <w:lang w:val="es-CR" w:eastAsia="es-CR"/>
        </w:rPr>
        <w:t>Firma de contrato y operativa general</w:t>
      </w:r>
    </w:p>
    <w:p w14:paraId="14E86AF4" w14:textId="5B7E49E6" w:rsidR="00D0669B" w:rsidRPr="00B426AF" w:rsidRDefault="00D0669B" w:rsidP="00D0669B">
      <w:pPr>
        <w:jc w:val="both"/>
        <w:rPr>
          <w:rFonts w:cs="Arial"/>
          <w:color w:val="000000" w:themeColor="text1"/>
          <w:sz w:val="24"/>
        </w:rPr>
      </w:pPr>
      <w:r w:rsidRPr="00B426AF">
        <w:rPr>
          <w:rFonts w:cs="Arial"/>
          <w:color w:val="000000" w:themeColor="text1"/>
          <w:sz w:val="24"/>
        </w:rPr>
        <w:t xml:space="preserve">Una vez cumplido el proceso de adjudicación, se </w:t>
      </w:r>
      <w:r w:rsidR="00FE6218" w:rsidRPr="00B426AF">
        <w:rPr>
          <w:rFonts w:cs="Arial"/>
          <w:color w:val="000000" w:themeColor="text1"/>
          <w:sz w:val="24"/>
        </w:rPr>
        <w:t>suscribirá</w:t>
      </w:r>
      <w:r w:rsidRPr="00B426AF">
        <w:rPr>
          <w:rFonts w:cs="Arial"/>
          <w:color w:val="000000" w:themeColor="text1"/>
          <w:sz w:val="24"/>
        </w:rPr>
        <w:t xml:space="preserve"> del contrato de intermediación, el cual se cataloga como confidencial de conformidad con la Política sobre Transparencia, Confidencialidad, Acceso, Clasificación y Manejo de la información del INS y su Anexo 1.</w:t>
      </w:r>
    </w:p>
    <w:p w14:paraId="689CF0E3" w14:textId="77777777" w:rsidR="006C593C" w:rsidRPr="00B426AF" w:rsidRDefault="006C593C" w:rsidP="00D0669B">
      <w:pPr>
        <w:jc w:val="both"/>
        <w:rPr>
          <w:rFonts w:cs="Arial"/>
          <w:color w:val="000000" w:themeColor="text1"/>
          <w:sz w:val="24"/>
        </w:rPr>
      </w:pPr>
    </w:p>
    <w:p w14:paraId="335BDEFE" w14:textId="66022A00" w:rsidR="00D0669B" w:rsidRPr="00B426AF" w:rsidRDefault="00D0669B" w:rsidP="00D0669B">
      <w:pPr>
        <w:jc w:val="both"/>
        <w:rPr>
          <w:rFonts w:cs="Arial"/>
          <w:color w:val="000000" w:themeColor="text1"/>
          <w:sz w:val="24"/>
        </w:rPr>
      </w:pPr>
      <w:r w:rsidRPr="00B426AF">
        <w:rPr>
          <w:rFonts w:cs="Arial"/>
          <w:color w:val="000000" w:themeColor="text1"/>
          <w:sz w:val="24"/>
        </w:rPr>
        <w:t xml:space="preserve">Junto con la orden de inicio de la ejecución contractual, el INS comunicará a la persona contratista el código de </w:t>
      </w:r>
      <w:r w:rsidR="00985FB7">
        <w:rPr>
          <w:rFonts w:cs="Arial"/>
          <w:color w:val="000000" w:themeColor="text1"/>
          <w:sz w:val="24"/>
        </w:rPr>
        <w:t>Intermediario</w:t>
      </w:r>
      <w:r w:rsidRPr="00B426AF">
        <w:rPr>
          <w:rFonts w:cs="Arial"/>
          <w:color w:val="000000" w:themeColor="text1"/>
          <w:sz w:val="24"/>
        </w:rPr>
        <w:t xml:space="preserve"> y la </w:t>
      </w:r>
      <w:r w:rsidR="0085562F">
        <w:rPr>
          <w:rFonts w:cs="Arial"/>
          <w:color w:val="000000" w:themeColor="text1"/>
          <w:sz w:val="24"/>
        </w:rPr>
        <w:t>Sucursal</w:t>
      </w:r>
      <w:r w:rsidRPr="00B426AF">
        <w:rPr>
          <w:rFonts w:cs="Arial"/>
          <w:color w:val="000000" w:themeColor="text1"/>
          <w:sz w:val="24"/>
        </w:rPr>
        <w:t xml:space="preserve"> en la que deberá presentar los trámites de aseguramiento; así como el nombre y contacto de un ejecutivo de servicio que dará atención en caso de dudas sobre las actividades a ejecutar.</w:t>
      </w:r>
    </w:p>
    <w:p w14:paraId="668693A2" w14:textId="77777777" w:rsidR="00D0669B" w:rsidRPr="00B426AF" w:rsidRDefault="00D0669B" w:rsidP="00D0669B">
      <w:pPr>
        <w:jc w:val="both"/>
        <w:rPr>
          <w:rFonts w:cs="Arial"/>
          <w:color w:val="000000" w:themeColor="text1"/>
          <w:sz w:val="24"/>
        </w:rPr>
      </w:pPr>
    </w:p>
    <w:p w14:paraId="53DA9421" w14:textId="77777777" w:rsidR="00D0669B" w:rsidRPr="00B426AF" w:rsidRDefault="00D0669B" w:rsidP="00D0669B">
      <w:pPr>
        <w:jc w:val="both"/>
        <w:rPr>
          <w:rFonts w:cs="Arial"/>
          <w:color w:val="000000" w:themeColor="text1"/>
          <w:sz w:val="24"/>
        </w:rPr>
      </w:pPr>
      <w:r w:rsidRPr="00B426AF">
        <w:rPr>
          <w:rFonts w:cs="Arial"/>
          <w:color w:val="000000" w:themeColor="text1"/>
          <w:sz w:val="24"/>
        </w:rPr>
        <w:t>El INS determinará, el procedimiento, forma y demás aspectos en que se brindará el servicio, así como las condiciones para la venta, mantenimiento y renovación de sus productos, y las condiciones de la oferta de estos, así como todo lo relacionado con coberturas, primas, beneficios, comisiones y demás elementos técnicos inherentes a seguros.</w:t>
      </w:r>
    </w:p>
    <w:p w14:paraId="3011ED0F" w14:textId="77777777" w:rsidR="006C593C" w:rsidRPr="00B426AF" w:rsidRDefault="006C593C" w:rsidP="00D0669B">
      <w:pPr>
        <w:jc w:val="both"/>
        <w:rPr>
          <w:rFonts w:cs="Arial"/>
          <w:color w:val="000000" w:themeColor="text1"/>
          <w:sz w:val="24"/>
        </w:rPr>
      </w:pPr>
    </w:p>
    <w:p w14:paraId="03718D82" w14:textId="7C12372F" w:rsidR="00D0669B" w:rsidRPr="00B426AF" w:rsidRDefault="00D0669B" w:rsidP="00D0669B">
      <w:pPr>
        <w:jc w:val="both"/>
        <w:rPr>
          <w:rFonts w:cs="Arial"/>
          <w:color w:val="000000" w:themeColor="text1"/>
          <w:sz w:val="24"/>
        </w:rPr>
      </w:pPr>
      <w:r w:rsidRPr="00B426AF">
        <w:rPr>
          <w:rFonts w:cs="Arial"/>
          <w:color w:val="000000" w:themeColor="text1"/>
          <w:sz w:val="24"/>
        </w:rPr>
        <w:t>Según el tipo de persona contratista (</w:t>
      </w:r>
      <w:r w:rsidR="00985FB7">
        <w:rPr>
          <w:rFonts w:cs="Arial"/>
          <w:color w:val="000000" w:themeColor="text1"/>
          <w:sz w:val="24"/>
        </w:rPr>
        <w:t>Intermediario</w:t>
      </w:r>
      <w:r w:rsidRPr="00B426AF">
        <w:rPr>
          <w:rFonts w:cs="Arial"/>
          <w:color w:val="000000" w:themeColor="text1"/>
          <w:sz w:val="24"/>
        </w:rPr>
        <w:t>) del que se trate, la colocación de los seguros será realizada según la naturaleza y determinación que establece la Ley Reguladora del Mercado de los Seguros.</w:t>
      </w:r>
    </w:p>
    <w:p w14:paraId="364E6DB3" w14:textId="77777777" w:rsidR="00D0669B" w:rsidRPr="00B426AF" w:rsidRDefault="00D0669B" w:rsidP="00D0669B">
      <w:pPr>
        <w:jc w:val="both"/>
        <w:rPr>
          <w:rFonts w:cs="Arial"/>
          <w:color w:val="000000" w:themeColor="text1"/>
          <w:sz w:val="24"/>
        </w:rPr>
      </w:pPr>
    </w:p>
    <w:p w14:paraId="79D32BB7" w14:textId="77777777" w:rsidR="00D0669B" w:rsidRPr="00B426AF" w:rsidRDefault="00D0669B" w:rsidP="00D0669B">
      <w:pPr>
        <w:jc w:val="both"/>
        <w:rPr>
          <w:rFonts w:cs="Arial"/>
          <w:color w:val="000000" w:themeColor="text1"/>
          <w:sz w:val="24"/>
        </w:rPr>
      </w:pPr>
      <w:r w:rsidRPr="00B426AF">
        <w:rPr>
          <w:rFonts w:cs="Arial"/>
          <w:color w:val="000000" w:themeColor="text1"/>
          <w:sz w:val="24"/>
        </w:rPr>
        <w:t xml:space="preserve">El INS proveerá a la persona contratista de claves de acceso a los sistemas informáticos institucionales con el fin de que realice gestiones propias de la actividad.  </w:t>
      </w:r>
    </w:p>
    <w:p w14:paraId="3540F475" w14:textId="77777777" w:rsidR="00D0669B" w:rsidRPr="00B426AF" w:rsidRDefault="00D0669B" w:rsidP="00D0669B">
      <w:pPr>
        <w:jc w:val="both"/>
        <w:rPr>
          <w:rFonts w:cs="Arial"/>
          <w:color w:val="000000" w:themeColor="text1"/>
          <w:sz w:val="24"/>
        </w:rPr>
      </w:pPr>
    </w:p>
    <w:p w14:paraId="17EEF26A" w14:textId="4367CF60" w:rsidR="00D0669B" w:rsidRPr="00B426AF" w:rsidRDefault="00D0669B" w:rsidP="00C47640">
      <w:pPr>
        <w:pStyle w:val="Ttulo3"/>
        <w:numPr>
          <w:ilvl w:val="2"/>
          <w:numId w:val="6"/>
        </w:numPr>
        <w:rPr>
          <w:b/>
          <w:bCs/>
        </w:rPr>
      </w:pPr>
      <w:r w:rsidRPr="00B426AF">
        <w:rPr>
          <w:b/>
          <w:bCs/>
        </w:rPr>
        <w:t xml:space="preserve"> Fiscalización del contrato </w:t>
      </w:r>
    </w:p>
    <w:p w14:paraId="76AD790C" w14:textId="77777777" w:rsidR="00D0669B" w:rsidRPr="00B426AF" w:rsidRDefault="00D0669B" w:rsidP="00D0669B">
      <w:pPr>
        <w:jc w:val="both"/>
        <w:rPr>
          <w:rFonts w:cs="Arial"/>
          <w:color w:val="000000" w:themeColor="text1"/>
          <w:sz w:val="24"/>
        </w:rPr>
      </w:pPr>
      <w:r w:rsidRPr="00B426AF">
        <w:rPr>
          <w:rFonts w:cs="Arial"/>
          <w:color w:val="000000" w:themeColor="text1"/>
          <w:sz w:val="24"/>
        </w:rPr>
        <w:t xml:space="preserve">El Instituto se reserva el derecho de: </w:t>
      </w:r>
    </w:p>
    <w:p w14:paraId="1F05FFEE" w14:textId="77777777" w:rsidR="00C7095C" w:rsidRPr="00B426AF" w:rsidRDefault="00C7095C" w:rsidP="00D0669B">
      <w:pPr>
        <w:jc w:val="both"/>
        <w:rPr>
          <w:rFonts w:cs="Arial"/>
          <w:color w:val="000000" w:themeColor="text1"/>
          <w:sz w:val="24"/>
        </w:rPr>
      </w:pPr>
    </w:p>
    <w:p w14:paraId="7809C561" w14:textId="77777777" w:rsidR="00D0669B" w:rsidRPr="00B426AF" w:rsidRDefault="00D0669B" w:rsidP="00C47640">
      <w:pPr>
        <w:pStyle w:val="Prrafodelista"/>
        <w:numPr>
          <w:ilvl w:val="0"/>
          <w:numId w:val="3"/>
        </w:numPr>
        <w:tabs>
          <w:tab w:val="left" w:pos="1985"/>
        </w:tabs>
        <w:jc w:val="both"/>
        <w:rPr>
          <w:rFonts w:cs="Arial"/>
          <w:color w:val="000000" w:themeColor="text1"/>
          <w:sz w:val="24"/>
        </w:rPr>
      </w:pPr>
      <w:r w:rsidRPr="00B426AF">
        <w:rPr>
          <w:rFonts w:cs="Arial"/>
          <w:color w:val="000000" w:themeColor="text1"/>
          <w:sz w:val="24"/>
        </w:rPr>
        <w:t xml:space="preserve">Revisar y valorar la calidad del servicio prestado, sobre la base de los requerimientos generales establecidos y el contrato suscrito. </w:t>
      </w:r>
    </w:p>
    <w:p w14:paraId="29E61C8A" w14:textId="77777777" w:rsidR="00D0669B" w:rsidRPr="00B426AF" w:rsidRDefault="00D0669B" w:rsidP="00C47640">
      <w:pPr>
        <w:pStyle w:val="Prrafodelista"/>
        <w:numPr>
          <w:ilvl w:val="0"/>
          <w:numId w:val="3"/>
        </w:numPr>
        <w:tabs>
          <w:tab w:val="left" w:pos="1985"/>
        </w:tabs>
        <w:jc w:val="both"/>
        <w:rPr>
          <w:rFonts w:cs="Arial"/>
          <w:color w:val="000000" w:themeColor="text1"/>
          <w:sz w:val="24"/>
        </w:rPr>
      </w:pPr>
      <w:r w:rsidRPr="00B426AF">
        <w:rPr>
          <w:rFonts w:cs="Arial"/>
          <w:color w:val="000000" w:themeColor="text1"/>
          <w:sz w:val="24"/>
        </w:rPr>
        <w:t>Realizar fiscalizaciones sin previo aviso a la persona contratista, las cuales estarán a cargo del Departamento de Gestión Administrativa de Intermediarios o la dependencia que disponga el INS.</w:t>
      </w:r>
    </w:p>
    <w:p w14:paraId="7BE1AF2C" w14:textId="77777777" w:rsidR="00D0669B" w:rsidRPr="00B426AF" w:rsidRDefault="00D0669B" w:rsidP="00C47640">
      <w:pPr>
        <w:pStyle w:val="Prrafodelista"/>
        <w:numPr>
          <w:ilvl w:val="0"/>
          <w:numId w:val="3"/>
        </w:numPr>
        <w:tabs>
          <w:tab w:val="left" w:pos="1985"/>
        </w:tabs>
        <w:jc w:val="both"/>
        <w:rPr>
          <w:rFonts w:cs="Arial"/>
          <w:color w:val="000000" w:themeColor="text1"/>
          <w:sz w:val="24"/>
        </w:rPr>
      </w:pPr>
      <w:r w:rsidRPr="00B426AF">
        <w:rPr>
          <w:rFonts w:cs="Arial"/>
          <w:color w:val="000000" w:themeColor="text1"/>
          <w:sz w:val="24"/>
        </w:rPr>
        <w:t>Realizar inspección en las instalaciones del solicitante, para evaluar las condiciones en que se brinda el servicio.</w:t>
      </w:r>
    </w:p>
    <w:p w14:paraId="1C0A3169" w14:textId="77777777" w:rsidR="00D0669B" w:rsidRPr="00B426AF" w:rsidRDefault="00D0669B" w:rsidP="00D0669B">
      <w:pPr>
        <w:tabs>
          <w:tab w:val="left" w:pos="1985"/>
        </w:tabs>
        <w:ind w:left="246"/>
        <w:jc w:val="both"/>
        <w:rPr>
          <w:rFonts w:cs="Arial"/>
          <w:color w:val="000000" w:themeColor="text1"/>
          <w:sz w:val="24"/>
        </w:rPr>
      </w:pPr>
    </w:p>
    <w:p w14:paraId="4E163786" w14:textId="77777777" w:rsidR="00D0669B" w:rsidRPr="00B426AF" w:rsidRDefault="00D0669B" w:rsidP="00D0669B">
      <w:pPr>
        <w:tabs>
          <w:tab w:val="left" w:pos="1985"/>
        </w:tabs>
        <w:jc w:val="both"/>
        <w:rPr>
          <w:rFonts w:cs="Arial"/>
          <w:color w:val="000000" w:themeColor="text1"/>
          <w:sz w:val="24"/>
        </w:rPr>
      </w:pPr>
      <w:r w:rsidRPr="00B426AF">
        <w:rPr>
          <w:rFonts w:cs="Arial"/>
          <w:color w:val="000000" w:themeColor="text1"/>
          <w:sz w:val="24"/>
        </w:rPr>
        <w:t>En dichas evaluaciones se considerarán criterios de oportunidad, conveniencia y necesidad que establezca el INS. Todos los aspectos anteriores deberán constar en una recomendación motivada que al efecto emitirá la dependencia responsable.</w:t>
      </w:r>
    </w:p>
    <w:p w14:paraId="455CFA3A" w14:textId="77777777" w:rsidR="00D0669B" w:rsidRPr="00B426AF" w:rsidRDefault="00D0669B" w:rsidP="00D0669B">
      <w:pPr>
        <w:jc w:val="both"/>
        <w:rPr>
          <w:rFonts w:cs="Arial"/>
          <w:color w:val="000000" w:themeColor="text1"/>
          <w:sz w:val="24"/>
        </w:rPr>
      </w:pPr>
    </w:p>
    <w:p w14:paraId="1AF86827" w14:textId="77777777" w:rsidR="00D0669B" w:rsidRPr="00B426AF" w:rsidRDefault="00D0669B" w:rsidP="00D0669B">
      <w:pPr>
        <w:jc w:val="both"/>
        <w:rPr>
          <w:rFonts w:cs="Arial"/>
          <w:color w:val="000000" w:themeColor="text1"/>
          <w:sz w:val="24"/>
        </w:rPr>
      </w:pPr>
    </w:p>
    <w:p w14:paraId="46C054EB" w14:textId="6BEE0337" w:rsidR="00D0669B" w:rsidRPr="00B426AF" w:rsidRDefault="00D0669B" w:rsidP="00C47640">
      <w:pPr>
        <w:pStyle w:val="Ttulo3"/>
        <w:numPr>
          <w:ilvl w:val="2"/>
          <w:numId w:val="6"/>
        </w:numPr>
      </w:pPr>
      <w:r w:rsidRPr="00B426AF">
        <w:rPr>
          <w:b/>
          <w:bCs/>
        </w:rPr>
        <w:t xml:space="preserve"> Pago de comisiones</w:t>
      </w:r>
      <w:r w:rsidRPr="00B426AF">
        <w:t>:</w:t>
      </w:r>
    </w:p>
    <w:p w14:paraId="5B86906A" w14:textId="77777777" w:rsidR="00D0669B" w:rsidRPr="00B426AF" w:rsidRDefault="00D0669B" w:rsidP="00D0669B">
      <w:pPr>
        <w:jc w:val="both"/>
        <w:rPr>
          <w:rFonts w:cs="Arial"/>
          <w:color w:val="000000" w:themeColor="text1"/>
          <w:sz w:val="24"/>
        </w:rPr>
      </w:pPr>
      <w:r w:rsidRPr="00B426AF">
        <w:rPr>
          <w:rFonts w:cs="Arial"/>
          <w:color w:val="000000" w:themeColor="text1"/>
          <w:sz w:val="24"/>
        </w:rPr>
        <w:t xml:space="preserve"> </w:t>
      </w:r>
    </w:p>
    <w:p w14:paraId="545F1291" w14:textId="77777777" w:rsidR="00D0669B" w:rsidRPr="00B426AF" w:rsidRDefault="00D0669B" w:rsidP="00D0669B">
      <w:pPr>
        <w:jc w:val="both"/>
        <w:rPr>
          <w:rFonts w:cs="Arial"/>
          <w:color w:val="000000" w:themeColor="text1"/>
          <w:sz w:val="24"/>
        </w:rPr>
      </w:pPr>
      <w:r w:rsidRPr="00B426AF">
        <w:rPr>
          <w:rFonts w:cs="Arial"/>
          <w:color w:val="000000" w:themeColor="text1"/>
          <w:sz w:val="24"/>
        </w:rPr>
        <w:t>El pago se hará por medio de la comisión definida por el INS, en colones o dólares según sea el tipo de seguro colocado.</w:t>
      </w:r>
    </w:p>
    <w:p w14:paraId="5E581945" w14:textId="77777777" w:rsidR="00D0669B" w:rsidRPr="00B426AF" w:rsidRDefault="00D0669B" w:rsidP="00D0669B">
      <w:pPr>
        <w:jc w:val="both"/>
        <w:rPr>
          <w:rFonts w:cs="Arial"/>
          <w:color w:val="000000" w:themeColor="text1"/>
          <w:sz w:val="24"/>
        </w:rPr>
      </w:pPr>
    </w:p>
    <w:p w14:paraId="74CE48AD" w14:textId="77777777" w:rsidR="00D0669B" w:rsidRPr="00B426AF" w:rsidRDefault="00D0669B" w:rsidP="00D0669B">
      <w:pPr>
        <w:jc w:val="both"/>
        <w:rPr>
          <w:rFonts w:cs="Arial"/>
          <w:color w:val="000000" w:themeColor="text1"/>
          <w:sz w:val="24"/>
        </w:rPr>
      </w:pPr>
      <w:r w:rsidRPr="00B426AF">
        <w:rPr>
          <w:rFonts w:cs="Arial"/>
          <w:color w:val="000000" w:themeColor="text1"/>
          <w:sz w:val="24"/>
        </w:rPr>
        <w:t>Las comisiones se reconocerán únicamente cuando las primas de los seguros cobradas a los clientes hayan sido ingresadas y aplicadas (pago de la prima del seguro por emisión, renovación y/o modificación).</w:t>
      </w:r>
    </w:p>
    <w:p w14:paraId="28C7022B" w14:textId="77777777" w:rsidR="00D0669B" w:rsidRPr="00B426AF" w:rsidRDefault="00D0669B" w:rsidP="00D0669B">
      <w:pPr>
        <w:jc w:val="both"/>
        <w:rPr>
          <w:rFonts w:cs="Arial"/>
          <w:color w:val="000000" w:themeColor="text1"/>
          <w:sz w:val="24"/>
        </w:rPr>
      </w:pPr>
    </w:p>
    <w:p w14:paraId="75AB060E" w14:textId="08EDD939" w:rsidR="00D0669B" w:rsidRPr="00B426AF" w:rsidRDefault="00D0669B" w:rsidP="00D0669B">
      <w:pPr>
        <w:jc w:val="both"/>
        <w:rPr>
          <w:rFonts w:cs="Arial"/>
          <w:color w:val="000000" w:themeColor="text1"/>
          <w:sz w:val="24"/>
        </w:rPr>
      </w:pPr>
      <w:r w:rsidRPr="00B426AF">
        <w:rPr>
          <w:rFonts w:cs="Arial"/>
          <w:color w:val="000000" w:themeColor="text1"/>
          <w:sz w:val="24"/>
        </w:rPr>
        <w:t>Se remitirá a la persona contratista, en un plazo no superior a cinco (05) días hábiles una vez realizado el pago,</w:t>
      </w:r>
      <w:r w:rsidR="00FE6218" w:rsidRPr="00B426AF">
        <w:rPr>
          <w:rFonts w:cs="Arial"/>
          <w:color w:val="000000" w:themeColor="text1"/>
          <w:sz w:val="24"/>
        </w:rPr>
        <w:t xml:space="preserve"> el</w:t>
      </w:r>
      <w:r w:rsidRPr="00B426AF">
        <w:rPr>
          <w:rFonts w:cs="Arial"/>
          <w:color w:val="000000" w:themeColor="text1"/>
          <w:sz w:val="24"/>
        </w:rPr>
        <w:t xml:space="preserve"> detalle de las comisiones pagadas y será responsabilidad de ésta verificar e informar en caso de detectarse errores u omisiones en la información proporcionada, en un plazo máximo de dos días hábiles.  </w:t>
      </w:r>
    </w:p>
    <w:p w14:paraId="3D145081" w14:textId="77777777" w:rsidR="00D0669B" w:rsidRPr="00B426AF" w:rsidRDefault="00D0669B" w:rsidP="00D0669B">
      <w:pPr>
        <w:jc w:val="both"/>
        <w:rPr>
          <w:rFonts w:cs="Arial"/>
          <w:color w:val="000000" w:themeColor="text1"/>
          <w:sz w:val="24"/>
        </w:rPr>
      </w:pPr>
    </w:p>
    <w:p w14:paraId="4F6143CC" w14:textId="77777777" w:rsidR="00D0669B" w:rsidRPr="00B426AF" w:rsidRDefault="00D0669B" w:rsidP="00D0669B">
      <w:pPr>
        <w:jc w:val="both"/>
        <w:rPr>
          <w:rFonts w:cs="Arial"/>
          <w:color w:val="000000" w:themeColor="text1"/>
          <w:sz w:val="24"/>
        </w:rPr>
      </w:pPr>
      <w:r w:rsidRPr="00B426AF">
        <w:rPr>
          <w:rFonts w:cs="Arial"/>
          <w:color w:val="000000" w:themeColor="text1"/>
          <w:sz w:val="24"/>
        </w:rPr>
        <w:t>En caso de ser necesario, por cancelación anticipada del cliente, disminución del monto asegurado o cualquier otra circunstancia propia de la actividad de seguros, el INS procederá a aplicar el correspondiente reintegro de comisión.</w:t>
      </w:r>
      <w:r w:rsidRPr="00B426AF" w:rsidDel="00FE6254">
        <w:rPr>
          <w:rFonts w:cs="Arial"/>
          <w:color w:val="000000" w:themeColor="text1"/>
          <w:sz w:val="24"/>
        </w:rPr>
        <w:t xml:space="preserve"> </w:t>
      </w:r>
    </w:p>
    <w:p w14:paraId="6172C844" w14:textId="77777777" w:rsidR="00D0669B" w:rsidRPr="00B426AF" w:rsidRDefault="00D0669B" w:rsidP="00D0669B">
      <w:pPr>
        <w:jc w:val="both"/>
        <w:rPr>
          <w:rFonts w:cs="Arial"/>
          <w:color w:val="000000" w:themeColor="text1"/>
          <w:sz w:val="24"/>
        </w:rPr>
      </w:pPr>
    </w:p>
    <w:p w14:paraId="12EB779D" w14:textId="77777777" w:rsidR="00FE1AF5" w:rsidRPr="00B426AF" w:rsidRDefault="00FE1AF5" w:rsidP="00D0669B">
      <w:pPr>
        <w:jc w:val="both"/>
        <w:rPr>
          <w:rFonts w:cs="Arial"/>
          <w:color w:val="000000" w:themeColor="text1"/>
          <w:sz w:val="24"/>
        </w:rPr>
      </w:pPr>
    </w:p>
    <w:p w14:paraId="0B79CCC5" w14:textId="0A982FC8" w:rsidR="00D0669B" w:rsidRPr="00B426AF" w:rsidRDefault="00295083" w:rsidP="00C47640">
      <w:pPr>
        <w:pStyle w:val="Ttulo3"/>
        <w:numPr>
          <w:ilvl w:val="2"/>
          <w:numId w:val="6"/>
        </w:numPr>
        <w:rPr>
          <w:b/>
          <w:bCs/>
        </w:rPr>
      </w:pPr>
      <w:r w:rsidRPr="00B426AF">
        <w:rPr>
          <w:b/>
          <w:bCs/>
        </w:rPr>
        <w:t xml:space="preserve">Credencial para </w:t>
      </w:r>
      <w:r w:rsidR="00D0669B" w:rsidRPr="00B426AF">
        <w:rPr>
          <w:b/>
          <w:bCs/>
        </w:rPr>
        <w:t>Agentes de Seguros y tramitadores</w:t>
      </w:r>
    </w:p>
    <w:p w14:paraId="622C20BE" w14:textId="61DC0992" w:rsidR="00D0669B" w:rsidRPr="00B426AF" w:rsidRDefault="00D0669B" w:rsidP="00D0669B">
      <w:pPr>
        <w:jc w:val="both"/>
        <w:rPr>
          <w:rFonts w:cs="Arial"/>
          <w:color w:val="000000" w:themeColor="text1"/>
          <w:sz w:val="24"/>
        </w:rPr>
      </w:pPr>
      <w:r w:rsidRPr="00B426AF">
        <w:rPr>
          <w:rFonts w:cs="Arial"/>
          <w:color w:val="000000" w:themeColor="text1"/>
          <w:sz w:val="24"/>
        </w:rPr>
        <w:t xml:space="preserve">En cumplimiento al </w:t>
      </w:r>
      <w:r w:rsidR="00687BAA" w:rsidRPr="00B426AF">
        <w:rPr>
          <w:rFonts w:cs="Arial"/>
          <w:color w:val="000000" w:themeColor="text1"/>
          <w:sz w:val="24"/>
        </w:rPr>
        <w:t xml:space="preserve">Reglamento sobre Autorizaciones, Registros y Requisitos de Funcionamiento de Entidades Supervisadas por la Superintendencia General de </w:t>
      </w:r>
      <w:r w:rsidR="00B426AF" w:rsidRPr="00B426AF">
        <w:rPr>
          <w:rFonts w:cs="Arial"/>
          <w:color w:val="000000" w:themeColor="text1"/>
          <w:sz w:val="24"/>
        </w:rPr>
        <w:t>Seguros</w:t>
      </w:r>
      <w:r w:rsidR="00B426AF" w:rsidRPr="00B426AF" w:rsidDel="00687BAA">
        <w:rPr>
          <w:rFonts w:cs="Arial"/>
          <w:color w:val="000000" w:themeColor="text1"/>
          <w:sz w:val="24"/>
        </w:rPr>
        <w:t xml:space="preserve"> </w:t>
      </w:r>
      <w:r w:rsidR="00B426AF" w:rsidRPr="00B426AF">
        <w:rPr>
          <w:rFonts w:cs="Arial"/>
          <w:color w:val="000000" w:themeColor="text1"/>
          <w:sz w:val="24"/>
        </w:rPr>
        <w:t>artículo</w:t>
      </w:r>
      <w:r w:rsidRPr="00B426AF">
        <w:rPr>
          <w:rFonts w:cs="Arial"/>
          <w:color w:val="000000" w:themeColor="text1"/>
          <w:sz w:val="24"/>
        </w:rPr>
        <w:t xml:space="preserve"> </w:t>
      </w:r>
      <w:r w:rsidR="00687BAA" w:rsidRPr="00B426AF">
        <w:rPr>
          <w:rFonts w:cs="Arial"/>
          <w:color w:val="000000" w:themeColor="text1"/>
          <w:sz w:val="24"/>
        </w:rPr>
        <w:t>23</w:t>
      </w:r>
      <w:r w:rsidRPr="00B426AF">
        <w:rPr>
          <w:rFonts w:cs="Arial"/>
          <w:color w:val="000000" w:themeColor="text1"/>
          <w:sz w:val="24"/>
        </w:rPr>
        <w:t>. “</w:t>
      </w:r>
      <w:r w:rsidR="00687BAA" w:rsidRPr="00B426AF">
        <w:rPr>
          <w:rFonts w:cs="Arial"/>
          <w:color w:val="000000" w:themeColor="text1"/>
          <w:sz w:val="24"/>
        </w:rPr>
        <w:t xml:space="preserve">Formalidades de la identificación de </w:t>
      </w:r>
      <w:r w:rsidR="00985FB7">
        <w:rPr>
          <w:rFonts w:cs="Arial"/>
          <w:color w:val="000000" w:themeColor="text1"/>
          <w:sz w:val="24"/>
        </w:rPr>
        <w:t>Intermediario</w:t>
      </w:r>
      <w:r w:rsidRPr="00B426AF">
        <w:rPr>
          <w:rFonts w:cs="Arial"/>
          <w:color w:val="000000" w:themeColor="text1"/>
          <w:sz w:val="24"/>
        </w:rPr>
        <w:t>”, el INS entregará a los agentes de seguros un</w:t>
      </w:r>
      <w:r w:rsidR="00295083" w:rsidRPr="00B426AF">
        <w:rPr>
          <w:rFonts w:cs="Arial"/>
          <w:color w:val="000000" w:themeColor="text1"/>
          <w:sz w:val="24"/>
        </w:rPr>
        <w:t>a c</w:t>
      </w:r>
      <w:r w:rsidRPr="00B426AF">
        <w:rPr>
          <w:rFonts w:cs="Arial"/>
          <w:color w:val="000000" w:themeColor="text1"/>
          <w:sz w:val="24"/>
        </w:rPr>
        <w:t xml:space="preserve">redencial. </w:t>
      </w:r>
    </w:p>
    <w:p w14:paraId="51F0F748" w14:textId="77777777" w:rsidR="00D0669B" w:rsidRPr="00B426AF" w:rsidRDefault="00D0669B" w:rsidP="00D0669B">
      <w:pPr>
        <w:jc w:val="both"/>
        <w:rPr>
          <w:rFonts w:cs="Arial"/>
          <w:color w:val="000000" w:themeColor="text1"/>
          <w:sz w:val="24"/>
        </w:rPr>
      </w:pPr>
    </w:p>
    <w:p w14:paraId="530984B4" w14:textId="00ECFE46" w:rsidR="006C1538" w:rsidRPr="00B426AF" w:rsidRDefault="00D0669B" w:rsidP="006C1538">
      <w:pPr>
        <w:jc w:val="both"/>
        <w:rPr>
          <w:rFonts w:cs="Arial"/>
          <w:color w:val="000000" w:themeColor="text1"/>
          <w:sz w:val="24"/>
        </w:rPr>
      </w:pPr>
      <w:r w:rsidRPr="00B426AF">
        <w:rPr>
          <w:rFonts w:cs="Arial"/>
          <w:color w:val="000000" w:themeColor="text1"/>
          <w:sz w:val="24"/>
        </w:rPr>
        <w:t xml:space="preserve">De manera adicional y únicamente para el personal que desempeñen el puesto de “tramitador” de una persona contratista, el INS podrá hacer entrega de un carnet que facilite la identificación ante clientes internos y externos. </w:t>
      </w:r>
    </w:p>
    <w:p w14:paraId="59A218B7" w14:textId="77777777" w:rsidR="006C1538" w:rsidRPr="00B426AF" w:rsidRDefault="006C1538" w:rsidP="006C1538">
      <w:pPr>
        <w:jc w:val="both"/>
        <w:rPr>
          <w:rFonts w:cs="Arial"/>
          <w:color w:val="000000" w:themeColor="text1"/>
          <w:sz w:val="24"/>
        </w:rPr>
      </w:pPr>
    </w:p>
    <w:p w14:paraId="00F322F9" w14:textId="77777777" w:rsidR="00D0669B" w:rsidRPr="00B426AF" w:rsidRDefault="00D0669B" w:rsidP="00C47640">
      <w:pPr>
        <w:pStyle w:val="Ttulo3"/>
        <w:numPr>
          <w:ilvl w:val="2"/>
          <w:numId w:val="6"/>
        </w:numPr>
      </w:pPr>
      <w:bookmarkStart w:id="10" w:name="_Toc142064102"/>
      <w:r w:rsidRPr="00B426AF">
        <w:rPr>
          <w:b/>
          <w:bCs/>
        </w:rPr>
        <w:t>Obligaciones de la persona contratista:</w:t>
      </w:r>
      <w:bookmarkEnd w:id="10"/>
      <w:r w:rsidRPr="00B426AF">
        <w:rPr>
          <w:b/>
          <w:bCs/>
        </w:rPr>
        <w:t xml:space="preserve"> </w:t>
      </w:r>
    </w:p>
    <w:p w14:paraId="0690E2B5" w14:textId="77777777" w:rsidR="00D0669B" w:rsidRPr="00B426AF" w:rsidRDefault="00D0669B" w:rsidP="00D0669B">
      <w:pPr>
        <w:jc w:val="both"/>
        <w:rPr>
          <w:rFonts w:cs="Arial"/>
          <w:color w:val="000000" w:themeColor="text1"/>
          <w:sz w:val="24"/>
        </w:rPr>
      </w:pPr>
      <w:r w:rsidRPr="00B426AF">
        <w:rPr>
          <w:rFonts w:cs="Arial"/>
          <w:color w:val="000000" w:themeColor="text1"/>
          <w:sz w:val="24"/>
        </w:rPr>
        <w:t xml:space="preserve">La persona contratista deberá cumplir durante la vigencia del contrato con las siguientes </w:t>
      </w:r>
      <w:r w:rsidRPr="00B426AF">
        <w:rPr>
          <w:rFonts w:eastAsiaTheme="majorEastAsia" w:cs="Arial"/>
          <w:bCs/>
          <w:color w:val="000000" w:themeColor="text1"/>
          <w:sz w:val="24"/>
        </w:rPr>
        <w:t>obligaciones:</w:t>
      </w:r>
    </w:p>
    <w:p w14:paraId="1915E3D3" w14:textId="77777777" w:rsidR="002958EC" w:rsidRPr="00B426AF" w:rsidRDefault="002958EC" w:rsidP="00D0669B">
      <w:pPr>
        <w:pStyle w:val="Prrafodelista"/>
        <w:ind w:left="360"/>
        <w:jc w:val="both"/>
        <w:rPr>
          <w:rFonts w:cs="Arial"/>
          <w:color w:val="000000" w:themeColor="text1"/>
          <w:sz w:val="24"/>
        </w:rPr>
      </w:pPr>
    </w:p>
    <w:p w14:paraId="1E625335" w14:textId="01AEE02D" w:rsidR="00D0669B" w:rsidRPr="00B426AF" w:rsidRDefault="00D0669B" w:rsidP="00C47640">
      <w:pPr>
        <w:pStyle w:val="Prrafodelista"/>
        <w:numPr>
          <w:ilvl w:val="2"/>
          <w:numId w:val="6"/>
        </w:numPr>
        <w:ind w:left="851" w:hanging="851"/>
        <w:jc w:val="both"/>
        <w:rPr>
          <w:rFonts w:cs="Arial"/>
          <w:color w:val="000000" w:themeColor="text1"/>
          <w:sz w:val="24"/>
        </w:rPr>
      </w:pPr>
      <w:r w:rsidRPr="00B426AF">
        <w:rPr>
          <w:rFonts w:cs="Arial"/>
          <w:color w:val="000000" w:themeColor="text1"/>
          <w:sz w:val="24"/>
        </w:rPr>
        <w:t>Velar por el buen uso y resguardo de los accesos a sistemas transaccionales que le brinde el Instituto, tanto los propios como los que se generen para el personal que</w:t>
      </w:r>
      <w:r w:rsidR="00295083" w:rsidRPr="00B426AF">
        <w:rPr>
          <w:rFonts w:cs="Arial"/>
          <w:color w:val="000000" w:themeColor="text1"/>
          <w:sz w:val="24"/>
        </w:rPr>
        <w:t xml:space="preserve"> </w:t>
      </w:r>
      <w:r w:rsidRPr="00B426AF">
        <w:rPr>
          <w:rFonts w:cs="Arial"/>
          <w:color w:val="000000" w:themeColor="text1"/>
          <w:sz w:val="24"/>
        </w:rPr>
        <w:t>contrate</w:t>
      </w:r>
      <w:r w:rsidR="00295083" w:rsidRPr="00B426AF">
        <w:rPr>
          <w:rFonts w:cs="Arial"/>
          <w:color w:val="000000" w:themeColor="text1"/>
          <w:sz w:val="24"/>
        </w:rPr>
        <w:t>n</w:t>
      </w:r>
      <w:r w:rsidRPr="00B426AF">
        <w:rPr>
          <w:rFonts w:cs="Arial"/>
          <w:color w:val="000000" w:themeColor="text1"/>
          <w:sz w:val="24"/>
        </w:rPr>
        <w:t xml:space="preserve"> para labores administrativas.</w:t>
      </w:r>
    </w:p>
    <w:p w14:paraId="3D1EDB2A" w14:textId="77777777" w:rsidR="00D0669B" w:rsidRPr="00B426AF" w:rsidRDefault="00D0669B" w:rsidP="00C47640">
      <w:pPr>
        <w:pStyle w:val="Prrafodelista"/>
        <w:numPr>
          <w:ilvl w:val="2"/>
          <w:numId w:val="6"/>
        </w:numPr>
        <w:ind w:left="851" w:hanging="851"/>
        <w:jc w:val="both"/>
        <w:rPr>
          <w:rFonts w:cs="Arial"/>
          <w:color w:val="000000" w:themeColor="text1"/>
          <w:sz w:val="24"/>
        </w:rPr>
      </w:pPr>
      <w:r w:rsidRPr="00B426AF">
        <w:rPr>
          <w:rFonts w:cs="Arial"/>
          <w:color w:val="000000" w:themeColor="text1"/>
          <w:sz w:val="24"/>
        </w:rPr>
        <w:t>Cumplir con el programa de capacitación en seguros que disponga el INS durante la vigencia del contrato, comprometiéndose a un crecimiento constante en conocimientos, buscando en todo momento mantenerse actualizado en lo que respecta a los productos y servicios que brinda el INS (la capacitación correrá por cuenta del Instituto, según lo dispuesto en el Anexo V del Reglamento sobre Comercialización de Seguros (Acuerdo SUGESE 03-10). Se excluye de esta obligación a las Sociedades Corredoras.</w:t>
      </w:r>
    </w:p>
    <w:p w14:paraId="63CABBF6" w14:textId="77777777" w:rsidR="00D0669B" w:rsidRPr="00B426AF" w:rsidRDefault="00D0669B" w:rsidP="00C47640">
      <w:pPr>
        <w:pStyle w:val="Prrafodelista"/>
        <w:numPr>
          <w:ilvl w:val="2"/>
          <w:numId w:val="6"/>
        </w:numPr>
        <w:ind w:left="851" w:hanging="851"/>
        <w:jc w:val="both"/>
        <w:rPr>
          <w:rFonts w:cs="Arial"/>
          <w:color w:val="000000" w:themeColor="text1"/>
          <w:sz w:val="24"/>
        </w:rPr>
      </w:pPr>
      <w:r w:rsidRPr="00B426AF">
        <w:rPr>
          <w:rFonts w:cs="Arial"/>
          <w:color w:val="000000" w:themeColor="text1"/>
          <w:sz w:val="24"/>
        </w:rPr>
        <w:t>Efectuar sus labores de conformidad con las recomendaciones y disposiciones que para este propósito establezca el INS mediante el presente documento, pliego de condiciones, contrato y la normativa conexa.</w:t>
      </w:r>
    </w:p>
    <w:p w14:paraId="7399C72C" w14:textId="28D63B0E" w:rsidR="00D0669B" w:rsidRPr="00B426AF" w:rsidRDefault="00D0669B" w:rsidP="00C47640">
      <w:pPr>
        <w:pStyle w:val="Prrafodelista"/>
        <w:numPr>
          <w:ilvl w:val="2"/>
          <w:numId w:val="6"/>
        </w:numPr>
        <w:ind w:left="851" w:hanging="851"/>
        <w:jc w:val="both"/>
        <w:rPr>
          <w:rFonts w:cs="Arial"/>
          <w:color w:val="000000" w:themeColor="text1"/>
          <w:sz w:val="24"/>
        </w:rPr>
      </w:pPr>
      <w:r w:rsidRPr="00B426AF">
        <w:rPr>
          <w:rFonts w:cs="Arial"/>
          <w:color w:val="000000" w:themeColor="text1"/>
          <w:sz w:val="24"/>
        </w:rPr>
        <w:t xml:space="preserve">El contratista no podrá ceder los derechos y obligaciones derivados del contrato que se suscriba, a excepción de lo previsto en el Reglamento sobre </w:t>
      </w:r>
      <w:r w:rsidR="00B82771" w:rsidRPr="00B426AF">
        <w:rPr>
          <w:rFonts w:cs="Arial"/>
          <w:color w:val="000000" w:themeColor="text1"/>
          <w:sz w:val="24"/>
        </w:rPr>
        <w:t>I</w:t>
      </w:r>
      <w:r w:rsidRPr="00B426AF">
        <w:rPr>
          <w:rFonts w:cs="Arial"/>
          <w:color w:val="000000" w:themeColor="text1"/>
          <w:sz w:val="24"/>
        </w:rPr>
        <w:t xml:space="preserve">nclusión y </w:t>
      </w:r>
      <w:r w:rsidR="00B82771" w:rsidRPr="00B426AF">
        <w:rPr>
          <w:rFonts w:cs="Arial"/>
          <w:color w:val="000000" w:themeColor="text1"/>
          <w:sz w:val="24"/>
        </w:rPr>
        <w:t>A</w:t>
      </w:r>
      <w:r w:rsidRPr="00B426AF">
        <w:rPr>
          <w:rFonts w:cs="Arial"/>
          <w:color w:val="000000" w:themeColor="text1"/>
          <w:sz w:val="24"/>
        </w:rPr>
        <w:t xml:space="preserve">cceso al </w:t>
      </w:r>
      <w:r w:rsidR="00B82771" w:rsidRPr="00B426AF">
        <w:rPr>
          <w:rFonts w:cs="Arial"/>
          <w:color w:val="000000" w:themeColor="text1"/>
          <w:sz w:val="24"/>
        </w:rPr>
        <w:t>S</w:t>
      </w:r>
      <w:r w:rsidRPr="00B426AF">
        <w:rPr>
          <w:rFonts w:cs="Arial"/>
          <w:color w:val="000000" w:themeColor="text1"/>
          <w:sz w:val="24"/>
        </w:rPr>
        <w:t xml:space="preserve">eguro, respecto a la contratación de proveedores de servicios auxiliares </w:t>
      </w:r>
      <w:r w:rsidRPr="00B426AF">
        <w:rPr>
          <w:rFonts w:cs="Arial"/>
          <w:color w:val="000000" w:themeColor="text1"/>
          <w:sz w:val="24"/>
        </w:rPr>
        <w:lastRenderedPageBreak/>
        <w:t>(exclusivamente en lo referente a seguros autoexpedibles), siempre y cuando eso sea autorizado por el INS.</w:t>
      </w:r>
    </w:p>
    <w:p w14:paraId="6D7AD805" w14:textId="51681DD9" w:rsidR="00D0669B" w:rsidRPr="00B426AF" w:rsidRDefault="00D0669B" w:rsidP="00C47640">
      <w:pPr>
        <w:pStyle w:val="Prrafodelista"/>
        <w:numPr>
          <w:ilvl w:val="2"/>
          <w:numId w:val="6"/>
        </w:numPr>
        <w:ind w:left="851" w:hanging="851"/>
        <w:jc w:val="both"/>
        <w:rPr>
          <w:rFonts w:cs="Arial"/>
          <w:color w:val="000000" w:themeColor="text1"/>
          <w:sz w:val="24"/>
        </w:rPr>
      </w:pPr>
      <w:r w:rsidRPr="00B426AF">
        <w:rPr>
          <w:rFonts w:cs="Arial"/>
          <w:color w:val="000000" w:themeColor="text1"/>
          <w:sz w:val="24"/>
        </w:rPr>
        <w:t xml:space="preserve">Identificar cada trámite de aseguramiento con el código de </w:t>
      </w:r>
      <w:r w:rsidR="00985FB7">
        <w:rPr>
          <w:rFonts w:cs="Arial"/>
          <w:color w:val="000000" w:themeColor="text1"/>
          <w:sz w:val="24"/>
        </w:rPr>
        <w:t>Intermediario</w:t>
      </w:r>
      <w:r w:rsidRPr="00B426AF">
        <w:rPr>
          <w:rFonts w:cs="Arial"/>
          <w:color w:val="000000" w:themeColor="text1"/>
          <w:sz w:val="24"/>
        </w:rPr>
        <w:t xml:space="preserve"> que asigne el INS.</w:t>
      </w:r>
    </w:p>
    <w:p w14:paraId="1CBE2D88" w14:textId="77777777" w:rsidR="00D0669B" w:rsidRPr="00B426AF" w:rsidRDefault="00D0669B" w:rsidP="00C47640">
      <w:pPr>
        <w:pStyle w:val="Prrafodelista"/>
        <w:numPr>
          <w:ilvl w:val="2"/>
          <w:numId w:val="6"/>
        </w:numPr>
        <w:ind w:left="851" w:hanging="851"/>
        <w:jc w:val="both"/>
        <w:rPr>
          <w:rFonts w:cs="Arial"/>
          <w:color w:val="000000" w:themeColor="text1"/>
          <w:sz w:val="24"/>
        </w:rPr>
      </w:pPr>
      <w:r w:rsidRPr="00B426AF">
        <w:rPr>
          <w:rFonts w:cs="Arial"/>
          <w:color w:val="000000" w:themeColor="text1"/>
          <w:sz w:val="24"/>
        </w:rPr>
        <w:t xml:space="preserve">Velar por que su personal brinde los servicios en apego a la ética profesional y demás regulaciones aplicables, salvaguardando los principios e intereses de todas las partes.  En todos los casos será responsabilidad total y absoluta de la persona adjudicataria, las acciones u omisiones que cometa el personal que contrate o que llegue a contratar para ejecutar las obligaciones del contrato que se firmará. </w:t>
      </w:r>
    </w:p>
    <w:p w14:paraId="46E57BAB" w14:textId="77777777" w:rsidR="00D0669B" w:rsidRPr="00B426AF" w:rsidRDefault="00D0669B" w:rsidP="00C47640">
      <w:pPr>
        <w:pStyle w:val="Prrafodelista"/>
        <w:numPr>
          <w:ilvl w:val="2"/>
          <w:numId w:val="6"/>
        </w:numPr>
        <w:ind w:left="851" w:hanging="851"/>
        <w:jc w:val="both"/>
        <w:rPr>
          <w:rFonts w:cs="Arial"/>
          <w:color w:val="000000" w:themeColor="text1"/>
          <w:sz w:val="24"/>
        </w:rPr>
      </w:pPr>
      <w:r w:rsidRPr="00B426AF">
        <w:rPr>
          <w:rFonts w:cs="Arial"/>
          <w:color w:val="000000" w:themeColor="text1"/>
          <w:sz w:val="24"/>
        </w:rPr>
        <w:t xml:space="preserve">Presentar la factura correspondiente al pago de comisiones, dentro del plazo de cinco días hábiles posterior al envío del archivo de comisiones pagadas, remitido por el INS. </w:t>
      </w:r>
    </w:p>
    <w:p w14:paraId="6CC630FA" w14:textId="77777777" w:rsidR="00D0669B" w:rsidRPr="00B426AF" w:rsidRDefault="00D0669B" w:rsidP="00C47640">
      <w:pPr>
        <w:pStyle w:val="Prrafodelista"/>
        <w:numPr>
          <w:ilvl w:val="2"/>
          <w:numId w:val="6"/>
        </w:numPr>
        <w:ind w:left="851" w:hanging="851"/>
        <w:jc w:val="both"/>
        <w:rPr>
          <w:rFonts w:cs="Arial"/>
          <w:color w:val="000000" w:themeColor="text1"/>
          <w:sz w:val="24"/>
        </w:rPr>
      </w:pPr>
      <w:r w:rsidRPr="00B426AF">
        <w:rPr>
          <w:rFonts w:cs="Arial"/>
          <w:color w:val="000000" w:themeColor="text1"/>
          <w:sz w:val="24"/>
        </w:rPr>
        <w:t xml:space="preserve">Solicitar al Instituto, en caso de que corresponda, autorización para el uso de la marca INS, misma que podrá utilizar en la publicidad, papelería y toda oficina abierta al público. </w:t>
      </w:r>
    </w:p>
    <w:p w14:paraId="4E7B9589" w14:textId="3DA4496D" w:rsidR="006176E0" w:rsidRPr="00B426AF" w:rsidRDefault="00D0669B" w:rsidP="00C47640">
      <w:pPr>
        <w:pStyle w:val="Prrafodelista"/>
        <w:numPr>
          <w:ilvl w:val="2"/>
          <w:numId w:val="6"/>
        </w:numPr>
        <w:ind w:left="851" w:hanging="851"/>
        <w:jc w:val="both"/>
        <w:rPr>
          <w:rFonts w:cs="Arial"/>
          <w:color w:val="000000" w:themeColor="text1"/>
          <w:sz w:val="24"/>
        </w:rPr>
      </w:pPr>
      <w:r w:rsidRPr="00B426AF">
        <w:rPr>
          <w:rFonts w:cs="Arial"/>
          <w:color w:val="000000" w:themeColor="text1"/>
          <w:sz w:val="24"/>
        </w:rPr>
        <w:t>Velar por el uso adecuado de la(s) credencial(es) que se entreguen, así como devolver ést</w:t>
      </w:r>
      <w:r w:rsidR="00B82771" w:rsidRPr="00B426AF">
        <w:rPr>
          <w:rFonts w:cs="Arial"/>
          <w:color w:val="000000" w:themeColor="text1"/>
          <w:sz w:val="24"/>
        </w:rPr>
        <w:t>a</w:t>
      </w:r>
      <w:r w:rsidRPr="00B426AF">
        <w:rPr>
          <w:rFonts w:cs="Arial"/>
          <w:color w:val="000000" w:themeColor="text1"/>
          <w:sz w:val="24"/>
        </w:rPr>
        <w:t xml:space="preserve">s una vez que lleguen a su fecha de vencimiento, o en caso de terminación del contrato, independientemente del motivo. </w:t>
      </w:r>
    </w:p>
    <w:p w14:paraId="0A51C934" w14:textId="62A19D0F" w:rsidR="00D0669B" w:rsidRPr="00B426AF" w:rsidRDefault="00D0669B" w:rsidP="00C47640">
      <w:pPr>
        <w:pStyle w:val="Prrafodelista"/>
        <w:numPr>
          <w:ilvl w:val="2"/>
          <w:numId w:val="6"/>
        </w:numPr>
        <w:ind w:left="851" w:hanging="851"/>
        <w:jc w:val="both"/>
        <w:rPr>
          <w:rFonts w:cs="Arial"/>
          <w:color w:val="000000" w:themeColor="text1"/>
          <w:sz w:val="24"/>
        </w:rPr>
      </w:pPr>
      <w:r w:rsidRPr="00B426AF">
        <w:rPr>
          <w:rFonts w:cs="Arial"/>
          <w:color w:val="000000" w:themeColor="text1"/>
          <w:sz w:val="24"/>
        </w:rPr>
        <w:t xml:space="preserve">Guardar absoluta confidencialidad sobre los datos a que tenga acceso como parte de los servicios que ofrece al INS, tanto la persona contratista como el personal contratado. La información que se genere entre el asegurado y el INS se cataloga como información confidencial, y constituirá la base para la generación y mantenimiento de los contratos de seguros, esto de conformidad con la metodología y lineamientos que establezca el INS.  </w:t>
      </w:r>
    </w:p>
    <w:p w14:paraId="7EA09665" w14:textId="77777777" w:rsidR="00D0669B" w:rsidRPr="00B426AF" w:rsidRDefault="00D0669B" w:rsidP="00D0669B">
      <w:pPr>
        <w:pStyle w:val="Prrafodelista"/>
        <w:jc w:val="both"/>
        <w:rPr>
          <w:rFonts w:cs="Arial"/>
          <w:color w:val="000000" w:themeColor="text1"/>
          <w:sz w:val="24"/>
        </w:rPr>
      </w:pPr>
    </w:p>
    <w:p w14:paraId="71B69DF8" w14:textId="35980028" w:rsidR="00D0669B" w:rsidRPr="00B426AF" w:rsidRDefault="00D0669B" w:rsidP="00D0669B">
      <w:pPr>
        <w:jc w:val="both"/>
        <w:rPr>
          <w:rFonts w:cs="Arial"/>
          <w:color w:val="000000" w:themeColor="text1"/>
          <w:sz w:val="24"/>
        </w:rPr>
      </w:pPr>
      <w:r w:rsidRPr="00B426AF">
        <w:rPr>
          <w:rFonts w:cs="Arial"/>
          <w:color w:val="000000" w:themeColor="text1"/>
          <w:sz w:val="24"/>
        </w:rPr>
        <w:t>Ante el incumplimiento contractual, el INS procederá según corresponda, con la aplicación de las multas o sanciones definidas; sin perjuicio del reclamo en la vía correspondiente de los eventuales saldos al descubierto por los daños y perjuicios ocasionados</w:t>
      </w:r>
      <w:r w:rsidR="00754B3D">
        <w:rPr>
          <w:rFonts w:cs="Arial"/>
          <w:color w:val="000000" w:themeColor="text1"/>
          <w:sz w:val="24"/>
        </w:rPr>
        <w:t>.</w:t>
      </w:r>
    </w:p>
    <w:bookmarkEnd w:id="6"/>
    <w:p w14:paraId="234ABFF2" w14:textId="77777777" w:rsidR="00D27F9E" w:rsidRDefault="00D27F9E">
      <w:pPr>
        <w:rPr>
          <w:rFonts w:cs="Arial"/>
          <w:color w:val="000000" w:themeColor="text1"/>
          <w:sz w:val="24"/>
        </w:rPr>
      </w:pPr>
    </w:p>
    <w:p w14:paraId="05B27059" w14:textId="77777777" w:rsidR="00E62CD1" w:rsidRDefault="00E62CD1">
      <w:pPr>
        <w:rPr>
          <w:rFonts w:cs="Arial"/>
          <w:color w:val="000000" w:themeColor="text1"/>
          <w:sz w:val="24"/>
        </w:rPr>
      </w:pPr>
    </w:p>
    <w:p w14:paraId="298CBA1C" w14:textId="77777777" w:rsidR="007C1D3F" w:rsidRDefault="007C1D3F" w:rsidP="007C1D3F">
      <w:pPr>
        <w:pStyle w:val="Ttulo1"/>
        <w:jc w:val="both"/>
        <w:rPr>
          <w:rFonts w:cs="Arial"/>
          <w:sz w:val="24"/>
          <w:szCs w:val="24"/>
        </w:rPr>
      </w:pPr>
      <w:r w:rsidRPr="00B426AF">
        <w:rPr>
          <w:rFonts w:cs="Arial"/>
          <w:sz w:val="24"/>
          <w:szCs w:val="24"/>
        </w:rPr>
        <w:t>SECCIÓN I</w:t>
      </w:r>
      <w:r>
        <w:rPr>
          <w:rFonts w:cs="Arial"/>
          <w:sz w:val="24"/>
          <w:szCs w:val="24"/>
        </w:rPr>
        <w:t>V</w:t>
      </w:r>
      <w:r w:rsidRPr="00B426AF">
        <w:rPr>
          <w:rFonts w:cs="Arial"/>
          <w:sz w:val="24"/>
          <w:szCs w:val="24"/>
        </w:rPr>
        <w:t xml:space="preserve"> </w:t>
      </w:r>
      <w:r>
        <w:rPr>
          <w:rFonts w:cs="Arial"/>
          <w:sz w:val="24"/>
          <w:szCs w:val="24"/>
        </w:rPr>
        <w:t>RECAUDACIÓN DE DERECHOS DE CIRCULACIÓN</w:t>
      </w:r>
    </w:p>
    <w:p w14:paraId="16CC8B5B" w14:textId="77777777" w:rsidR="007C1D3F" w:rsidRDefault="007C1D3F" w:rsidP="007C1D3F">
      <w:pPr>
        <w:spacing w:after="240"/>
        <w:jc w:val="both"/>
        <w:rPr>
          <w:sz w:val="24"/>
        </w:rPr>
      </w:pPr>
      <w:r>
        <w:rPr>
          <w:sz w:val="24"/>
        </w:rPr>
        <w:t xml:space="preserve">Los interesados en cobrar derechos de circulación deberán cumplimentar el formulario disponible en la dirección: </w:t>
      </w:r>
      <w:hyperlink r:id="rId14" w:history="1">
        <w:r w:rsidRPr="00C3012E">
          <w:rPr>
            <w:rStyle w:val="Hipervnculo"/>
            <w:sz w:val="24"/>
          </w:rPr>
          <w:t>Cobro de Derechos de Circulación (Rellenar previamente) (office.com)</w:t>
        </w:r>
      </w:hyperlink>
      <w:r>
        <w:rPr>
          <w:sz w:val="24"/>
        </w:rPr>
        <w:t xml:space="preserve"> y remitirlo al correo electrónico </w:t>
      </w:r>
      <w:hyperlink r:id="rId15" w:history="1">
        <w:r w:rsidR="00166FCB" w:rsidRPr="00B246A3">
          <w:rPr>
            <w:rStyle w:val="Hipervnculo"/>
            <w:sz w:val="24"/>
          </w:rPr>
          <w:t>buzonmarchamossoa@grupoins.com</w:t>
        </w:r>
      </w:hyperlink>
      <w:r>
        <w:rPr>
          <w:sz w:val="24"/>
        </w:rPr>
        <w:t xml:space="preserve"> para la respectiva evaluación y autorización por parte del Departamento de Gestión Operativa de Seguro Obligatorio Automotor, dependencia responsable de este proceso. </w:t>
      </w:r>
    </w:p>
    <w:p w14:paraId="400AEAF7" w14:textId="77777777" w:rsidR="007C1D3F" w:rsidRDefault="007C1D3F" w:rsidP="007C1D3F">
      <w:pPr>
        <w:spacing w:after="240"/>
        <w:jc w:val="both"/>
        <w:rPr>
          <w:sz w:val="24"/>
        </w:rPr>
      </w:pPr>
      <w:r>
        <w:rPr>
          <w:sz w:val="24"/>
        </w:rPr>
        <w:t xml:space="preserve">Quienes deseen cobrar derechos de circulación deberán contar con un contrato </w:t>
      </w:r>
      <w:r w:rsidR="00205548">
        <w:rPr>
          <w:sz w:val="24"/>
        </w:rPr>
        <w:t>como Intermediario</w:t>
      </w:r>
      <w:r w:rsidR="00985FB7">
        <w:rPr>
          <w:sz w:val="24"/>
        </w:rPr>
        <w:t xml:space="preserve"> </w:t>
      </w:r>
      <w:r>
        <w:rPr>
          <w:sz w:val="24"/>
        </w:rPr>
        <w:t xml:space="preserve">de seguros del Instituto Nacional de Seguros, esto según lo indicado en el </w:t>
      </w:r>
      <w:r w:rsidRPr="00427C14">
        <w:rPr>
          <w:sz w:val="24"/>
        </w:rPr>
        <w:t>Reglamento de Seguro Obligatorio para Vehículos Automotores, N° 39303-MOPT-H</w:t>
      </w:r>
      <w:r>
        <w:rPr>
          <w:sz w:val="24"/>
        </w:rPr>
        <w:t>.</w:t>
      </w:r>
    </w:p>
    <w:p w14:paraId="7DE4D573" w14:textId="77777777" w:rsidR="007C1D3F" w:rsidRDefault="007C1D3F" w:rsidP="007C1D3F">
      <w:pPr>
        <w:spacing w:after="240"/>
        <w:jc w:val="both"/>
        <w:rPr>
          <w:sz w:val="24"/>
        </w:rPr>
      </w:pPr>
      <w:r>
        <w:rPr>
          <w:sz w:val="24"/>
        </w:rPr>
        <w:t xml:space="preserve">Una vez autorizada la participación del </w:t>
      </w:r>
      <w:r w:rsidR="00985FB7">
        <w:rPr>
          <w:sz w:val="24"/>
        </w:rPr>
        <w:t xml:space="preserve">Intermediario </w:t>
      </w:r>
      <w:r>
        <w:rPr>
          <w:sz w:val="24"/>
        </w:rPr>
        <w:t>en el cobro de derechos de circulación, se generará una notificación formal del inicio de operación del servicio, la cual contempla:</w:t>
      </w:r>
    </w:p>
    <w:p w14:paraId="4EDDA72B" w14:textId="77777777" w:rsidR="007C1D3F" w:rsidRPr="00427C14" w:rsidRDefault="007C1D3F" w:rsidP="007C1D3F">
      <w:pPr>
        <w:pStyle w:val="Prrafodelista"/>
        <w:numPr>
          <w:ilvl w:val="0"/>
          <w:numId w:val="43"/>
        </w:numPr>
        <w:spacing w:after="240"/>
        <w:jc w:val="both"/>
        <w:rPr>
          <w:sz w:val="24"/>
        </w:rPr>
      </w:pPr>
      <w:r w:rsidRPr="00427C14">
        <w:rPr>
          <w:sz w:val="24"/>
        </w:rPr>
        <w:t>Cobro de Derechos de Circulación· Cobro de placas temporales, Cobro sin Inspección Técnica Vehicular (IVE) vigente.</w:t>
      </w:r>
    </w:p>
    <w:p w14:paraId="28630958" w14:textId="77777777" w:rsidR="007C1D3F" w:rsidRPr="00427C14" w:rsidRDefault="007C1D3F" w:rsidP="007C1D3F">
      <w:pPr>
        <w:pStyle w:val="Prrafodelista"/>
        <w:numPr>
          <w:ilvl w:val="0"/>
          <w:numId w:val="43"/>
        </w:numPr>
        <w:spacing w:after="240"/>
        <w:jc w:val="both"/>
        <w:rPr>
          <w:sz w:val="24"/>
        </w:rPr>
      </w:pPr>
      <w:r w:rsidRPr="00427C14">
        <w:rPr>
          <w:sz w:val="24"/>
        </w:rPr>
        <w:lastRenderedPageBreak/>
        <w:t>Cobro de permisos para pólizas Agente Vendedor (AGV) y Pólizas de matrícula extranjera.</w:t>
      </w:r>
    </w:p>
    <w:p w14:paraId="7A6A3DF2" w14:textId="77777777" w:rsidR="007C1D3F" w:rsidRPr="00427C14" w:rsidRDefault="007C1D3F" w:rsidP="007C1D3F">
      <w:pPr>
        <w:pStyle w:val="Prrafodelista"/>
        <w:numPr>
          <w:ilvl w:val="0"/>
          <w:numId w:val="43"/>
        </w:numPr>
        <w:spacing w:after="240"/>
        <w:jc w:val="both"/>
        <w:rPr>
          <w:sz w:val="24"/>
        </w:rPr>
      </w:pPr>
      <w:r w:rsidRPr="00427C14">
        <w:rPr>
          <w:sz w:val="24"/>
        </w:rPr>
        <w:t>Duplicados de comprobantes de pago de los Derechos de Circulación, placas temporales, pagos sin IVE.</w:t>
      </w:r>
    </w:p>
    <w:p w14:paraId="58D769F8" w14:textId="77777777" w:rsidR="007C1D3F" w:rsidRPr="00427C14" w:rsidRDefault="007C1D3F" w:rsidP="007C1D3F">
      <w:pPr>
        <w:pStyle w:val="Prrafodelista"/>
        <w:numPr>
          <w:ilvl w:val="0"/>
          <w:numId w:val="43"/>
        </w:numPr>
        <w:spacing w:after="240"/>
        <w:jc w:val="both"/>
        <w:rPr>
          <w:sz w:val="24"/>
        </w:rPr>
      </w:pPr>
      <w:r w:rsidRPr="00427C14">
        <w:rPr>
          <w:sz w:val="24"/>
        </w:rPr>
        <w:t>Sustituciones de cualquier documento de pago de los Derechos de Circulación.</w:t>
      </w:r>
    </w:p>
    <w:p w14:paraId="5B092F13" w14:textId="7BF186E9" w:rsidR="007C1D3F" w:rsidRDefault="007C1D3F" w:rsidP="007C1D3F">
      <w:pPr>
        <w:spacing w:after="240"/>
        <w:jc w:val="both"/>
        <w:rPr>
          <w:sz w:val="24"/>
        </w:rPr>
      </w:pPr>
      <w:r>
        <w:rPr>
          <w:sz w:val="24"/>
        </w:rPr>
        <w:t>La administración, ejecución y fiscalización del proceso estará a cargo del el Departamento de Gestión Operativa de Seguro Obligatorio Automotor.</w:t>
      </w:r>
      <w:r w:rsidRPr="006A605E">
        <w:rPr>
          <w:sz w:val="24"/>
        </w:rPr>
        <w:t xml:space="preserve"> </w:t>
      </w:r>
    </w:p>
    <w:p w14:paraId="0A5FDFE5" w14:textId="77777777" w:rsidR="007C1D3F" w:rsidRDefault="007C1D3F" w:rsidP="007C1D3F">
      <w:pPr>
        <w:spacing w:after="240"/>
        <w:jc w:val="both"/>
        <w:rPr>
          <w:sz w:val="24"/>
        </w:rPr>
      </w:pPr>
      <w:r w:rsidRPr="00083AA1">
        <w:rPr>
          <w:sz w:val="24"/>
        </w:rPr>
        <w:t xml:space="preserve">A partir de la autorización el </w:t>
      </w:r>
      <w:r w:rsidR="00985FB7">
        <w:rPr>
          <w:sz w:val="24"/>
        </w:rPr>
        <w:t>Intermediario</w:t>
      </w:r>
      <w:r>
        <w:rPr>
          <w:sz w:val="24"/>
        </w:rPr>
        <w:t>, éste deberá cumplir con lo indicado en los siguientes apartados y el Anexo 1 del presente Lineamiento.</w:t>
      </w:r>
    </w:p>
    <w:p w14:paraId="44C470E5" w14:textId="77777777" w:rsidR="007C1D3F" w:rsidRPr="009E25C8" w:rsidRDefault="007C1D3F" w:rsidP="007C1D3F">
      <w:pPr>
        <w:pStyle w:val="Ttulo2"/>
        <w:numPr>
          <w:ilvl w:val="1"/>
          <w:numId w:val="30"/>
        </w:numPr>
        <w:tabs>
          <w:tab w:val="left" w:pos="720"/>
        </w:tabs>
        <w:jc w:val="both"/>
        <w:rPr>
          <w:szCs w:val="22"/>
        </w:rPr>
      </w:pPr>
      <w:r w:rsidRPr="00872553">
        <w:t>Plazos</w:t>
      </w:r>
      <w:r w:rsidRPr="009E25C8">
        <w:rPr>
          <w:szCs w:val="22"/>
        </w:rPr>
        <w:t xml:space="preserve"> para la recepción de </w:t>
      </w:r>
      <w:r>
        <w:rPr>
          <w:szCs w:val="22"/>
        </w:rPr>
        <w:t>solicitudes de autorización</w:t>
      </w:r>
    </w:p>
    <w:p w14:paraId="3F2BDF14" w14:textId="77777777" w:rsidR="007C1D3F" w:rsidRPr="00427C14" w:rsidRDefault="007C1D3F" w:rsidP="007C1D3F">
      <w:pPr>
        <w:spacing w:after="240"/>
        <w:jc w:val="both"/>
        <w:rPr>
          <w:kern w:val="32"/>
          <w:sz w:val="24"/>
        </w:rPr>
      </w:pPr>
      <w:r w:rsidRPr="00427C14">
        <w:rPr>
          <w:kern w:val="32"/>
          <w:sz w:val="24"/>
        </w:rPr>
        <w:t xml:space="preserve">Para cumplir con las tareas logísticas del proceso de cobro de derechos de circulación, el Departamento de Gestión Operativa y SOA recibirá, hasta el 30 de junio como plazo máximo de cada año, las solicitudes de los </w:t>
      </w:r>
      <w:r>
        <w:rPr>
          <w:kern w:val="32"/>
          <w:sz w:val="24"/>
        </w:rPr>
        <w:t xml:space="preserve">interesados en </w:t>
      </w:r>
      <w:r w:rsidRPr="00427C14">
        <w:rPr>
          <w:kern w:val="32"/>
          <w:sz w:val="24"/>
        </w:rPr>
        <w:t>participar en el cobro de derechos de circulación para el siguiente período hábil (cada ciclo de cobranza empieza el primer día hábil de noviembre de cada año).</w:t>
      </w:r>
    </w:p>
    <w:p w14:paraId="1119CC99" w14:textId="77777777" w:rsidR="007C1D3F" w:rsidRPr="00427C14" w:rsidRDefault="007C1D3F" w:rsidP="007C1D3F">
      <w:pPr>
        <w:spacing w:after="240"/>
        <w:jc w:val="both"/>
        <w:rPr>
          <w:kern w:val="32"/>
          <w:sz w:val="24"/>
        </w:rPr>
      </w:pPr>
      <w:r w:rsidRPr="00427C14">
        <w:rPr>
          <w:kern w:val="32"/>
          <w:sz w:val="24"/>
        </w:rPr>
        <w:t>No obstante, esta disposición no impide que el Instituto pueda considerar propuestas de participación en el cobro de derechos de circulación en otras temporadas, si lo considera conveniente o necesario desde el punto de vista comercial. En esos casos, se aplicarán criterios de oportunidad y se examinarán las propuestas de forma apropiada para asegurar la eficiencia y el cumplimiento de los objetivos del Instituto.</w:t>
      </w:r>
    </w:p>
    <w:p w14:paraId="25CAC441" w14:textId="77777777" w:rsidR="007C1D3F" w:rsidRPr="00DF6E8A" w:rsidRDefault="007C1D3F" w:rsidP="007C1D3F">
      <w:pPr>
        <w:pStyle w:val="Ttulo2"/>
        <w:numPr>
          <w:ilvl w:val="1"/>
          <w:numId w:val="30"/>
        </w:numPr>
        <w:tabs>
          <w:tab w:val="left" w:pos="720"/>
          <w:tab w:val="left" w:pos="3402"/>
        </w:tabs>
        <w:jc w:val="both"/>
      </w:pPr>
      <w:r w:rsidRPr="00DF6E8A">
        <w:t xml:space="preserve">Garantía de cumplimiento para el cobro de </w:t>
      </w:r>
      <w:r w:rsidR="00546CA6">
        <w:t>d</w:t>
      </w:r>
      <w:r w:rsidR="00546CA6" w:rsidRPr="00A5585F">
        <w:t xml:space="preserve">erechos </w:t>
      </w:r>
      <w:r w:rsidR="00546CA6">
        <w:t>d</w:t>
      </w:r>
      <w:r w:rsidR="00546CA6" w:rsidRPr="00A5585F">
        <w:t xml:space="preserve">e </w:t>
      </w:r>
      <w:r w:rsidR="00546CA6">
        <w:t>c</w:t>
      </w:r>
      <w:r w:rsidR="00546CA6" w:rsidRPr="00A5585F">
        <w:t>irculación</w:t>
      </w:r>
    </w:p>
    <w:p w14:paraId="6ED7ADB4" w14:textId="77777777" w:rsidR="007C1D3F" w:rsidRDefault="007C1D3F" w:rsidP="007C1D3F">
      <w:pPr>
        <w:spacing w:after="240"/>
        <w:jc w:val="both"/>
        <w:rPr>
          <w:sz w:val="24"/>
        </w:rPr>
      </w:pPr>
      <w:r>
        <w:rPr>
          <w:sz w:val="24"/>
        </w:rPr>
        <w:t xml:space="preserve">El </w:t>
      </w:r>
      <w:r w:rsidR="00985FB7">
        <w:rPr>
          <w:sz w:val="24"/>
        </w:rPr>
        <w:t>Intermediario</w:t>
      </w:r>
      <w:r w:rsidR="00E62CD1">
        <w:rPr>
          <w:sz w:val="24"/>
        </w:rPr>
        <w:t xml:space="preserve"> </w:t>
      </w:r>
      <w:r>
        <w:rPr>
          <w:sz w:val="24"/>
        </w:rPr>
        <w:t>deberá p</w:t>
      </w:r>
      <w:r w:rsidRPr="00A5585F">
        <w:rPr>
          <w:sz w:val="24"/>
        </w:rPr>
        <w:t xml:space="preserve">resentar una garantía de cumplimiento para respaldar sus obligaciones ante el INS y sus clientes, según la cantidad de </w:t>
      </w:r>
      <w:r>
        <w:rPr>
          <w:sz w:val="24"/>
        </w:rPr>
        <w:t>cajas autorizadas</w:t>
      </w:r>
      <w:r w:rsidRPr="00A5585F">
        <w:rPr>
          <w:sz w:val="24"/>
        </w:rPr>
        <w:t xml:space="preserve">. </w:t>
      </w:r>
      <w:r>
        <w:rPr>
          <w:sz w:val="24"/>
        </w:rPr>
        <w:t xml:space="preserve">La garantía deberá presentarse como máximo antes del </w:t>
      </w:r>
      <w:r w:rsidRPr="00427C14">
        <w:rPr>
          <w:b/>
          <w:bCs/>
          <w:sz w:val="24"/>
        </w:rPr>
        <w:t>15 de octubre de cada año</w:t>
      </w:r>
      <w:r>
        <w:rPr>
          <w:sz w:val="24"/>
        </w:rPr>
        <w:t>.</w:t>
      </w:r>
    </w:p>
    <w:p w14:paraId="632FC627" w14:textId="77777777" w:rsidR="007C1D3F" w:rsidRDefault="007C1D3F" w:rsidP="007C1D3F">
      <w:pPr>
        <w:spacing w:after="240"/>
        <w:jc w:val="both"/>
        <w:rPr>
          <w:sz w:val="24"/>
        </w:rPr>
      </w:pPr>
      <w:r w:rsidRPr="00A5585F">
        <w:rPr>
          <w:sz w:val="24"/>
        </w:rPr>
        <w:t>Los montos requeridos son los siguientes:</w:t>
      </w:r>
    </w:p>
    <w:tbl>
      <w:tblPr>
        <w:tblStyle w:val="Tablaconcuadrcula"/>
        <w:tblW w:w="0" w:type="auto"/>
        <w:tblLook w:val="04A0" w:firstRow="1" w:lastRow="0" w:firstColumn="1" w:lastColumn="0" w:noHBand="0" w:noVBand="1"/>
      </w:tblPr>
      <w:tblGrid>
        <w:gridCol w:w="3256"/>
        <w:gridCol w:w="6662"/>
      </w:tblGrid>
      <w:tr w:rsidR="00A06244" w:rsidRPr="001028D4" w14:paraId="20B580CD" w14:textId="77777777" w:rsidTr="00F4221C">
        <w:trPr>
          <w:trHeight w:val="685"/>
          <w:tblHeader/>
        </w:trPr>
        <w:tc>
          <w:tcPr>
            <w:tcW w:w="3256" w:type="dxa"/>
            <w:shd w:val="clear" w:color="auto" w:fill="F2F2F2" w:themeFill="background1" w:themeFillShade="F2"/>
            <w:vAlign w:val="center"/>
          </w:tcPr>
          <w:p w14:paraId="3AD1B86F" w14:textId="77777777" w:rsidR="007C1D3F" w:rsidRPr="00427C14" w:rsidRDefault="007C1D3F" w:rsidP="00F4221C">
            <w:pPr>
              <w:jc w:val="center"/>
              <w:rPr>
                <w:b/>
                <w:bCs/>
                <w:sz w:val="24"/>
              </w:rPr>
            </w:pPr>
            <w:r w:rsidRPr="00427C14">
              <w:rPr>
                <w:b/>
                <w:bCs/>
                <w:sz w:val="24"/>
              </w:rPr>
              <w:t>CANTIDAD DE CAJAS</w:t>
            </w:r>
          </w:p>
        </w:tc>
        <w:tc>
          <w:tcPr>
            <w:tcW w:w="6662" w:type="dxa"/>
            <w:shd w:val="clear" w:color="auto" w:fill="F2F2F2" w:themeFill="background1" w:themeFillShade="F2"/>
            <w:vAlign w:val="center"/>
          </w:tcPr>
          <w:p w14:paraId="1A9D543E" w14:textId="77777777" w:rsidR="007C1D3F" w:rsidRPr="00427C14" w:rsidRDefault="007C1D3F" w:rsidP="00F4221C">
            <w:pPr>
              <w:jc w:val="center"/>
              <w:rPr>
                <w:b/>
                <w:bCs/>
                <w:sz w:val="24"/>
              </w:rPr>
            </w:pPr>
            <w:r w:rsidRPr="00427C14">
              <w:rPr>
                <w:b/>
                <w:bCs/>
                <w:sz w:val="24"/>
              </w:rPr>
              <w:t>MONTO REQUERIDO</w:t>
            </w:r>
          </w:p>
        </w:tc>
      </w:tr>
      <w:tr w:rsidR="00A06244" w14:paraId="3883C26E" w14:textId="77777777" w:rsidTr="00F4221C">
        <w:trPr>
          <w:trHeight w:val="685"/>
        </w:trPr>
        <w:tc>
          <w:tcPr>
            <w:tcW w:w="3256" w:type="dxa"/>
          </w:tcPr>
          <w:p w14:paraId="6E1B0DBD" w14:textId="77777777" w:rsidR="007C1D3F" w:rsidRDefault="007C1D3F" w:rsidP="00F4221C">
            <w:pPr>
              <w:jc w:val="both"/>
              <w:rPr>
                <w:sz w:val="24"/>
              </w:rPr>
            </w:pPr>
            <w:r w:rsidRPr="002F4C01">
              <w:rPr>
                <w:sz w:val="24"/>
              </w:rPr>
              <w:t>De una a diez cajas</w:t>
            </w:r>
          </w:p>
        </w:tc>
        <w:tc>
          <w:tcPr>
            <w:tcW w:w="6662" w:type="dxa"/>
          </w:tcPr>
          <w:p w14:paraId="1EEB00A0" w14:textId="77777777" w:rsidR="007C1D3F" w:rsidRDefault="007C1D3F" w:rsidP="00F4221C">
            <w:pPr>
              <w:jc w:val="both"/>
              <w:rPr>
                <w:sz w:val="24"/>
              </w:rPr>
            </w:pPr>
            <w:r w:rsidRPr="00985485">
              <w:rPr>
                <w:sz w:val="24"/>
              </w:rPr>
              <w:t>₡11.250.000,oo (Once millones doscientos cincuenta mil colones).</w:t>
            </w:r>
          </w:p>
        </w:tc>
      </w:tr>
      <w:tr w:rsidR="00A06244" w14:paraId="332D07FA" w14:textId="77777777" w:rsidTr="00F4221C">
        <w:tc>
          <w:tcPr>
            <w:tcW w:w="3256" w:type="dxa"/>
          </w:tcPr>
          <w:p w14:paraId="31C6DAAA" w14:textId="77777777" w:rsidR="007C1D3F" w:rsidRDefault="007C1D3F" w:rsidP="00F4221C">
            <w:pPr>
              <w:jc w:val="both"/>
              <w:rPr>
                <w:sz w:val="24"/>
              </w:rPr>
            </w:pPr>
            <w:r w:rsidRPr="0040318A">
              <w:rPr>
                <w:sz w:val="24"/>
              </w:rPr>
              <w:t xml:space="preserve">Más de diez </w:t>
            </w:r>
            <w:r>
              <w:rPr>
                <w:sz w:val="24"/>
              </w:rPr>
              <w:t>y hasta</w:t>
            </w:r>
            <w:r w:rsidRPr="0040318A">
              <w:rPr>
                <w:sz w:val="24"/>
              </w:rPr>
              <w:t xml:space="preserve"> veinte cajas</w:t>
            </w:r>
            <w:r w:rsidRPr="0040318A">
              <w:rPr>
                <w:sz w:val="24"/>
              </w:rPr>
              <w:tab/>
            </w:r>
          </w:p>
        </w:tc>
        <w:tc>
          <w:tcPr>
            <w:tcW w:w="6662" w:type="dxa"/>
          </w:tcPr>
          <w:p w14:paraId="34BF8A65" w14:textId="77777777" w:rsidR="007C1D3F" w:rsidRDefault="007C1D3F" w:rsidP="00F4221C">
            <w:pPr>
              <w:jc w:val="both"/>
              <w:rPr>
                <w:sz w:val="24"/>
              </w:rPr>
            </w:pPr>
            <w:r w:rsidRPr="0040318A">
              <w:rPr>
                <w:sz w:val="24"/>
              </w:rPr>
              <w:t>₡22.250.000,oo</w:t>
            </w:r>
            <w:r w:rsidRPr="005D48C5">
              <w:rPr>
                <w:sz w:val="24"/>
              </w:rPr>
              <w:t xml:space="preserve"> </w:t>
            </w:r>
            <w:r>
              <w:rPr>
                <w:sz w:val="24"/>
              </w:rPr>
              <w:t xml:space="preserve"> </w:t>
            </w:r>
            <w:r w:rsidRPr="00427C14">
              <w:rPr>
                <w:sz w:val="24"/>
              </w:rPr>
              <w:t>(Veinte millones quinientos mil colones).</w:t>
            </w:r>
          </w:p>
        </w:tc>
      </w:tr>
      <w:tr w:rsidR="00A06244" w14:paraId="3F46C739" w14:textId="77777777" w:rsidTr="00F4221C">
        <w:tc>
          <w:tcPr>
            <w:tcW w:w="3256" w:type="dxa"/>
          </w:tcPr>
          <w:p w14:paraId="6197E001" w14:textId="77777777" w:rsidR="007C1D3F" w:rsidRDefault="007C1D3F" w:rsidP="00F4221C">
            <w:pPr>
              <w:jc w:val="both"/>
              <w:rPr>
                <w:sz w:val="24"/>
              </w:rPr>
            </w:pPr>
            <w:r w:rsidRPr="00BA50D7">
              <w:rPr>
                <w:sz w:val="24"/>
              </w:rPr>
              <w:t xml:space="preserve">Más de veinte </w:t>
            </w:r>
            <w:r>
              <w:rPr>
                <w:sz w:val="24"/>
              </w:rPr>
              <w:t xml:space="preserve">y hasta </w:t>
            </w:r>
            <w:r w:rsidRPr="00BA50D7">
              <w:rPr>
                <w:sz w:val="24"/>
              </w:rPr>
              <w:t>treinta cajas</w:t>
            </w:r>
          </w:p>
        </w:tc>
        <w:tc>
          <w:tcPr>
            <w:tcW w:w="6662" w:type="dxa"/>
          </w:tcPr>
          <w:p w14:paraId="1A796C91" w14:textId="77777777" w:rsidR="007C1D3F" w:rsidRDefault="007C1D3F" w:rsidP="00F4221C">
            <w:pPr>
              <w:jc w:val="both"/>
              <w:rPr>
                <w:sz w:val="24"/>
              </w:rPr>
            </w:pPr>
            <w:r w:rsidRPr="00427C14">
              <w:rPr>
                <w:sz w:val="24"/>
              </w:rPr>
              <w:t>₡33.750.000,oo (Treinta millones setecientos cincuenta mil colones).</w:t>
            </w:r>
          </w:p>
        </w:tc>
      </w:tr>
      <w:tr w:rsidR="00A06244" w14:paraId="594B9509" w14:textId="77777777" w:rsidTr="00F4221C">
        <w:tc>
          <w:tcPr>
            <w:tcW w:w="3256" w:type="dxa"/>
          </w:tcPr>
          <w:p w14:paraId="1955B9AA" w14:textId="77777777" w:rsidR="007C1D3F" w:rsidRPr="00BA50D7" w:rsidRDefault="007C1D3F" w:rsidP="00F4221C">
            <w:pPr>
              <w:jc w:val="both"/>
              <w:rPr>
                <w:sz w:val="24"/>
              </w:rPr>
            </w:pPr>
            <w:r w:rsidRPr="005D48C5">
              <w:rPr>
                <w:sz w:val="24"/>
              </w:rPr>
              <w:t>Más de treinta cajas</w:t>
            </w:r>
          </w:p>
        </w:tc>
        <w:tc>
          <w:tcPr>
            <w:tcW w:w="6662" w:type="dxa"/>
          </w:tcPr>
          <w:p w14:paraId="08C06E13" w14:textId="77777777" w:rsidR="007C1D3F" w:rsidRPr="007F13AE" w:rsidRDefault="007C1D3F" w:rsidP="00F4221C">
            <w:pPr>
              <w:jc w:val="both"/>
              <w:rPr>
                <w:sz w:val="24"/>
              </w:rPr>
            </w:pPr>
            <w:r w:rsidRPr="005D48C5">
              <w:rPr>
                <w:sz w:val="24"/>
              </w:rPr>
              <w:t>₡1</w:t>
            </w:r>
            <w:r>
              <w:rPr>
                <w:sz w:val="24"/>
              </w:rPr>
              <w:t>.</w:t>
            </w:r>
            <w:r w:rsidRPr="005D48C5">
              <w:rPr>
                <w:sz w:val="24"/>
              </w:rPr>
              <w:t>125</w:t>
            </w:r>
            <w:r>
              <w:rPr>
                <w:sz w:val="24"/>
              </w:rPr>
              <w:t>.</w:t>
            </w:r>
            <w:r w:rsidRPr="005D48C5">
              <w:rPr>
                <w:sz w:val="24"/>
              </w:rPr>
              <w:t>000,oo (Un millón ciento veinticinco mil colones) por caja adicional</w:t>
            </w:r>
            <w:r>
              <w:rPr>
                <w:sz w:val="24"/>
              </w:rPr>
              <w:t>.</w:t>
            </w:r>
          </w:p>
        </w:tc>
      </w:tr>
    </w:tbl>
    <w:p w14:paraId="43A154B5" w14:textId="77777777" w:rsidR="007C1D3F" w:rsidRPr="00A5585F" w:rsidRDefault="007C1D3F" w:rsidP="007C1D3F">
      <w:pPr>
        <w:jc w:val="both"/>
        <w:rPr>
          <w:sz w:val="24"/>
        </w:rPr>
      </w:pPr>
    </w:p>
    <w:p w14:paraId="1F3B86D0" w14:textId="77777777" w:rsidR="007C1D3F" w:rsidRPr="00A5585F" w:rsidRDefault="007C1D3F" w:rsidP="007C1D3F">
      <w:pPr>
        <w:jc w:val="both"/>
        <w:rPr>
          <w:sz w:val="24"/>
        </w:rPr>
      </w:pPr>
      <w:r w:rsidRPr="00A5585F">
        <w:rPr>
          <w:sz w:val="24"/>
        </w:rPr>
        <w:t>Si el cobro es anual, la vigencia de la garantía será de hasta dos meses adicionales a partir de la fecha de recepción definitiva del objeto contractual, según lo dispuesto en el Reglamento de la Ley General de Contratación Pública (artículos 110 y 114).</w:t>
      </w:r>
    </w:p>
    <w:p w14:paraId="49AF91FC" w14:textId="77777777" w:rsidR="007C1D3F" w:rsidRDefault="007C1D3F" w:rsidP="007C1D3F">
      <w:pPr>
        <w:spacing w:after="240"/>
        <w:jc w:val="both"/>
        <w:rPr>
          <w:sz w:val="24"/>
        </w:rPr>
      </w:pPr>
      <w:r w:rsidRPr="00A5585F">
        <w:rPr>
          <w:sz w:val="24"/>
        </w:rPr>
        <w:lastRenderedPageBreak/>
        <w:t>Si el cobro es por época masiva, la vigencia de la garantía será desde 01 de noviembre hasta 30 de junio del año siguiente.</w:t>
      </w:r>
    </w:p>
    <w:p w14:paraId="6F8041C4" w14:textId="77777777" w:rsidR="00926E34" w:rsidRPr="00A5585F" w:rsidRDefault="00926E34" w:rsidP="007C1D3F">
      <w:pPr>
        <w:spacing w:after="240"/>
        <w:jc w:val="both"/>
        <w:rPr>
          <w:sz w:val="24"/>
        </w:rPr>
      </w:pPr>
      <w:r w:rsidRPr="00926E34">
        <w:rPr>
          <w:sz w:val="24"/>
        </w:rPr>
        <w:t>El INS podrá modificar el monto de las garantías requeridas en el momento que se considere oportuno, con base en las condiciones imperantes en el mercado, lo cual será informado oportunamente.</w:t>
      </w:r>
    </w:p>
    <w:p w14:paraId="2667F883" w14:textId="77777777" w:rsidR="007C1D3F" w:rsidRPr="00A5585F" w:rsidRDefault="007C1D3F" w:rsidP="007C1D3F">
      <w:pPr>
        <w:pStyle w:val="Ttulo2"/>
        <w:numPr>
          <w:ilvl w:val="1"/>
          <w:numId w:val="30"/>
        </w:numPr>
        <w:tabs>
          <w:tab w:val="left" w:pos="720"/>
          <w:tab w:val="left" w:pos="3402"/>
        </w:tabs>
        <w:jc w:val="both"/>
      </w:pPr>
      <w:r w:rsidRPr="00A5585F">
        <w:t xml:space="preserve">Condiciones </w:t>
      </w:r>
      <w:r>
        <w:t>g</w:t>
      </w:r>
      <w:r w:rsidRPr="00A5585F">
        <w:t xml:space="preserve">enerales </w:t>
      </w:r>
      <w:r>
        <w:t>d</w:t>
      </w:r>
      <w:r w:rsidRPr="00A5585F">
        <w:t xml:space="preserve">el </w:t>
      </w:r>
      <w:r>
        <w:t>s</w:t>
      </w:r>
      <w:r w:rsidRPr="00A5585F">
        <w:t xml:space="preserve">ervicio </w:t>
      </w:r>
      <w:r>
        <w:t>d</w:t>
      </w:r>
      <w:r w:rsidRPr="00A5585F">
        <w:t xml:space="preserve">e </w:t>
      </w:r>
      <w:r>
        <w:t>c</w:t>
      </w:r>
      <w:r w:rsidRPr="00A5585F">
        <w:t xml:space="preserve">obro </w:t>
      </w:r>
      <w:r>
        <w:t>d</w:t>
      </w:r>
      <w:r w:rsidRPr="00A5585F">
        <w:t xml:space="preserve">e </w:t>
      </w:r>
      <w:r>
        <w:t>d</w:t>
      </w:r>
      <w:r w:rsidRPr="00A5585F">
        <w:t xml:space="preserve">erechos </w:t>
      </w:r>
      <w:r>
        <w:t>d</w:t>
      </w:r>
      <w:r w:rsidRPr="00A5585F">
        <w:t xml:space="preserve">e </w:t>
      </w:r>
      <w:r>
        <w:t>c</w:t>
      </w:r>
      <w:r w:rsidRPr="00A5585F">
        <w:t>irculación</w:t>
      </w:r>
    </w:p>
    <w:p w14:paraId="7DB57A40" w14:textId="77777777" w:rsidR="007C1D3F" w:rsidRPr="00427C14" w:rsidRDefault="007C1D3F" w:rsidP="007C1D3F">
      <w:pPr>
        <w:pStyle w:val="Prrafodelista"/>
        <w:numPr>
          <w:ilvl w:val="2"/>
          <w:numId w:val="30"/>
        </w:numPr>
        <w:spacing w:after="240"/>
        <w:jc w:val="both"/>
        <w:rPr>
          <w:sz w:val="24"/>
        </w:rPr>
      </w:pPr>
      <w:r w:rsidRPr="00427C14">
        <w:rPr>
          <w:sz w:val="24"/>
        </w:rPr>
        <w:t xml:space="preserve">El INS notificará formalmente al </w:t>
      </w:r>
      <w:r w:rsidR="00985FB7">
        <w:rPr>
          <w:sz w:val="24"/>
        </w:rPr>
        <w:t xml:space="preserve">Intermediario </w:t>
      </w:r>
      <w:r w:rsidRPr="00427C14">
        <w:rPr>
          <w:sz w:val="24"/>
        </w:rPr>
        <w:t>la fecha a partir de cuando se encuentra autorizado para realizar el cobro de derechos de circulación, así como la fecha máxima para presentar la garantía de cumplimiento respectiva.</w:t>
      </w:r>
    </w:p>
    <w:p w14:paraId="361FE016" w14:textId="77777777" w:rsidR="007C1D3F" w:rsidRPr="00A5585F" w:rsidRDefault="007C1D3F" w:rsidP="007C1D3F">
      <w:pPr>
        <w:pStyle w:val="Prrafodelista"/>
        <w:numPr>
          <w:ilvl w:val="2"/>
          <w:numId w:val="30"/>
        </w:numPr>
        <w:spacing w:after="240"/>
        <w:jc w:val="both"/>
        <w:rPr>
          <w:sz w:val="24"/>
        </w:rPr>
      </w:pPr>
      <w:r w:rsidRPr="00A5585F">
        <w:rPr>
          <w:sz w:val="24"/>
        </w:rPr>
        <w:t>El Departamento Gestión Operativa y SOA, será la dependencia responsable de coordinar</w:t>
      </w:r>
      <w:r>
        <w:rPr>
          <w:sz w:val="24"/>
        </w:rPr>
        <w:t xml:space="preserve"> las actividades relacionadas al cobro de derechos de circulación, así como la responsable de definir los aspectos logísticos y de cumplimiento relacionados con el contrato, específicamente, lo correspondiente a la Sección “Recaudación de Derechos de Circulación”</w:t>
      </w:r>
      <w:r w:rsidRPr="00A5585F">
        <w:rPr>
          <w:sz w:val="24"/>
        </w:rPr>
        <w:t>.</w:t>
      </w:r>
    </w:p>
    <w:p w14:paraId="7FE48920" w14:textId="77777777" w:rsidR="007C1D3F" w:rsidRPr="00A5585F" w:rsidRDefault="007C1D3F" w:rsidP="007C1D3F">
      <w:pPr>
        <w:pStyle w:val="Prrafodelista"/>
        <w:numPr>
          <w:ilvl w:val="2"/>
          <w:numId w:val="30"/>
        </w:numPr>
        <w:spacing w:after="240"/>
        <w:jc w:val="both"/>
        <w:rPr>
          <w:sz w:val="24"/>
        </w:rPr>
      </w:pPr>
      <w:r w:rsidRPr="00A5585F">
        <w:rPr>
          <w:sz w:val="24"/>
        </w:rPr>
        <w:t>El Instituto se reserva el derecho de realizar fiscalizaciones sin previo aviso, las cuales estarán a cargo de</w:t>
      </w:r>
      <w:r>
        <w:rPr>
          <w:sz w:val="24"/>
        </w:rPr>
        <w:t xml:space="preserve">l </w:t>
      </w:r>
      <w:r w:rsidRPr="00A5585F">
        <w:rPr>
          <w:sz w:val="24"/>
        </w:rPr>
        <w:t>Departamento Gestión Operativa y SOA.</w:t>
      </w:r>
    </w:p>
    <w:p w14:paraId="7D6D885B" w14:textId="77777777" w:rsidR="007C1D3F" w:rsidRPr="00A5585F" w:rsidRDefault="007C1D3F" w:rsidP="007C1D3F">
      <w:pPr>
        <w:pStyle w:val="Prrafodelista"/>
        <w:numPr>
          <w:ilvl w:val="2"/>
          <w:numId w:val="30"/>
        </w:numPr>
        <w:spacing w:after="240"/>
        <w:jc w:val="both"/>
        <w:rPr>
          <w:sz w:val="24"/>
        </w:rPr>
      </w:pPr>
      <w:r w:rsidRPr="00A5585F">
        <w:rPr>
          <w:sz w:val="24"/>
        </w:rPr>
        <w:t>El pago de comisiones se realizará únicamente en colone</w:t>
      </w:r>
      <w:r>
        <w:rPr>
          <w:sz w:val="24"/>
        </w:rPr>
        <w:t>s. Este proceso se atiende según demanda (presentación de facturas) y será atendido por del Departamento de Gestión Operativa y SOA.</w:t>
      </w:r>
      <w:r w:rsidRPr="00A5585F" w:rsidDel="008A4D64">
        <w:rPr>
          <w:sz w:val="24"/>
        </w:rPr>
        <w:t xml:space="preserve"> </w:t>
      </w:r>
    </w:p>
    <w:p w14:paraId="6E151573" w14:textId="77777777" w:rsidR="007C1D3F" w:rsidRDefault="007C1D3F" w:rsidP="007C1D3F">
      <w:pPr>
        <w:pStyle w:val="Prrafodelista"/>
        <w:numPr>
          <w:ilvl w:val="2"/>
          <w:numId w:val="30"/>
        </w:numPr>
        <w:spacing w:after="240"/>
        <w:jc w:val="both"/>
        <w:rPr>
          <w:sz w:val="24"/>
        </w:rPr>
      </w:pPr>
      <w:r w:rsidRPr="00151236">
        <w:rPr>
          <w:sz w:val="24"/>
        </w:rPr>
        <w:t xml:space="preserve">El porcentaje de comisión establecido para el servicio de recaudación de los derechos de circulación es de un 2.5 % sobre el monto total de cada recibo, con un límite de ¢ 6.000.00. (Seis mil colones exactos) por transacción. Lo anterior sin incluir para el cálculo de comisión, </w:t>
      </w:r>
      <w:r w:rsidRPr="000D04B6">
        <w:rPr>
          <w:sz w:val="24"/>
        </w:rPr>
        <w:t>el rubro del 13% de Impuesto al Valor Agregado sobre el Seguro Obligatorio Automotor.</w:t>
      </w:r>
      <w:r w:rsidRPr="00151236">
        <w:rPr>
          <w:sz w:val="24"/>
        </w:rPr>
        <w:t xml:space="preserve">  El INS podrá modificar el porcentaje de comisiones reconocido, en el momento que se considere oportuno, con base en las condiciones imperantes en el mercado, lo cual será informado oportunamente.</w:t>
      </w:r>
    </w:p>
    <w:p w14:paraId="39E4C980" w14:textId="77777777" w:rsidR="007C1D3F" w:rsidRDefault="007C1D3F" w:rsidP="007C1D3F">
      <w:pPr>
        <w:pStyle w:val="Prrafodelista"/>
        <w:numPr>
          <w:ilvl w:val="2"/>
          <w:numId w:val="30"/>
        </w:numPr>
        <w:spacing w:after="240"/>
        <w:jc w:val="both"/>
        <w:rPr>
          <w:sz w:val="24"/>
        </w:rPr>
      </w:pPr>
      <w:r w:rsidRPr="00D81F94">
        <w:rPr>
          <w:sz w:val="24"/>
        </w:rPr>
        <w:t>De cada pago a realizar a la persona adjudicataria se retendrá el 2% por concepto de impuesto sobre la renta, sobre cualquier monto a cancelar por parte del Instituto que califique dentro de lo que dispone la Ley del Impuesto sobre la Renta y su Reglamento</w:t>
      </w:r>
      <w:r>
        <w:rPr>
          <w:sz w:val="24"/>
        </w:rPr>
        <w:t>.</w:t>
      </w:r>
    </w:p>
    <w:p w14:paraId="1912FC8F" w14:textId="77777777" w:rsidR="007C1D3F" w:rsidRPr="00151236" w:rsidRDefault="007C1D3F" w:rsidP="007C1D3F">
      <w:pPr>
        <w:pStyle w:val="Prrafodelista"/>
        <w:numPr>
          <w:ilvl w:val="2"/>
          <w:numId w:val="30"/>
        </w:numPr>
        <w:spacing w:after="240"/>
        <w:jc w:val="both"/>
        <w:rPr>
          <w:sz w:val="24"/>
        </w:rPr>
      </w:pPr>
      <w:r>
        <w:rPr>
          <w:sz w:val="24"/>
        </w:rPr>
        <w:t xml:space="preserve">Con cada pago de factura, el </w:t>
      </w:r>
      <w:r w:rsidR="00205548">
        <w:rPr>
          <w:sz w:val="24"/>
        </w:rPr>
        <w:t>Intermediario deberá</w:t>
      </w:r>
      <w:r>
        <w:rPr>
          <w:sz w:val="24"/>
        </w:rPr>
        <w:t xml:space="preserve"> gestionar la compra del respectivo timbre fiscal, según se detalla en el punto 3.3. del Anexo 1 del presente Lineamiento.</w:t>
      </w:r>
    </w:p>
    <w:p w14:paraId="086FB140" w14:textId="77777777" w:rsidR="007C1D3F" w:rsidRPr="00A5585F" w:rsidRDefault="007C1D3F" w:rsidP="007C1D3F">
      <w:pPr>
        <w:pStyle w:val="Prrafodelista"/>
        <w:numPr>
          <w:ilvl w:val="2"/>
          <w:numId w:val="30"/>
        </w:numPr>
        <w:spacing w:after="240"/>
        <w:jc w:val="both"/>
        <w:rPr>
          <w:sz w:val="24"/>
        </w:rPr>
      </w:pPr>
      <w:r w:rsidRPr="00A5585F">
        <w:rPr>
          <w:sz w:val="24"/>
        </w:rPr>
        <w:t>Por los servicios de impresión de duplicados de recibos de derechos de circulación, sustituciones de placas, cambio de características y constancias de monto adeudado no se reconocerá comisión alguna.</w:t>
      </w:r>
    </w:p>
    <w:p w14:paraId="3FEF99AD" w14:textId="77777777" w:rsidR="007C1D3F" w:rsidRPr="00A5585F" w:rsidRDefault="007C1D3F" w:rsidP="007C1D3F">
      <w:pPr>
        <w:pStyle w:val="Prrafodelista"/>
        <w:numPr>
          <w:ilvl w:val="2"/>
          <w:numId w:val="30"/>
        </w:numPr>
        <w:spacing w:after="240"/>
        <w:jc w:val="both"/>
        <w:rPr>
          <w:sz w:val="24"/>
        </w:rPr>
      </w:pPr>
      <w:r w:rsidRPr="00A5585F">
        <w:rPr>
          <w:sz w:val="24"/>
        </w:rPr>
        <w:t>El INS se reserva el derecho de realizar cambios en el sistema tecnológico de recaudación</w:t>
      </w:r>
      <w:r w:rsidR="000513F0">
        <w:rPr>
          <w:sz w:val="24"/>
        </w:rPr>
        <w:t xml:space="preserve"> (</w:t>
      </w:r>
      <w:r w:rsidR="00CF6418">
        <w:rPr>
          <w:sz w:val="24"/>
        </w:rPr>
        <w:t>W</w:t>
      </w:r>
      <w:r w:rsidR="000513F0">
        <w:rPr>
          <w:sz w:val="24"/>
        </w:rPr>
        <w:t xml:space="preserve">eb </w:t>
      </w:r>
      <w:r w:rsidR="00205548">
        <w:rPr>
          <w:sz w:val="24"/>
        </w:rPr>
        <w:t>Cervices</w:t>
      </w:r>
      <w:r w:rsidR="000513F0">
        <w:rPr>
          <w:sz w:val="24"/>
        </w:rPr>
        <w:t xml:space="preserve">, </w:t>
      </w:r>
      <w:r w:rsidR="00CF6418">
        <w:rPr>
          <w:sz w:val="24"/>
        </w:rPr>
        <w:t>A</w:t>
      </w:r>
      <w:r w:rsidR="000513F0">
        <w:rPr>
          <w:sz w:val="24"/>
        </w:rPr>
        <w:t>pi</w:t>
      </w:r>
      <w:r w:rsidR="000935EA">
        <w:rPr>
          <w:sz w:val="24"/>
        </w:rPr>
        <w:t>)</w:t>
      </w:r>
      <w:r w:rsidRPr="00A5585F">
        <w:rPr>
          <w:sz w:val="24"/>
        </w:rPr>
        <w:t xml:space="preserve"> y/o comunicación en cualquier momento, para lo cual realizará la comunicación oportuna </w:t>
      </w:r>
      <w:r w:rsidR="00962D3B">
        <w:rPr>
          <w:sz w:val="24"/>
        </w:rPr>
        <w:t xml:space="preserve">al Intermediario </w:t>
      </w:r>
      <w:r w:rsidR="00962D3B" w:rsidRPr="00A5585F">
        <w:rPr>
          <w:sz w:val="24"/>
        </w:rPr>
        <w:t>antes</w:t>
      </w:r>
      <w:r w:rsidRPr="00A5585F">
        <w:rPr>
          <w:sz w:val="24"/>
        </w:rPr>
        <w:t xml:space="preserve"> del inicio del cobro masivo. </w:t>
      </w:r>
      <w:r w:rsidR="00962D3B">
        <w:rPr>
          <w:sz w:val="24"/>
        </w:rPr>
        <w:t xml:space="preserve">El Intermediario </w:t>
      </w:r>
      <w:r w:rsidR="00962D3B" w:rsidRPr="00A5585F">
        <w:rPr>
          <w:sz w:val="24"/>
        </w:rPr>
        <w:t>deberá</w:t>
      </w:r>
      <w:r w:rsidRPr="00A5585F">
        <w:rPr>
          <w:sz w:val="24"/>
        </w:rPr>
        <w:t xml:space="preserve"> adecuarse a las especificaciones técnicas definidas por el INS, asumiendo en la totalidad los costos que esto genere, a fin de no menoscabar el servicio.</w:t>
      </w:r>
    </w:p>
    <w:p w14:paraId="65E748E1" w14:textId="77777777" w:rsidR="007C1D3F" w:rsidRPr="00DC40C2" w:rsidRDefault="007C1D3F" w:rsidP="007C1D3F">
      <w:pPr>
        <w:pStyle w:val="Prrafodelista"/>
        <w:numPr>
          <w:ilvl w:val="2"/>
          <w:numId w:val="30"/>
        </w:numPr>
        <w:spacing w:after="240"/>
        <w:jc w:val="both"/>
        <w:rPr>
          <w:sz w:val="24"/>
        </w:rPr>
      </w:pPr>
      <w:r w:rsidRPr="00DC40C2">
        <w:rPr>
          <w:sz w:val="24"/>
        </w:rPr>
        <w:t xml:space="preserve">El Instituto se reserva el derecho de evaluar el comportamiento </w:t>
      </w:r>
      <w:r w:rsidR="00962D3B" w:rsidRPr="00DC40C2">
        <w:rPr>
          <w:sz w:val="24"/>
        </w:rPr>
        <w:t xml:space="preserve">del </w:t>
      </w:r>
      <w:r w:rsidR="00962D3B">
        <w:rPr>
          <w:sz w:val="24"/>
        </w:rPr>
        <w:t xml:space="preserve">Intermediario </w:t>
      </w:r>
      <w:r w:rsidR="00962D3B" w:rsidRPr="00DC40C2">
        <w:rPr>
          <w:sz w:val="24"/>
        </w:rPr>
        <w:t>y</w:t>
      </w:r>
      <w:r w:rsidRPr="00DC40C2">
        <w:rPr>
          <w:sz w:val="24"/>
        </w:rPr>
        <w:t xml:space="preserve"> su nivel de recaudación, siendo que, en caso de obtener una cantidad menor a </w:t>
      </w:r>
      <w:r>
        <w:rPr>
          <w:sz w:val="24"/>
        </w:rPr>
        <w:t>mil (1.000)</w:t>
      </w:r>
      <w:r w:rsidRPr="00DC40C2">
        <w:rPr>
          <w:sz w:val="24"/>
        </w:rPr>
        <w:t xml:space="preserve"> transacciones de recaudo</w:t>
      </w:r>
      <w:r w:rsidR="008B3E7B">
        <w:rPr>
          <w:sz w:val="24"/>
        </w:rPr>
        <w:t xml:space="preserve"> por período de cobro</w:t>
      </w:r>
      <w:r w:rsidRPr="00DC40C2">
        <w:rPr>
          <w:sz w:val="24"/>
        </w:rPr>
        <w:t>,</w:t>
      </w:r>
      <w:r>
        <w:rPr>
          <w:sz w:val="24"/>
        </w:rPr>
        <w:t xml:space="preserve"> podrá retirar la autorización brindada.</w:t>
      </w:r>
    </w:p>
    <w:p w14:paraId="74E3C111" w14:textId="77777777" w:rsidR="007C1D3F" w:rsidRPr="00427C14" w:rsidRDefault="007C1D3F" w:rsidP="007C1D3F">
      <w:pPr>
        <w:pStyle w:val="Prrafodelista"/>
        <w:numPr>
          <w:ilvl w:val="2"/>
          <w:numId w:val="30"/>
        </w:numPr>
        <w:spacing w:after="240"/>
        <w:jc w:val="both"/>
        <w:rPr>
          <w:sz w:val="24"/>
        </w:rPr>
      </w:pPr>
      <w:r w:rsidRPr="00A5585F">
        <w:rPr>
          <w:sz w:val="24"/>
        </w:rPr>
        <w:lastRenderedPageBreak/>
        <w:t>Para el depósito de los dineros recaudados producto del servicio, el INS pone a disposición, de manera exclusiva, las siguientes cuentas bancarias, ambas a nombre del Instituto Nacional de Seguros:</w:t>
      </w:r>
      <w:r w:rsidRPr="00427C14">
        <w:rPr>
          <w:sz w:val="24"/>
        </w:rPr>
        <w:t xml:space="preserve"> </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3686"/>
        <w:gridCol w:w="2383"/>
        <w:gridCol w:w="3006"/>
      </w:tblGrid>
      <w:tr w:rsidR="00F36CA3" w:rsidRPr="00CA26FC" w14:paraId="7DCA5134" w14:textId="77777777" w:rsidTr="00F4221C">
        <w:trPr>
          <w:tblCellSpacing w:w="15" w:type="dxa"/>
          <w:jc w:val="center"/>
        </w:trPr>
        <w:tc>
          <w:tcPr>
            <w:tcW w:w="3641" w:type="dxa"/>
            <w:vAlign w:val="center"/>
            <w:hideMark/>
          </w:tcPr>
          <w:p w14:paraId="6072A781" w14:textId="77777777" w:rsidR="007C1D3F" w:rsidRPr="00427C14" w:rsidRDefault="007C1D3F" w:rsidP="00F4221C">
            <w:pPr>
              <w:jc w:val="center"/>
              <w:rPr>
                <w:rFonts w:cs="Arial"/>
                <w:noProof/>
                <w:szCs w:val="22"/>
                <w:lang w:val="es-CR" w:eastAsia="es-CR"/>
              </w:rPr>
            </w:pPr>
            <w:r w:rsidRPr="00427C14">
              <w:rPr>
                <w:rFonts w:cs="Arial"/>
                <w:b/>
                <w:bCs/>
                <w:noProof/>
                <w:szCs w:val="22"/>
                <w:lang w:val="es-CR" w:eastAsia="es-CR"/>
              </w:rPr>
              <w:t>INSTITUCIÓN</w:t>
            </w:r>
          </w:p>
        </w:tc>
        <w:tc>
          <w:tcPr>
            <w:tcW w:w="0" w:type="auto"/>
            <w:vAlign w:val="center"/>
            <w:hideMark/>
          </w:tcPr>
          <w:p w14:paraId="2990E34B" w14:textId="77777777" w:rsidR="007C1D3F" w:rsidRPr="00427C14" w:rsidRDefault="007C1D3F" w:rsidP="00F4221C">
            <w:pPr>
              <w:jc w:val="center"/>
              <w:rPr>
                <w:rFonts w:cs="Arial"/>
                <w:noProof/>
                <w:szCs w:val="22"/>
                <w:lang w:val="es-CR" w:eastAsia="es-CR"/>
              </w:rPr>
            </w:pPr>
            <w:r w:rsidRPr="00427C14">
              <w:rPr>
                <w:rFonts w:cs="Arial"/>
                <w:b/>
                <w:bCs/>
                <w:noProof/>
                <w:szCs w:val="22"/>
                <w:lang w:val="es-CR" w:eastAsia="es-CR"/>
              </w:rPr>
              <w:t>NÚMERO DE CUENTA</w:t>
            </w:r>
          </w:p>
        </w:tc>
        <w:tc>
          <w:tcPr>
            <w:tcW w:w="2961" w:type="dxa"/>
            <w:vAlign w:val="center"/>
            <w:hideMark/>
          </w:tcPr>
          <w:p w14:paraId="366C8F82" w14:textId="77777777" w:rsidR="007C1D3F" w:rsidRPr="00427C14" w:rsidRDefault="007C1D3F" w:rsidP="00F4221C">
            <w:pPr>
              <w:jc w:val="center"/>
              <w:rPr>
                <w:rFonts w:cs="Arial"/>
                <w:noProof/>
                <w:szCs w:val="22"/>
                <w:lang w:val="es-CR" w:eastAsia="es-CR"/>
              </w:rPr>
            </w:pPr>
            <w:r w:rsidRPr="00427C14">
              <w:rPr>
                <w:rFonts w:cs="Arial"/>
                <w:b/>
                <w:bCs/>
                <w:noProof/>
                <w:szCs w:val="22"/>
                <w:lang w:val="es-CR" w:eastAsia="es-CR"/>
              </w:rPr>
              <w:t>CUENTA CLIENTE</w:t>
            </w:r>
          </w:p>
        </w:tc>
      </w:tr>
      <w:tr w:rsidR="00F36CA3" w:rsidRPr="00CA26FC" w14:paraId="00BE9E99" w14:textId="77777777" w:rsidTr="00F4221C">
        <w:trPr>
          <w:tblCellSpacing w:w="15" w:type="dxa"/>
          <w:jc w:val="center"/>
        </w:trPr>
        <w:tc>
          <w:tcPr>
            <w:tcW w:w="3641" w:type="dxa"/>
            <w:vAlign w:val="center"/>
            <w:hideMark/>
          </w:tcPr>
          <w:p w14:paraId="559A3612" w14:textId="77777777" w:rsidR="007C1D3F" w:rsidRPr="00427C14" w:rsidRDefault="007C1D3F" w:rsidP="00F4221C">
            <w:pPr>
              <w:jc w:val="center"/>
              <w:rPr>
                <w:rFonts w:cs="Arial"/>
                <w:noProof/>
                <w:szCs w:val="22"/>
                <w:lang w:val="es-CR" w:eastAsia="es-CR"/>
              </w:rPr>
            </w:pPr>
            <w:r w:rsidRPr="00427C14">
              <w:rPr>
                <w:rFonts w:cs="Arial"/>
                <w:noProof/>
                <w:szCs w:val="22"/>
                <w:lang w:val="es-CR" w:eastAsia="es-CR"/>
              </w:rPr>
              <w:t>Banco Nacional de Costa Rica</w:t>
            </w:r>
          </w:p>
        </w:tc>
        <w:tc>
          <w:tcPr>
            <w:tcW w:w="0" w:type="auto"/>
            <w:vAlign w:val="center"/>
            <w:hideMark/>
          </w:tcPr>
          <w:p w14:paraId="181925E3" w14:textId="77777777" w:rsidR="007C1D3F" w:rsidRPr="00427C14" w:rsidRDefault="007C1D3F" w:rsidP="00F4221C">
            <w:pPr>
              <w:jc w:val="center"/>
              <w:rPr>
                <w:rFonts w:cs="Arial"/>
                <w:noProof/>
                <w:szCs w:val="22"/>
                <w:lang w:val="es-CR" w:eastAsia="es-CR"/>
              </w:rPr>
            </w:pPr>
            <w:r w:rsidRPr="00427C14">
              <w:rPr>
                <w:rFonts w:cs="Arial"/>
                <w:noProof/>
                <w:szCs w:val="22"/>
                <w:lang w:val="es-CR" w:eastAsia="es-CR"/>
              </w:rPr>
              <w:t>160256-4</w:t>
            </w:r>
          </w:p>
        </w:tc>
        <w:tc>
          <w:tcPr>
            <w:tcW w:w="2961" w:type="dxa"/>
            <w:vAlign w:val="center"/>
            <w:hideMark/>
          </w:tcPr>
          <w:p w14:paraId="17CF24AC" w14:textId="77777777" w:rsidR="007C1D3F" w:rsidRPr="00427C14" w:rsidRDefault="007C1D3F" w:rsidP="00F4221C">
            <w:pPr>
              <w:jc w:val="center"/>
              <w:rPr>
                <w:rFonts w:cs="Arial"/>
                <w:noProof/>
                <w:szCs w:val="22"/>
                <w:lang w:val="es-CR" w:eastAsia="es-CR"/>
              </w:rPr>
            </w:pPr>
            <w:r w:rsidRPr="00427C14">
              <w:rPr>
                <w:rFonts w:cs="Arial"/>
                <w:noProof/>
                <w:szCs w:val="22"/>
                <w:lang w:val="es-CR" w:eastAsia="es-CR"/>
              </w:rPr>
              <w:t>15100010011602563</w:t>
            </w:r>
          </w:p>
        </w:tc>
      </w:tr>
      <w:tr w:rsidR="00F36CA3" w:rsidRPr="00CA26FC" w14:paraId="71F82EA2" w14:textId="77777777" w:rsidTr="00F4221C">
        <w:trPr>
          <w:tblCellSpacing w:w="15" w:type="dxa"/>
          <w:jc w:val="center"/>
        </w:trPr>
        <w:tc>
          <w:tcPr>
            <w:tcW w:w="3641" w:type="dxa"/>
            <w:vAlign w:val="center"/>
            <w:hideMark/>
          </w:tcPr>
          <w:p w14:paraId="2BD70B55" w14:textId="77777777" w:rsidR="007C1D3F" w:rsidRPr="00427C14" w:rsidRDefault="007C1D3F" w:rsidP="00F4221C">
            <w:pPr>
              <w:jc w:val="center"/>
              <w:rPr>
                <w:rFonts w:cs="Arial"/>
                <w:noProof/>
                <w:szCs w:val="22"/>
                <w:lang w:val="es-CR" w:eastAsia="es-CR"/>
              </w:rPr>
            </w:pPr>
            <w:r w:rsidRPr="00427C14">
              <w:rPr>
                <w:rFonts w:cs="Arial"/>
                <w:noProof/>
                <w:szCs w:val="22"/>
                <w:lang w:val="es-CR" w:eastAsia="es-CR"/>
              </w:rPr>
              <w:t>Banco de Costa Rica</w:t>
            </w:r>
          </w:p>
        </w:tc>
        <w:tc>
          <w:tcPr>
            <w:tcW w:w="0" w:type="auto"/>
            <w:vAlign w:val="center"/>
            <w:hideMark/>
          </w:tcPr>
          <w:p w14:paraId="73DA74BF" w14:textId="77777777" w:rsidR="007C1D3F" w:rsidRPr="00427C14" w:rsidRDefault="007C1D3F" w:rsidP="00F4221C">
            <w:pPr>
              <w:jc w:val="center"/>
              <w:rPr>
                <w:rFonts w:cs="Arial"/>
                <w:noProof/>
                <w:szCs w:val="22"/>
                <w:lang w:val="es-CR" w:eastAsia="es-CR"/>
              </w:rPr>
            </w:pPr>
            <w:r w:rsidRPr="00427C14">
              <w:rPr>
                <w:rFonts w:cs="Arial"/>
                <w:noProof/>
                <w:szCs w:val="22"/>
                <w:lang w:val="es-CR" w:eastAsia="es-CR"/>
              </w:rPr>
              <w:t>160452-0</w:t>
            </w:r>
          </w:p>
        </w:tc>
        <w:tc>
          <w:tcPr>
            <w:tcW w:w="2961" w:type="dxa"/>
            <w:vAlign w:val="center"/>
            <w:hideMark/>
          </w:tcPr>
          <w:p w14:paraId="1EBDC9EC" w14:textId="77777777" w:rsidR="007C1D3F" w:rsidRPr="00427C14" w:rsidRDefault="007C1D3F" w:rsidP="00F4221C">
            <w:pPr>
              <w:jc w:val="center"/>
              <w:rPr>
                <w:rFonts w:cs="Arial"/>
                <w:noProof/>
                <w:szCs w:val="22"/>
                <w:lang w:val="es-CR" w:eastAsia="es-CR"/>
              </w:rPr>
            </w:pPr>
            <w:r w:rsidRPr="00427C14">
              <w:rPr>
                <w:rFonts w:cs="Arial"/>
                <w:noProof/>
                <w:szCs w:val="22"/>
                <w:lang w:val="es-CR" w:eastAsia="es-CR"/>
              </w:rPr>
              <w:t>15201001016045208</w:t>
            </w:r>
          </w:p>
        </w:tc>
      </w:tr>
    </w:tbl>
    <w:p w14:paraId="5921FD21" w14:textId="77777777" w:rsidR="007C1D3F" w:rsidRPr="00427C14" w:rsidRDefault="007C1D3F" w:rsidP="007C1D3F">
      <w:pPr>
        <w:rPr>
          <w:rFonts w:ascii="Times New Roman" w:hAnsi="Times New Roman"/>
          <w:noProof/>
          <w:sz w:val="24"/>
          <w:lang w:val="es-CR" w:eastAsia="es-CR"/>
        </w:rPr>
      </w:pPr>
    </w:p>
    <w:p w14:paraId="07F8B3A2" w14:textId="77777777" w:rsidR="007C1D3F" w:rsidRPr="00A5585F" w:rsidRDefault="007C1D3F" w:rsidP="007C1D3F">
      <w:pPr>
        <w:pStyle w:val="Ttulo2"/>
        <w:numPr>
          <w:ilvl w:val="1"/>
          <w:numId w:val="30"/>
        </w:numPr>
        <w:tabs>
          <w:tab w:val="left" w:pos="720"/>
          <w:tab w:val="left" w:pos="3402"/>
        </w:tabs>
        <w:jc w:val="both"/>
      </w:pPr>
      <w:r w:rsidRPr="00A5585F">
        <w:t xml:space="preserve">Obligaciones del </w:t>
      </w:r>
      <w:r w:rsidR="00985FB7">
        <w:t xml:space="preserve">Intermediario </w:t>
      </w:r>
      <w:r w:rsidRPr="00A5585F">
        <w:t xml:space="preserve">de derechos de circulación.  </w:t>
      </w:r>
    </w:p>
    <w:p w14:paraId="6B0FFCC1" w14:textId="77777777" w:rsidR="007C1D3F" w:rsidRPr="00427C14" w:rsidRDefault="007C1D3F" w:rsidP="007C1D3F">
      <w:pPr>
        <w:pStyle w:val="Prrafodelista"/>
        <w:numPr>
          <w:ilvl w:val="2"/>
          <w:numId w:val="30"/>
        </w:numPr>
        <w:spacing w:after="240"/>
        <w:jc w:val="both"/>
        <w:rPr>
          <w:sz w:val="24"/>
        </w:rPr>
      </w:pPr>
      <w:r w:rsidRPr="00427C14">
        <w:rPr>
          <w:sz w:val="24"/>
        </w:rPr>
        <w:t>Atender todos y cada uno de los puntos indicados en la Guía de Atención Obligatoria para los Servicios de Recaudación de los Derechos de Circulación (Anexo 1).</w:t>
      </w:r>
    </w:p>
    <w:p w14:paraId="5F606D13" w14:textId="77777777" w:rsidR="007C1D3F" w:rsidRPr="00A5585F" w:rsidRDefault="007C1D3F" w:rsidP="007C1D3F">
      <w:pPr>
        <w:pStyle w:val="Prrafodelista"/>
        <w:numPr>
          <w:ilvl w:val="2"/>
          <w:numId w:val="30"/>
        </w:numPr>
        <w:spacing w:after="240"/>
        <w:jc w:val="both"/>
        <w:rPr>
          <w:sz w:val="24"/>
        </w:rPr>
      </w:pPr>
      <w:r>
        <w:rPr>
          <w:sz w:val="24"/>
        </w:rPr>
        <w:t>I</w:t>
      </w:r>
      <w:r w:rsidRPr="00A5585F">
        <w:rPr>
          <w:sz w:val="24"/>
        </w:rPr>
        <w:t>nformar al departamento de Gestión Operativa y SOA, nombre y datos de contacto del Coordinador Administrativo y Coordinador Técnico establecido para labores relacionadas con cobro de Derechos de Circulación, asimismo, informar oportunamente cualquier cambio en las personas designadas.</w:t>
      </w:r>
    </w:p>
    <w:p w14:paraId="11456093" w14:textId="77777777" w:rsidR="007C1D3F" w:rsidRPr="00A5585F" w:rsidRDefault="007C1D3F" w:rsidP="007C1D3F">
      <w:pPr>
        <w:pStyle w:val="Prrafodelista"/>
        <w:numPr>
          <w:ilvl w:val="2"/>
          <w:numId w:val="30"/>
        </w:numPr>
        <w:spacing w:after="240"/>
        <w:jc w:val="both"/>
        <w:rPr>
          <w:sz w:val="24"/>
        </w:rPr>
      </w:pPr>
      <w:r w:rsidRPr="00A5585F">
        <w:rPr>
          <w:sz w:val="24"/>
        </w:rPr>
        <w:t>Trasladar diariamente los dineros recaudados por concepto de derechos de circulación, cumpliendo con las siguientes consideraciones:</w:t>
      </w:r>
    </w:p>
    <w:p w14:paraId="2D96A5BE" w14:textId="77777777" w:rsidR="007C1D3F" w:rsidRPr="00427C14" w:rsidRDefault="007C1D3F" w:rsidP="007C1D3F">
      <w:pPr>
        <w:pStyle w:val="Prrafodelista"/>
        <w:numPr>
          <w:ilvl w:val="3"/>
          <w:numId w:val="30"/>
        </w:numPr>
        <w:spacing w:after="240"/>
        <w:jc w:val="both"/>
        <w:rPr>
          <w:sz w:val="24"/>
        </w:rPr>
      </w:pPr>
      <w:r w:rsidRPr="00427C14">
        <w:rPr>
          <w:sz w:val="24"/>
        </w:rPr>
        <w:t>Utilizar las cuentas bancarias indicadas en el punto 8.</w:t>
      </w:r>
      <w:r w:rsidR="00971AA2">
        <w:rPr>
          <w:sz w:val="24"/>
        </w:rPr>
        <w:t>3.11</w:t>
      </w:r>
      <w:r w:rsidRPr="00427C14">
        <w:rPr>
          <w:sz w:val="24"/>
        </w:rPr>
        <w:t>.</w:t>
      </w:r>
    </w:p>
    <w:p w14:paraId="076148A9" w14:textId="77777777" w:rsidR="007C1D3F" w:rsidRPr="00364B65" w:rsidRDefault="007C1D3F" w:rsidP="007C1D3F">
      <w:pPr>
        <w:pStyle w:val="Prrafodelista"/>
        <w:numPr>
          <w:ilvl w:val="3"/>
          <w:numId w:val="30"/>
        </w:numPr>
        <w:spacing w:after="240"/>
        <w:jc w:val="both"/>
        <w:rPr>
          <w:sz w:val="24"/>
        </w:rPr>
      </w:pPr>
      <w:r w:rsidRPr="00364B65">
        <w:rPr>
          <w:sz w:val="24"/>
        </w:rPr>
        <w:t>Realizar los depósitos en moneda nacional.</w:t>
      </w:r>
    </w:p>
    <w:p w14:paraId="3A2D3EAE" w14:textId="77777777" w:rsidR="00BE6D97" w:rsidRDefault="00BE6D97" w:rsidP="007C1D3F">
      <w:pPr>
        <w:pStyle w:val="Prrafodelista"/>
        <w:numPr>
          <w:ilvl w:val="3"/>
          <w:numId w:val="30"/>
        </w:numPr>
        <w:spacing w:after="240"/>
        <w:jc w:val="both"/>
        <w:rPr>
          <w:sz w:val="24"/>
        </w:rPr>
      </w:pPr>
      <w:r w:rsidRPr="00BE6D97">
        <w:rPr>
          <w:sz w:val="24"/>
        </w:rPr>
        <w:t>Realizar el depósito de los montos recaudados el día hábil siguiente al de la recaudación. Sin embargo, en el caso del último día</w:t>
      </w:r>
      <w:r w:rsidR="00775ED7">
        <w:rPr>
          <w:sz w:val="24"/>
        </w:rPr>
        <w:t xml:space="preserve"> hábil</w:t>
      </w:r>
      <w:r w:rsidRPr="00BE6D97">
        <w:rPr>
          <w:sz w:val="24"/>
        </w:rPr>
        <w:t xml:space="preserve"> de cada mes, los depósitos deberán efectuarse antes del mediodía</w:t>
      </w:r>
      <w:r>
        <w:rPr>
          <w:sz w:val="24"/>
        </w:rPr>
        <w:t>.</w:t>
      </w:r>
    </w:p>
    <w:p w14:paraId="74CA7765" w14:textId="77777777" w:rsidR="007C1D3F" w:rsidRPr="00A5585F" w:rsidRDefault="007C1D3F" w:rsidP="007C1D3F">
      <w:pPr>
        <w:pStyle w:val="Prrafodelista"/>
        <w:numPr>
          <w:ilvl w:val="3"/>
          <w:numId w:val="30"/>
        </w:numPr>
        <w:spacing w:after="240"/>
        <w:jc w:val="both"/>
        <w:rPr>
          <w:sz w:val="24"/>
        </w:rPr>
      </w:pPr>
      <w:r w:rsidRPr="00CC407F">
        <w:rPr>
          <w:sz w:val="24"/>
        </w:rPr>
        <w:t xml:space="preserve">Indicar en la </w:t>
      </w:r>
      <w:r w:rsidRPr="00A5585F">
        <w:rPr>
          <w:sz w:val="24"/>
        </w:rPr>
        <w:t xml:space="preserve">referencia “Cobro SOA, dd/mm/aa (fecha del cobro), Número de caja central –en caso de tener más de una caja autorizada-”.  Esta condición aplicará aún y cuando, por decisión </w:t>
      </w:r>
      <w:r>
        <w:rPr>
          <w:sz w:val="24"/>
        </w:rPr>
        <w:t xml:space="preserve">del </w:t>
      </w:r>
      <w:r w:rsidR="00985FB7">
        <w:rPr>
          <w:sz w:val="24"/>
        </w:rPr>
        <w:t>Intermediario</w:t>
      </w:r>
      <w:r w:rsidRPr="00A5585F">
        <w:rPr>
          <w:sz w:val="24"/>
        </w:rPr>
        <w:t>, el día siguiente hábil no brinden servicios (cierre por vacaciones, asueto o cualquier causa).</w:t>
      </w:r>
    </w:p>
    <w:p w14:paraId="165343E5" w14:textId="77777777" w:rsidR="007C1D3F" w:rsidRPr="00427C14" w:rsidRDefault="007C1D3F" w:rsidP="007C1D3F">
      <w:pPr>
        <w:pStyle w:val="Prrafodelista"/>
        <w:numPr>
          <w:ilvl w:val="2"/>
          <w:numId w:val="30"/>
        </w:numPr>
        <w:spacing w:after="240"/>
        <w:ind w:left="709" w:hanging="709"/>
        <w:jc w:val="both"/>
        <w:rPr>
          <w:sz w:val="24"/>
        </w:rPr>
      </w:pPr>
      <w:r w:rsidRPr="00427C14">
        <w:rPr>
          <w:sz w:val="24"/>
        </w:rPr>
        <w:t xml:space="preserve">Abstenerse de utilizar, para la recaudación de derechos de circulación, los datáfonos que el Instituto asigna para el cobro primas de seguros. </w:t>
      </w:r>
    </w:p>
    <w:p w14:paraId="136078BE" w14:textId="77777777" w:rsidR="007C1D3F" w:rsidRPr="00A5585F" w:rsidRDefault="007C1D3F" w:rsidP="007C1D3F">
      <w:pPr>
        <w:pStyle w:val="Prrafodelista"/>
        <w:numPr>
          <w:ilvl w:val="2"/>
          <w:numId w:val="30"/>
        </w:numPr>
        <w:spacing w:after="240"/>
        <w:ind w:left="709" w:hanging="709"/>
        <w:jc w:val="both"/>
        <w:rPr>
          <w:sz w:val="24"/>
        </w:rPr>
      </w:pPr>
      <w:r w:rsidRPr="00A5585F">
        <w:rPr>
          <w:sz w:val="24"/>
        </w:rPr>
        <w:t>Mantener medidas de seguridad sobre los formularios y marco</w:t>
      </w:r>
      <w:r>
        <w:rPr>
          <w:sz w:val="24"/>
        </w:rPr>
        <w:t>s</w:t>
      </w:r>
      <w:r w:rsidRPr="00A5585F">
        <w:rPr>
          <w:sz w:val="24"/>
        </w:rPr>
        <w:t xml:space="preserve"> plásticos entregados por el INS para la ejecución de las labores, así como la administración de claves y accesos a sistemas del personal a cargo. En horas de la noche y períodos de cierre de las oficinas, los formularios y marcos plásticos deben permanecer debidamente resguardado</w:t>
      </w:r>
      <w:r w:rsidRPr="006B77AA">
        <w:rPr>
          <w:sz w:val="24"/>
        </w:rPr>
        <w:t>s.</w:t>
      </w:r>
      <w:r w:rsidRPr="00A5585F">
        <w:rPr>
          <w:sz w:val="24"/>
        </w:rPr>
        <w:t xml:space="preserve"> </w:t>
      </w:r>
    </w:p>
    <w:p w14:paraId="7704CE9D" w14:textId="77777777" w:rsidR="007C1D3F" w:rsidRPr="00A5585F" w:rsidRDefault="007C1D3F" w:rsidP="007C1D3F">
      <w:pPr>
        <w:pStyle w:val="Prrafodelista"/>
        <w:numPr>
          <w:ilvl w:val="2"/>
          <w:numId w:val="30"/>
        </w:numPr>
        <w:spacing w:after="240"/>
        <w:ind w:left="709" w:hanging="709"/>
        <w:jc w:val="both"/>
        <w:rPr>
          <w:sz w:val="24"/>
        </w:rPr>
      </w:pPr>
      <w:r w:rsidRPr="00A5585F">
        <w:rPr>
          <w:sz w:val="24"/>
        </w:rPr>
        <w:tab/>
        <w:t>Mantener informado al INS sobre los siguientes aspectos (la información deberá actualizarse antes del 31 de agosto de cada año):</w:t>
      </w:r>
    </w:p>
    <w:p w14:paraId="0E7742B7" w14:textId="77777777" w:rsidR="007C1D3F" w:rsidRPr="00A5585F" w:rsidRDefault="007C1D3F" w:rsidP="007C1D3F">
      <w:pPr>
        <w:pStyle w:val="Prrafodelista"/>
        <w:numPr>
          <w:ilvl w:val="3"/>
          <w:numId w:val="30"/>
        </w:numPr>
        <w:spacing w:after="240"/>
        <w:ind w:left="1560" w:hanging="851"/>
        <w:jc w:val="both"/>
        <w:rPr>
          <w:sz w:val="24"/>
        </w:rPr>
      </w:pPr>
      <w:r w:rsidRPr="00A5585F">
        <w:rPr>
          <w:sz w:val="24"/>
        </w:rPr>
        <w:t>Horario que ofrecerá cada punto de cobranza, incluyendo la anotación de aquellos puestos en los que se ofrecerá el servicio durante fines de semana y feriados.</w:t>
      </w:r>
    </w:p>
    <w:p w14:paraId="10472CB1" w14:textId="77777777" w:rsidR="007C1D3F" w:rsidRPr="00A5585F" w:rsidRDefault="007C1D3F" w:rsidP="007C1D3F">
      <w:pPr>
        <w:pStyle w:val="Prrafodelista"/>
        <w:numPr>
          <w:ilvl w:val="3"/>
          <w:numId w:val="30"/>
        </w:numPr>
        <w:spacing w:after="240"/>
        <w:ind w:left="1560" w:hanging="851"/>
        <w:jc w:val="both"/>
        <w:rPr>
          <w:sz w:val="24"/>
        </w:rPr>
      </w:pPr>
      <w:r w:rsidRPr="00A5585F">
        <w:rPr>
          <w:sz w:val="24"/>
        </w:rPr>
        <w:t>Periodo de ejecución, según las siguientes opciones</w:t>
      </w:r>
      <w:r w:rsidR="00607657">
        <w:rPr>
          <w:sz w:val="24"/>
        </w:rPr>
        <w:t>:</w:t>
      </w:r>
      <w:r w:rsidRPr="00A5585F">
        <w:rPr>
          <w:sz w:val="24"/>
        </w:rPr>
        <w:t xml:space="preserve"> </w:t>
      </w:r>
      <w:r w:rsidR="00D75B51">
        <w:rPr>
          <w:sz w:val="24"/>
        </w:rPr>
        <w:t xml:space="preserve">A.) </w:t>
      </w:r>
      <w:r w:rsidRPr="00A5585F">
        <w:rPr>
          <w:sz w:val="24"/>
        </w:rPr>
        <w:t xml:space="preserve">Desde el primer día hábil de noviembre del año actual hasta el último día hábil de enero del año siguiente.  </w:t>
      </w:r>
      <w:r w:rsidR="00D75B51">
        <w:rPr>
          <w:sz w:val="24"/>
        </w:rPr>
        <w:t>B.)</w:t>
      </w:r>
      <w:r w:rsidRPr="00A5585F">
        <w:rPr>
          <w:sz w:val="24"/>
        </w:rPr>
        <w:t>. Desde el primer día hábil de noviembre del año actual hasta el último día hábil de octubre del año siguiente.</w:t>
      </w:r>
    </w:p>
    <w:p w14:paraId="158A3D59" w14:textId="77777777" w:rsidR="007C1D3F" w:rsidRPr="00A5585F" w:rsidRDefault="007C1D3F" w:rsidP="007C1D3F">
      <w:pPr>
        <w:pStyle w:val="Prrafodelista"/>
        <w:numPr>
          <w:ilvl w:val="3"/>
          <w:numId w:val="30"/>
        </w:numPr>
        <w:spacing w:after="240"/>
        <w:ind w:left="1560" w:hanging="851"/>
        <w:jc w:val="both"/>
        <w:rPr>
          <w:sz w:val="24"/>
        </w:rPr>
      </w:pPr>
      <w:r w:rsidRPr="00A5585F">
        <w:rPr>
          <w:sz w:val="24"/>
        </w:rPr>
        <w:t xml:space="preserve">Cualquier cambio de ubicación de cajas o puntos de servicio, quedará sujeta a conveniencia del INS según distribución total de puntos de servicio. </w:t>
      </w:r>
    </w:p>
    <w:p w14:paraId="736037E6" w14:textId="77777777" w:rsidR="007C1D3F" w:rsidRPr="00A5585F" w:rsidRDefault="007C1D3F" w:rsidP="007C1D3F">
      <w:pPr>
        <w:pStyle w:val="Prrafodelista"/>
        <w:numPr>
          <w:ilvl w:val="2"/>
          <w:numId w:val="30"/>
        </w:numPr>
        <w:spacing w:after="240"/>
        <w:ind w:left="709" w:hanging="709"/>
        <w:jc w:val="both"/>
        <w:rPr>
          <w:sz w:val="24"/>
        </w:rPr>
      </w:pPr>
      <w:r w:rsidRPr="00A5585F">
        <w:rPr>
          <w:sz w:val="24"/>
        </w:rPr>
        <w:lastRenderedPageBreak/>
        <w:t xml:space="preserve">Asistir a las citas que brinde el Departamento Gestión Operativa y SOA, a efectos de realizar la liquidación de remesas y demás trámites atinentes a la rendición de cuentas por la recaudación de los derechos de circulación. </w:t>
      </w:r>
    </w:p>
    <w:p w14:paraId="4D4D7814" w14:textId="77777777" w:rsidR="007C1D3F" w:rsidRPr="00A5585F" w:rsidRDefault="007C1D3F" w:rsidP="007C1D3F">
      <w:pPr>
        <w:pStyle w:val="Prrafodelista"/>
        <w:numPr>
          <w:ilvl w:val="2"/>
          <w:numId w:val="30"/>
        </w:numPr>
        <w:spacing w:after="240"/>
        <w:ind w:left="709" w:hanging="709"/>
        <w:jc w:val="both"/>
        <w:rPr>
          <w:sz w:val="24"/>
        </w:rPr>
      </w:pPr>
      <w:r w:rsidRPr="00A5585F">
        <w:rPr>
          <w:sz w:val="24"/>
        </w:rPr>
        <w:t xml:space="preserve">Atender en igualdad de condiciones a los clientes que demandan el pago de los derechos de circulación, AGV, placas temporales, vehículos de matrícula extranjera y depósitos voluntarios, como a los clientes que requieran trámites que no generan pago de comisiones (consultas de monto a pagar, duplicados de derechos de circulación, sustituciones de placas, cambios de características y constancias de monto adeudado). </w:t>
      </w:r>
    </w:p>
    <w:p w14:paraId="3004651E" w14:textId="77777777" w:rsidR="007C1D3F" w:rsidRPr="00A5585F" w:rsidRDefault="007C1D3F" w:rsidP="007C1D3F">
      <w:pPr>
        <w:pStyle w:val="Prrafodelista"/>
        <w:numPr>
          <w:ilvl w:val="2"/>
          <w:numId w:val="30"/>
        </w:numPr>
        <w:spacing w:after="240"/>
        <w:ind w:left="709" w:hanging="709"/>
        <w:jc w:val="both"/>
        <w:rPr>
          <w:sz w:val="24"/>
        </w:rPr>
      </w:pPr>
      <w:r w:rsidRPr="00A5585F">
        <w:rPr>
          <w:sz w:val="24"/>
        </w:rPr>
        <w:t>Asumir la responsabilidad administrativa y/o penal, por eventuales robos, pérdida o hurto de dinero o formularios que sea atribuible al personal administrativo a su cargo.</w:t>
      </w:r>
    </w:p>
    <w:p w14:paraId="33A7FF2C" w14:textId="77777777" w:rsidR="007C1D3F" w:rsidRPr="00A5585F" w:rsidRDefault="007C1D3F" w:rsidP="007C1D3F">
      <w:pPr>
        <w:pStyle w:val="Prrafodelista"/>
        <w:numPr>
          <w:ilvl w:val="2"/>
          <w:numId w:val="30"/>
        </w:numPr>
        <w:spacing w:after="240"/>
        <w:ind w:left="709" w:hanging="709"/>
        <w:jc w:val="both"/>
        <w:rPr>
          <w:sz w:val="24"/>
        </w:rPr>
      </w:pPr>
      <w:r w:rsidRPr="00A5585F">
        <w:rPr>
          <w:sz w:val="24"/>
        </w:rPr>
        <w:t xml:space="preserve">Custodiar por </w:t>
      </w:r>
      <w:r w:rsidR="00D775F9">
        <w:rPr>
          <w:sz w:val="24"/>
        </w:rPr>
        <w:t>un</w:t>
      </w:r>
      <w:r w:rsidRPr="00A5585F">
        <w:rPr>
          <w:sz w:val="24"/>
        </w:rPr>
        <w:t xml:space="preserve"> (0</w:t>
      </w:r>
      <w:r w:rsidR="00D775F9">
        <w:rPr>
          <w:sz w:val="24"/>
        </w:rPr>
        <w:t>1</w:t>
      </w:r>
      <w:r w:rsidRPr="00A5585F">
        <w:rPr>
          <w:sz w:val="24"/>
        </w:rPr>
        <w:t xml:space="preserve">) año los documentos relacionados con solicitudes de duplicados, cambios de placa y sustituciones y tenerlos a disposición en el momento que el Instituto los requiera como respaldos a los trámites indicados. </w:t>
      </w:r>
    </w:p>
    <w:p w14:paraId="4EF51B91" w14:textId="77777777" w:rsidR="007C1D3F" w:rsidRDefault="007C1D3F" w:rsidP="007C1D3F">
      <w:pPr>
        <w:pStyle w:val="Prrafodelista"/>
        <w:numPr>
          <w:ilvl w:val="2"/>
          <w:numId w:val="30"/>
        </w:numPr>
        <w:spacing w:after="240"/>
        <w:ind w:left="709" w:hanging="709"/>
        <w:jc w:val="both"/>
        <w:rPr>
          <w:sz w:val="24"/>
        </w:rPr>
      </w:pPr>
      <w:r w:rsidRPr="00A5585F">
        <w:rPr>
          <w:sz w:val="24"/>
        </w:rPr>
        <w:t xml:space="preserve">En caso de ser necesario, </w:t>
      </w:r>
      <w:r w:rsidR="00962D3B" w:rsidRPr="00A5585F">
        <w:rPr>
          <w:sz w:val="24"/>
        </w:rPr>
        <w:t xml:space="preserve">el </w:t>
      </w:r>
      <w:r w:rsidR="00962D3B">
        <w:rPr>
          <w:sz w:val="24"/>
        </w:rPr>
        <w:t>Intermediario</w:t>
      </w:r>
      <w:r w:rsidR="00985FB7">
        <w:rPr>
          <w:sz w:val="24"/>
        </w:rPr>
        <w:t xml:space="preserve"> </w:t>
      </w:r>
      <w:r w:rsidR="00462DD7">
        <w:rPr>
          <w:sz w:val="24"/>
        </w:rPr>
        <w:t xml:space="preserve"> </w:t>
      </w:r>
      <w:r w:rsidRPr="00A5585F">
        <w:rPr>
          <w:sz w:val="24"/>
        </w:rPr>
        <w:t xml:space="preserve"> anulará, previo al cierre de caja, toda aquella transacción que resulte erróneas. En caso de haber</w:t>
      </w:r>
      <w:r>
        <w:rPr>
          <w:sz w:val="24"/>
        </w:rPr>
        <w:t xml:space="preserve"> realizado la</w:t>
      </w:r>
      <w:r w:rsidRPr="00A5585F">
        <w:rPr>
          <w:sz w:val="24"/>
        </w:rPr>
        <w:t xml:space="preserve"> impres</w:t>
      </w:r>
      <w:r>
        <w:rPr>
          <w:sz w:val="24"/>
        </w:rPr>
        <w:t>ión de</w:t>
      </w:r>
      <w:r w:rsidRPr="00A5585F">
        <w:rPr>
          <w:sz w:val="24"/>
        </w:rPr>
        <w:t>l recibo, el formulario completo debe ser remitido junto con la liquidación final de formularios.</w:t>
      </w:r>
    </w:p>
    <w:p w14:paraId="2C2F68B0" w14:textId="77777777" w:rsidR="007C1D3F" w:rsidRPr="0069356A" w:rsidRDefault="007C1D3F" w:rsidP="007C1D3F">
      <w:pPr>
        <w:pStyle w:val="Ttulo2"/>
        <w:numPr>
          <w:ilvl w:val="1"/>
          <w:numId w:val="30"/>
        </w:numPr>
        <w:tabs>
          <w:tab w:val="left" w:pos="720"/>
          <w:tab w:val="left" w:pos="3402"/>
        </w:tabs>
        <w:jc w:val="both"/>
      </w:pPr>
      <w:r w:rsidRPr="0069356A">
        <w:rPr>
          <w:lang w:val="es-CR" w:eastAsia="es-CR"/>
        </w:rPr>
        <w:t>Multas</w:t>
      </w:r>
      <w:r>
        <w:rPr>
          <w:lang w:val="es-CR" w:eastAsia="es-CR"/>
        </w:rPr>
        <w:t xml:space="preserve"> por incumplimientos en el proceso de cobro de derechos de circulación</w:t>
      </w:r>
      <w:r w:rsidRPr="0069356A">
        <w:rPr>
          <w:lang w:val="es-CR" w:eastAsia="es-CR"/>
        </w:rPr>
        <w:t xml:space="preserve">: </w:t>
      </w:r>
    </w:p>
    <w:p w14:paraId="31CFE7B4" w14:textId="77777777" w:rsidR="007C1D3F" w:rsidRDefault="007C1D3F" w:rsidP="007C1D3F">
      <w:pPr>
        <w:autoSpaceDE w:val="0"/>
        <w:autoSpaceDN w:val="0"/>
        <w:adjustRightInd w:val="0"/>
        <w:spacing w:line="276" w:lineRule="auto"/>
        <w:jc w:val="both"/>
        <w:rPr>
          <w:rFonts w:cs="Arial"/>
          <w:bCs/>
          <w:sz w:val="24"/>
        </w:rPr>
      </w:pPr>
    </w:p>
    <w:p w14:paraId="0FF8ADF9" w14:textId="77777777" w:rsidR="007C1D3F" w:rsidRPr="001C6688" w:rsidRDefault="007C1D3F" w:rsidP="007C1D3F">
      <w:pPr>
        <w:autoSpaceDE w:val="0"/>
        <w:autoSpaceDN w:val="0"/>
        <w:adjustRightInd w:val="0"/>
        <w:spacing w:line="276" w:lineRule="auto"/>
        <w:jc w:val="both"/>
        <w:rPr>
          <w:rFonts w:cs="Arial"/>
          <w:sz w:val="24"/>
          <w:lang w:val="es-CR" w:eastAsia="es-CR"/>
        </w:rPr>
      </w:pPr>
      <w:r w:rsidRPr="001C6688">
        <w:rPr>
          <w:rFonts w:cs="Arial"/>
          <w:bCs/>
          <w:sz w:val="24"/>
        </w:rPr>
        <w:t>Ante</w:t>
      </w:r>
      <w:r w:rsidRPr="001C6688">
        <w:rPr>
          <w:rFonts w:cs="Arial"/>
          <w:sz w:val="24"/>
          <w:lang w:val="es-CR" w:eastAsia="es-CR"/>
        </w:rPr>
        <w:t xml:space="preserve"> el incumplimiento </w:t>
      </w:r>
      <w:r>
        <w:rPr>
          <w:rFonts w:cs="Arial"/>
          <w:sz w:val="24"/>
          <w:lang w:val="es-CR" w:eastAsia="es-CR"/>
        </w:rPr>
        <w:t xml:space="preserve">de las obligaciones relacionadas al cobro de derechos de circulación por parte </w:t>
      </w:r>
      <w:r w:rsidR="00962D3B">
        <w:rPr>
          <w:rFonts w:cs="Arial"/>
          <w:sz w:val="24"/>
          <w:lang w:val="es-CR" w:eastAsia="es-CR"/>
        </w:rPr>
        <w:t xml:space="preserve">del </w:t>
      </w:r>
      <w:r w:rsidR="00205548">
        <w:rPr>
          <w:rFonts w:cs="Arial"/>
          <w:sz w:val="24"/>
          <w:lang w:val="es-CR" w:eastAsia="es-CR"/>
        </w:rPr>
        <w:t>Intermediario ,</w:t>
      </w:r>
      <w:r w:rsidRPr="001C6688">
        <w:rPr>
          <w:rFonts w:cs="Arial"/>
          <w:sz w:val="24"/>
          <w:lang w:val="es-CR" w:eastAsia="es-CR"/>
        </w:rPr>
        <w:t xml:space="preserve"> el Instituto procederá según corresponda, con la aplicación de las multas o cláusulas penales definidas; sin perjuicio del reclamo en la vía correspondiente de los saldos al descubierto por los daños y perjuicios ocasionados.</w:t>
      </w:r>
    </w:p>
    <w:p w14:paraId="5236EB2B" w14:textId="77777777" w:rsidR="007C1D3F" w:rsidRPr="001C6688" w:rsidRDefault="007C1D3F" w:rsidP="007C1D3F">
      <w:pPr>
        <w:autoSpaceDE w:val="0"/>
        <w:autoSpaceDN w:val="0"/>
        <w:adjustRightInd w:val="0"/>
        <w:spacing w:line="276" w:lineRule="auto"/>
        <w:jc w:val="both"/>
        <w:rPr>
          <w:rFonts w:cs="Arial"/>
          <w:sz w:val="24"/>
          <w:lang w:val="es-CR" w:eastAsia="es-CR"/>
        </w:rPr>
      </w:pPr>
    </w:p>
    <w:p w14:paraId="1FE8B5ED" w14:textId="77777777" w:rsidR="007C1D3F" w:rsidRDefault="007C1D3F" w:rsidP="007C1D3F">
      <w:pPr>
        <w:pStyle w:val="Default"/>
        <w:spacing w:line="276" w:lineRule="auto"/>
        <w:jc w:val="both"/>
      </w:pPr>
      <w:r w:rsidRPr="00BF3CFE">
        <w:t>El Departamento Gestión Operativa y SOA o quien ella designe, será el responsable de la aplicación siguiendo el debido proceso.</w:t>
      </w:r>
    </w:p>
    <w:p w14:paraId="3D980EC1" w14:textId="77777777" w:rsidR="007C1D3F" w:rsidRDefault="007C1D3F" w:rsidP="007C1D3F">
      <w:pPr>
        <w:pStyle w:val="Default"/>
        <w:spacing w:line="276" w:lineRule="auto"/>
        <w:jc w:val="both"/>
      </w:pPr>
    </w:p>
    <w:p w14:paraId="0D7ACACC" w14:textId="77777777" w:rsidR="007C1D3F" w:rsidRDefault="007C1D3F" w:rsidP="007C1D3F">
      <w:pPr>
        <w:pStyle w:val="Default"/>
        <w:spacing w:line="276" w:lineRule="auto"/>
        <w:jc w:val="both"/>
      </w:pPr>
      <w:r>
        <w:t>Las sancione se establecerán de conformidad con la siguiente clasificación de faltas:</w:t>
      </w:r>
    </w:p>
    <w:p w14:paraId="3AC2AEEE" w14:textId="77777777" w:rsidR="007C1D3F" w:rsidRDefault="007C1D3F" w:rsidP="007C1D3F">
      <w:pPr>
        <w:pStyle w:val="Default"/>
        <w:spacing w:line="276" w:lineRule="auto"/>
        <w:jc w:val="both"/>
      </w:pPr>
    </w:p>
    <w:p w14:paraId="59BDAA7D" w14:textId="77777777" w:rsidR="007C1D3F" w:rsidRDefault="007C1D3F" w:rsidP="007C1D3F">
      <w:pPr>
        <w:pStyle w:val="Default"/>
        <w:numPr>
          <w:ilvl w:val="0"/>
          <w:numId w:val="38"/>
        </w:numPr>
        <w:spacing w:line="276" w:lineRule="auto"/>
        <w:jc w:val="both"/>
      </w:pPr>
      <w:r>
        <w:t>Falta leve</w:t>
      </w:r>
    </w:p>
    <w:p w14:paraId="5C4268EE" w14:textId="77777777" w:rsidR="007C1D3F" w:rsidRDefault="007C1D3F" w:rsidP="007C1D3F">
      <w:pPr>
        <w:pStyle w:val="Default"/>
        <w:numPr>
          <w:ilvl w:val="0"/>
          <w:numId w:val="38"/>
        </w:numPr>
        <w:spacing w:line="276" w:lineRule="auto"/>
        <w:jc w:val="both"/>
      </w:pPr>
      <w:r>
        <w:t>Falta grave</w:t>
      </w:r>
    </w:p>
    <w:p w14:paraId="7AC06566" w14:textId="77777777" w:rsidR="007C1D3F" w:rsidRDefault="007C1D3F" w:rsidP="00E131D2">
      <w:pPr>
        <w:pStyle w:val="Default"/>
        <w:numPr>
          <w:ilvl w:val="0"/>
          <w:numId w:val="38"/>
        </w:numPr>
        <w:spacing w:line="276" w:lineRule="auto"/>
        <w:jc w:val="both"/>
      </w:pPr>
      <w:r>
        <w:t>Fata gravísima</w:t>
      </w:r>
    </w:p>
    <w:p w14:paraId="41FEEC52" w14:textId="77777777" w:rsidR="007C1D3F" w:rsidRDefault="007C1D3F" w:rsidP="007C1D3F">
      <w:pPr>
        <w:pStyle w:val="Default"/>
        <w:spacing w:line="276" w:lineRule="auto"/>
        <w:jc w:val="both"/>
      </w:pPr>
    </w:p>
    <w:p w14:paraId="6BBCDFC7" w14:textId="77777777" w:rsidR="007C1D3F" w:rsidRDefault="007C1D3F" w:rsidP="007C1D3F">
      <w:pPr>
        <w:pStyle w:val="Default"/>
        <w:spacing w:line="276" w:lineRule="auto"/>
        <w:jc w:val="both"/>
      </w:pPr>
      <w:r>
        <w:t>Se considerarán como faltas, según la calificación indicada, todas aquellas a</w:t>
      </w:r>
      <w:r w:rsidRPr="00047CAC">
        <w:t xml:space="preserve">cciones realizadas por el </w:t>
      </w:r>
      <w:r w:rsidR="00985FB7">
        <w:t>Intermediario</w:t>
      </w:r>
      <w:r w:rsidR="00462DD7">
        <w:t xml:space="preserve"> </w:t>
      </w:r>
      <w:r w:rsidRPr="00047CAC">
        <w:t>o toda aquella persona que trabaje bajo su cargo en labores propias de la gestión, que violen lo dispuesto en el presente lineamiento GCO-LIN-0006, específicamente en la sección IV Recaudación de derechos de circulación</w:t>
      </w:r>
      <w:r>
        <w:t>.</w:t>
      </w:r>
      <w:r w:rsidRPr="00C8641B">
        <w:t xml:space="preserve"> </w:t>
      </w:r>
    </w:p>
    <w:p w14:paraId="47E1B4E7" w14:textId="77777777" w:rsidR="007C1D3F" w:rsidRDefault="007C1D3F" w:rsidP="007C1D3F">
      <w:pPr>
        <w:pStyle w:val="Default"/>
        <w:spacing w:line="276" w:lineRule="auto"/>
        <w:jc w:val="both"/>
      </w:pPr>
    </w:p>
    <w:p w14:paraId="38E5D311" w14:textId="77777777" w:rsidR="007C1D3F" w:rsidRPr="00C8641B" w:rsidRDefault="007C1D3F" w:rsidP="007C1D3F">
      <w:pPr>
        <w:pStyle w:val="Ttulo3"/>
        <w:numPr>
          <w:ilvl w:val="2"/>
          <w:numId w:val="30"/>
        </w:numPr>
        <w:rPr>
          <w:b/>
          <w:bCs/>
        </w:rPr>
      </w:pPr>
      <w:r w:rsidRPr="00C8641B">
        <w:rPr>
          <w:b/>
          <w:bCs/>
        </w:rPr>
        <w:t xml:space="preserve">Falta leve </w:t>
      </w:r>
    </w:p>
    <w:p w14:paraId="63DF0226" w14:textId="77777777" w:rsidR="007C1D3F" w:rsidRDefault="007C1D3F" w:rsidP="007C1D3F">
      <w:pPr>
        <w:pStyle w:val="Default"/>
        <w:numPr>
          <w:ilvl w:val="3"/>
          <w:numId w:val="30"/>
        </w:numPr>
        <w:spacing w:line="276" w:lineRule="auto"/>
        <w:jc w:val="both"/>
      </w:pPr>
      <w:r>
        <w:t>A</w:t>
      </w:r>
      <w:r w:rsidRPr="00C8641B">
        <w:t>traso de uno a dos días hábiles en la entrega de remesa</w:t>
      </w:r>
      <w:r>
        <w:t>s.</w:t>
      </w:r>
    </w:p>
    <w:p w14:paraId="7D6256E0" w14:textId="77777777" w:rsidR="007C1D3F" w:rsidRPr="00C8641B" w:rsidRDefault="007C1D3F" w:rsidP="007C1D3F">
      <w:pPr>
        <w:pStyle w:val="Default"/>
        <w:numPr>
          <w:ilvl w:val="3"/>
          <w:numId w:val="30"/>
        </w:numPr>
        <w:spacing w:line="276" w:lineRule="auto"/>
        <w:jc w:val="both"/>
      </w:pPr>
      <w:r>
        <w:rPr>
          <w:rStyle w:val="ui-provider"/>
        </w:rPr>
        <w:t xml:space="preserve">Faltante de </w:t>
      </w:r>
      <w:r w:rsidRPr="00427C14">
        <w:t>colillas en la liquidación de formularios, correspondiente al 0.50% o menos, de la cantidad total de recibos utilizados en transacciones</w:t>
      </w:r>
      <w:r>
        <w:br/>
      </w:r>
      <w:r w:rsidRPr="00427C14">
        <w:lastRenderedPageBreak/>
        <w:t>ejecutadas (Anulados físicos en blanco, duplicados, originales (pagados),</w:t>
      </w:r>
      <w:r>
        <w:br/>
      </w:r>
      <w:r w:rsidRPr="00427C14">
        <w:t>anulados en sistema, sustitución de temporal a registral, duplicado anulado).</w:t>
      </w:r>
    </w:p>
    <w:p w14:paraId="40ABBEDE" w14:textId="77777777" w:rsidR="007C1D3F" w:rsidRPr="00C8641B" w:rsidRDefault="007C1D3F" w:rsidP="007C1D3F">
      <w:pPr>
        <w:pStyle w:val="Default"/>
        <w:numPr>
          <w:ilvl w:val="3"/>
          <w:numId w:val="30"/>
        </w:numPr>
        <w:spacing w:line="276" w:lineRule="auto"/>
        <w:jc w:val="both"/>
      </w:pPr>
      <w:r w:rsidRPr="00C8641B">
        <w:t xml:space="preserve">Faltante en el depósito o atrasos en los mismos, cuyos montos no superen la suma de ¢1.000.000.00 (un millón de colones). </w:t>
      </w:r>
    </w:p>
    <w:p w14:paraId="17C62F48" w14:textId="77777777" w:rsidR="007C1D3F" w:rsidRPr="00C8641B" w:rsidRDefault="007C1D3F" w:rsidP="007C1D3F">
      <w:pPr>
        <w:pStyle w:val="Default"/>
        <w:spacing w:line="276" w:lineRule="auto"/>
        <w:jc w:val="both"/>
        <w:rPr>
          <w:b/>
          <w:bCs/>
        </w:rPr>
      </w:pPr>
    </w:p>
    <w:p w14:paraId="29108E76" w14:textId="77777777" w:rsidR="007C1D3F" w:rsidRPr="00C8641B" w:rsidRDefault="007C1D3F" w:rsidP="007C1D3F">
      <w:pPr>
        <w:pStyle w:val="Ttulo3"/>
        <w:numPr>
          <w:ilvl w:val="2"/>
          <w:numId w:val="30"/>
        </w:numPr>
        <w:rPr>
          <w:b/>
          <w:bCs/>
        </w:rPr>
      </w:pPr>
      <w:r w:rsidRPr="00C8641B">
        <w:rPr>
          <w:b/>
          <w:bCs/>
        </w:rPr>
        <w:t xml:space="preserve">Sanciones por faltas leves: </w:t>
      </w:r>
    </w:p>
    <w:p w14:paraId="7B360C45" w14:textId="77777777" w:rsidR="007C1D3F" w:rsidRPr="00C8641B" w:rsidRDefault="00A44652" w:rsidP="007C1D3F">
      <w:pPr>
        <w:pStyle w:val="Default"/>
        <w:numPr>
          <w:ilvl w:val="3"/>
          <w:numId w:val="30"/>
        </w:numPr>
        <w:spacing w:line="276" w:lineRule="auto"/>
        <w:jc w:val="both"/>
      </w:pPr>
      <w:r>
        <w:t xml:space="preserve">Para las faltas 8.5.1.1 y 8.5.1.2 </w:t>
      </w:r>
      <w:r w:rsidR="009755DD">
        <w:t xml:space="preserve">procederá un </w:t>
      </w:r>
      <w:r w:rsidR="007C1D3F" w:rsidRPr="00C8641B">
        <w:t xml:space="preserve">Apercibimiento o amonestación por escrito. </w:t>
      </w:r>
    </w:p>
    <w:p w14:paraId="6381B73D" w14:textId="77777777" w:rsidR="007C1D3F" w:rsidRPr="00C8641B" w:rsidRDefault="008516A5" w:rsidP="007C1D3F">
      <w:pPr>
        <w:pStyle w:val="Default"/>
        <w:numPr>
          <w:ilvl w:val="3"/>
          <w:numId w:val="30"/>
        </w:numPr>
        <w:spacing w:line="276" w:lineRule="auto"/>
        <w:jc w:val="both"/>
      </w:pPr>
      <w:r>
        <w:rPr>
          <w:lang w:eastAsia="es-CR"/>
        </w:rPr>
        <w:t>Las multas por</w:t>
      </w:r>
      <w:r w:rsidR="00D01D53">
        <w:rPr>
          <w:lang w:eastAsia="es-CR"/>
        </w:rPr>
        <w:t xml:space="preserve"> el faltante o atraso </w:t>
      </w:r>
      <w:r w:rsidR="005C18A8">
        <w:rPr>
          <w:lang w:eastAsia="es-CR"/>
        </w:rPr>
        <w:t xml:space="preserve">en el </w:t>
      </w:r>
      <w:r w:rsidR="004A47EA">
        <w:rPr>
          <w:lang w:eastAsia="es-CR"/>
        </w:rPr>
        <w:t>depósito</w:t>
      </w:r>
      <w:r w:rsidR="005C18A8">
        <w:rPr>
          <w:lang w:eastAsia="es-CR"/>
        </w:rPr>
        <w:t xml:space="preserve"> </w:t>
      </w:r>
      <w:r w:rsidR="00D01D53">
        <w:rPr>
          <w:lang w:eastAsia="es-CR"/>
        </w:rPr>
        <w:t>se calculará</w:t>
      </w:r>
      <w:r w:rsidR="00DC693A">
        <w:rPr>
          <w:lang w:eastAsia="es-CR"/>
        </w:rPr>
        <w:t>n</w:t>
      </w:r>
      <w:r w:rsidR="00D01D53">
        <w:rPr>
          <w:lang w:eastAsia="es-CR"/>
        </w:rPr>
        <w:t xml:space="preserve"> de la siguiente forma</w:t>
      </w:r>
      <w:r w:rsidR="005C18A8">
        <w:t>:</w:t>
      </w:r>
    </w:p>
    <w:p w14:paraId="025F88E3" w14:textId="77777777" w:rsidR="00E35310" w:rsidRPr="00962D3B" w:rsidRDefault="00E35310" w:rsidP="00962D3B">
      <w:pPr>
        <w:pStyle w:val="Prrafodelista"/>
        <w:autoSpaceDE w:val="0"/>
        <w:autoSpaceDN w:val="0"/>
        <w:adjustRightInd w:val="0"/>
        <w:ind w:left="390"/>
        <w:rPr>
          <w:rFonts w:eastAsia="Calibri" w:cs="Arial"/>
          <w:sz w:val="24"/>
          <w:lang w:val="es-CR" w:eastAsia="es-CR"/>
        </w:rPr>
      </w:pPr>
    </w:p>
    <w:p w14:paraId="26132B42" w14:textId="77777777" w:rsidR="00105AFF" w:rsidRPr="00F36CA3" w:rsidRDefault="00604A76" w:rsidP="00105AFF">
      <w:pPr>
        <w:pStyle w:val="Default"/>
        <w:spacing w:line="276" w:lineRule="auto"/>
        <w:ind w:left="390"/>
        <w:jc w:val="both"/>
      </w:pPr>
      <w:r w:rsidRPr="00962D3B">
        <w:rPr>
          <w:color w:val="auto"/>
          <w:lang w:eastAsia="es-CR"/>
        </w:rPr>
        <w:t xml:space="preserve">Se aplicará sobre el monto dejado de </w:t>
      </w:r>
      <w:r w:rsidR="0058690B">
        <w:rPr>
          <w:color w:val="auto"/>
          <w:lang w:eastAsia="es-CR"/>
        </w:rPr>
        <w:t>depositar</w:t>
      </w:r>
      <w:r w:rsidRPr="00962D3B">
        <w:rPr>
          <w:color w:val="auto"/>
          <w:lang w:eastAsia="es-CR"/>
        </w:rPr>
        <w:t>, un interés moratorio diario equivalente a la tasa de redescuento establecida por el Banco Central de Costa</w:t>
      </w:r>
      <w:r w:rsidR="00C41215" w:rsidRPr="00962D3B">
        <w:rPr>
          <w:color w:val="auto"/>
          <w:lang w:eastAsia="es-CR"/>
        </w:rPr>
        <w:t xml:space="preserve"> </w:t>
      </w:r>
      <w:r w:rsidR="00105AFF" w:rsidRPr="00F36CA3">
        <w:t xml:space="preserve">Rica más cinco (5) puntos porcentuales, vigente al día en que efectivamente se </w:t>
      </w:r>
      <w:r w:rsidR="00D9306C">
        <w:t xml:space="preserve">dejó de percibir </w:t>
      </w:r>
      <w:r w:rsidR="00105AFF" w:rsidRPr="00F36CA3">
        <w:t xml:space="preserve">el dinero </w:t>
      </w:r>
      <w:r w:rsidR="00105AFF" w:rsidRPr="00F5080A">
        <w:t>por parte del</w:t>
      </w:r>
      <w:r w:rsidR="00F5080A" w:rsidRPr="00962D3B">
        <w:t xml:space="preserve"> </w:t>
      </w:r>
      <w:r w:rsidR="00E35310" w:rsidRPr="00F5080A">
        <w:t>INS</w:t>
      </w:r>
      <w:r w:rsidR="00105AFF" w:rsidRPr="00F5080A">
        <w:t>.</w:t>
      </w:r>
      <w:r w:rsidR="00105AFF" w:rsidRPr="00F36CA3">
        <w:t xml:space="preserve"> </w:t>
      </w:r>
    </w:p>
    <w:p w14:paraId="486F3EB2" w14:textId="77777777" w:rsidR="00105AFF" w:rsidRPr="00F36CA3" w:rsidRDefault="00105AFF" w:rsidP="00105AFF">
      <w:pPr>
        <w:pStyle w:val="Default"/>
        <w:spacing w:line="276" w:lineRule="auto"/>
        <w:ind w:left="390"/>
        <w:jc w:val="both"/>
      </w:pPr>
      <w:r w:rsidRPr="00F36CA3">
        <w:t xml:space="preserve">El interés moratorio se calculará de la siguiente forma: </w:t>
      </w:r>
    </w:p>
    <w:p w14:paraId="6EC51A96" w14:textId="77777777" w:rsidR="00A6366C" w:rsidRDefault="00A6366C">
      <w:pPr>
        <w:pStyle w:val="Default"/>
        <w:spacing w:line="276" w:lineRule="auto"/>
        <w:ind w:left="1134" w:hanging="709"/>
        <w:jc w:val="both"/>
      </w:pPr>
    </w:p>
    <w:p w14:paraId="1A99EA39" w14:textId="77777777" w:rsidR="00105AFF" w:rsidRPr="00F36CA3" w:rsidRDefault="00105AFF" w:rsidP="00962D3B">
      <w:pPr>
        <w:pStyle w:val="Default"/>
        <w:spacing w:line="276" w:lineRule="auto"/>
        <w:ind w:left="1134" w:hanging="709"/>
        <w:jc w:val="both"/>
      </w:pPr>
      <w:r w:rsidRPr="00F36CA3">
        <w:t>IM</w:t>
      </w:r>
      <w:r w:rsidR="00F36CA3">
        <w:t xml:space="preserve"> </w:t>
      </w:r>
      <w:r w:rsidRPr="00F36CA3">
        <w:t xml:space="preserve">= </w:t>
      </w:r>
      <w:r w:rsidR="00F36CA3">
        <w:tab/>
      </w:r>
      <w:r w:rsidRPr="00F36CA3">
        <w:t xml:space="preserve">M * TDI * N, donde </w:t>
      </w:r>
    </w:p>
    <w:p w14:paraId="1DBB5EC2" w14:textId="77777777" w:rsidR="00105AFF" w:rsidRPr="00F36CA3" w:rsidRDefault="00105AFF" w:rsidP="00962D3B">
      <w:pPr>
        <w:pStyle w:val="Default"/>
        <w:spacing w:line="276" w:lineRule="auto"/>
        <w:ind w:left="1134" w:hanging="709"/>
        <w:jc w:val="both"/>
      </w:pPr>
      <w:r w:rsidRPr="00F36CA3">
        <w:t xml:space="preserve">IM = </w:t>
      </w:r>
      <w:r w:rsidR="00F36CA3">
        <w:tab/>
      </w:r>
      <w:r w:rsidR="00524DDE">
        <w:t>Multa por cobrar</w:t>
      </w:r>
      <w:r w:rsidR="00FB7196">
        <w:t xml:space="preserve"> al Intermediario</w:t>
      </w:r>
      <w:r w:rsidRPr="00F36CA3">
        <w:t xml:space="preserve"> </w:t>
      </w:r>
    </w:p>
    <w:p w14:paraId="382EE7FB" w14:textId="77777777" w:rsidR="00105AFF" w:rsidRPr="00F36CA3" w:rsidRDefault="00105AFF" w:rsidP="00962D3B">
      <w:pPr>
        <w:pStyle w:val="Default"/>
        <w:spacing w:line="276" w:lineRule="auto"/>
        <w:ind w:left="1134" w:hanging="709"/>
        <w:jc w:val="both"/>
      </w:pPr>
      <w:r w:rsidRPr="00F36CA3">
        <w:t xml:space="preserve">M = </w:t>
      </w:r>
      <w:r w:rsidR="00F36CA3">
        <w:tab/>
      </w:r>
      <w:r w:rsidRPr="00F36CA3">
        <w:t xml:space="preserve">Monto </w:t>
      </w:r>
      <w:r w:rsidR="000A7EBF">
        <w:t xml:space="preserve">del faltante o atraso en el depósito </w:t>
      </w:r>
      <w:r w:rsidRPr="00F36CA3">
        <w:t xml:space="preserve">por el </w:t>
      </w:r>
      <w:r w:rsidR="000A7EBF" w:rsidRPr="00F36CA3">
        <w:t>I</w:t>
      </w:r>
      <w:r w:rsidR="000A7EBF">
        <w:t>ntermediario</w:t>
      </w:r>
      <w:r w:rsidRPr="00F36CA3">
        <w:t xml:space="preserve"> </w:t>
      </w:r>
    </w:p>
    <w:p w14:paraId="7A86682A" w14:textId="77777777" w:rsidR="00105AFF" w:rsidRPr="00F36CA3" w:rsidRDefault="00105AFF" w:rsidP="00962D3B">
      <w:pPr>
        <w:pStyle w:val="Default"/>
        <w:spacing w:line="276" w:lineRule="auto"/>
        <w:ind w:left="1134" w:hanging="709"/>
        <w:jc w:val="both"/>
      </w:pPr>
      <w:r w:rsidRPr="00F36CA3">
        <w:t xml:space="preserve">TDI = Tasa de interés aplicable, (tasa de redescuento del Banco Central de Costa Rica más cinco puntos porcentuales, expresada en términos diarios, base 365) </w:t>
      </w:r>
    </w:p>
    <w:p w14:paraId="11570740" w14:textId="77777777" w:rsidR="00105AFF" w:rsidRDefault="00105AFF" w:rsidP="00E3042A">
      <w:pPr>
        <w:pStyle w:val="Default"/>
        <w:spacing w:line="276" w:lineRule="auto"/>
        <w:ind w:left="1134" w:hanging="709"/>
        <w:jc w:val="both"/>
      </w:pPr>
      <w:r w:rsidRPr="00F36CA3">
        <w:t xml:space="preserve">N = </w:t>
      </w:r>
      <w:r w:rsidR="00F36CA3">
        <w:tab/>
      </w:r>
      <w:r w:rsidRPr="00F36CA3">
        <w:t xml:space="preserve">Número de días naturales de atraso </w:t>
      </w:r>
    </w:p>
    <w:p w14:paraId="52BDDC9E" w14:textId="77777777" w:rsidR="00105AFF" w:rsidRPr="00F36CA3" w:rsidRDefault="00105AFF" w:rsidP="00105AFF">
      <w:pPr>
        <w:pStyle w:val="Default"/>
        <w:spacing w:line="276" w:lineRule="auto"/>
        <w:ind w:left="390"/>
        <w:jc w:val="both"/>
      </w:pPr>
      <w:r w:rsidRPr="00F36CA3">
        <w:t xml:space="preserve">*La tasa de redescuento indicada es calculada por el BCCR de forma mensual. </w:t>
      </w:r>
    </w:p>
    <w:p w14:paraId="58C58658" w14:textId="77777777" w:rsidR="006A2534" w:rsidRDefault="006A2534" w:rsidP="006A2534">
      <w:pPr>
        <w:pStyle w:val="Default"/>
        <w:spacing w:line="276" w:lineRule="auto"/>
        <w:ind w:left="390"/>
        <w:jc w:val="both"/>
        <w:rPr>
          <w:lang w:val="es-ES"/>
        </w:rPr>
      </w:pPr>
      <w:r w:rsidRPr="006A2534">
        <w:rPr>
          <w:lang w:val="es-ES"/>
        </w:rPr>
        <w:t xml:space="preserve">En caso de incumplir con la transferencia respectiva, el </w:t>
      </w:r>
      <w:r>
        <w:rPr>
          <w:lang w:val="es-ES"/>
        </w:rPr>
        <w:t>INS</w:t>
      </w:r>
      <w:r w:rsidRPr="006A2534">
        <w:rPr>
          <w:lang w:val="es-ES"/>
        </w:rPr>
        <w:t xml:space="preserve"> se reserva la potestad de aplicar </w:t>
      </w:r>
      <w:r w:rsidR="00A37B31">
        <w:rPr>
          <w:lang w:val="es-ES"/>
        </w:rPr>
        <w:t>el procedimiento correspondiente</w:t>
      </w:r>
      <w:r w:rsidRPr="006A2534">
        <w:rPr>
          <w:lang w:val="es-ES"/>
        </w:rPr>
        <w:t>.</w:t>
      </w:r>
    </w:p>
    <w:p w14:paraId="2CBFBBDB" w14:textId="77777777" w:rsidR="006A2534" w:rsidRPr="00C8641B" w:rsidRDefault="006A2534" w:rsidP="00962D3B">
      <w:pPr>
        <w:pStyle w:val="Default"/>
        <w:spacing w:line="276" w:lineRule="auto"/>
        <w:ind w:left="390"/>
        <w:jc w:val="both"/>
      </w:pPr>
    </w:p>
    <w:p w14:paraId="52968AE3" w14:textId="77777777" w:rsidR="007C1D3F" w:rsidRPr="00C8641B" w:rsidRDefault="007C1D3F" w:rsidP="007C1D3F">
      <w:pPr>
        <w:pStyle w:val="Default"/>
        <w:spacing w:line="276" w:lineRule="auto"/>
        <w:jc w:val="both"/>
        <w:rPr>
          <w:b/>
          <w:bCs/>
        </w:rPr>
      </w:pPr>
      <w:r w:rsidRPr="00C8641B">
        <w:t xml:space="preserve">La acumulación de tres </w:t>
      </w:r>
      <w:r w:rsidRPr="00C8641B">
        <w:rPr>
          <w:b/>
          <w:bCs/>
        </w:rPr>
        <w:t xml:space="preserve">faltas leves </w:t>
      </w:r>
      <w:r w:rsidRPr="00C8641B">
        <w:t xml:space="preserve">durante el mismo período de cobro se considerará como una </w:t>
      </w:r>
      <w:r w:rsidRPr="00C8641B">
        <w:rPr>
          <w:b/>
          <w:bCs/>
        </w:rPr>
        <w:t xml:space="preserve">“falta grave”. </w:t>
      </w:r>
    </w:p>
    <w:p w14:paraId="745B077E" w14:textId="77777777" w:rsidR="007C1D3F" w:rsidRPr="00C8641B" w:rsidRDefault="007C1D3F" w:rsidP="007C1D3F">
      <w:pPr>
        <w:pStyle w:val="Default"/>
        <w:spacing w:line="276" w:lineRule="auto"/>
        <w:jc w:val="both"/>
      </w:pPr>
    </w:p>
    <w:p w14:paraId="633B7597" w14:textId="77777777" w:rsidR="007C1D3F" w:rsidRPr="00C8641B" w:rsidRDefault="007C1D3F" w:rsidP="007C1D3F">
      <w:pPr>
        <w:pStyle w:val="Ttulo3"/>
        <w:numPr>
          <w:ilvl w:val="2"/>
          <w:numId w:val="30"/>
        </w:numPr>
        <w:rPr>
          <w:b/>
          <w:bCs/>
        </w:rPr>
      </w:pPr>
      <w:r w:rsidRPr="00C8641B">
        <w:rPr>
          <w:b/>
          <w:bCs/>
        </w:rPr>
        <w:t>Falta grave</w:t>
      </w:r>
    </w:p>
    <w:p w14:paraId="7B1B15C4" w14:textId="77777777" w:rsidR="007C1D3F" w:rsidRPr="00C8641B" w:rsidRDefault="007C1D3F" w:rsidP="007C1D3F">
      <w:pPr>
        <w:pStyle w:val="Default"/>
        <w:numPr>
          <w:ilvl w:val="3"/>
          <w:numId w:val="30"/>
        </w:numPr>
        <w:spacing w:line="276" w:lineRule="auto"/>
        <w:jc w:val="both"/>
      </w:pPr>
      <w:r w:rsidRPr="00C8641B">
        <w:t>Atraso de más de dos días hábiles en la entrega de la remesa</w:t>
      </w:r>
      <w:r>
        <w:t xml:space="preserve">, </w:t>
      </w:r>
      <w:r w:rsidRPr="00C8641B">
        <w:t xml:space="preserve">según las fechas estipuladas por el </w:t>
      </w:r>
      <w:r w:rsidRPr="00C8641B">
        <w:rPr>
          <w:b/>
          <w:bCs/>
        </w:rPr>
        <w:t xml:space="preserve">INSTITUTO. </w:t>
      </w:r>
    </w:p>
    <w:p w14:paraId="591F0054" w14:textId="77777777" w:rsidR="007C1D3F" w:rsidRPr="00C8641B" w:rsidRDefault="007C1D3F" w:rsidP="007C1D3F">
      <w:pPr>
        <w:pStyle w:val="Default"/>
        <w:numPr>
          <w:ilvl w:val="3"/>
          <w:numId w:val="30"/>
        </w:numPr>
        <w:spacing w:line="276" w:lineRule="auto"/>
        <w:jc w:val="both"/>
      </w:pPr>
      <w:r>
        <w:rPr>
          <w:rStyle w:val="ui-provider"/>
        </w:rPr>
        <w:t xml:space="preserve">Faltante de </w:t>
      </w:r>
      <w:r w:rsidRPr="00427C14">
        <w:t>colillas</w:t>
      </w:r>
      <w:r>
        <w:rPr>
          <w:rStyle w:val="ui-provider"/>
        </w:rPr>
        <w:t xml:space="preserve"> en la liquidación final de formularios, correspondientes</w:t>
      </w:r>
      <w:r>
        <w:br/>
      </w:r>
      <w:r>
        <w:rPr>
          <w:rStyle w:val="ui-provider"/>
        </w:rPr>
        <w:t xml:space="preserve">al </w:t>
      </w:r>
      <w:r w:rsidRPr="00427C14">
        <w:t>porcentaje</w:t>
      </w:r>
      <w:r>
        <w:rPr>
          <w:rStyle w:val="ui-provider"/>
        </w:rPr>
        <w:t xml:space="preserve"> superior al 0.50% y hasta el 0.65%, de la cantidad total de</w:t>
      </w:r>
      <w:r>
        <w:br/>
      </w:r>
      <w:r>
        <w:rPr>
          <w:rStyle w:val="ui-provider"/>
        </w:rPr>
        <w:t>recibos utilizados en transacciones ejecutadas (anulados físicos en blanco,</w:t>
      </w:r>
      <w:r>
        <w:br/>
      </w:r>
      <w:r>
        <w:rPr>
          <w:rStyle w:val="ui-provider"/>
        </w:rPr>
        <w:t>duplicados, originales (pagados), anulados en sistema, sustitución de</w:t>
      </w:r>
      <w:r>
        <w:br/>
      </w:r>
      <w:r>
        <w:rPr>
          <w:rStyle w:val="ui-provider"/>
        </w:rPr>
        <w:t>temporal a registral, duplicado anulado)</w:t>
      </w:r>
    </w:p>
    <w:p w14:paraId="155C87BC" w14:textId="77777777" w:rsidR="007C1D3F" w:rsidRPr="00C8641B" w:rsidRDefault="007C1D3F" w:rsidP="007C1D3F">
      <w:pPr>
        <w:pStyle w:val="Default"/>
        <w:numPr>
          <w:ilvl w:val="3"/>
          <w:numId w:val="30"/>
        </w:numPr>
        <w:spacing w:line="276" w:lineRule="auto"/>
        <w:jc w:val="both"/>
      </w:pPr>
      <w:r w:rsidRPr="00C8641B">
        <w:t xml:space="preserve">Faltante en el depósito o atrasos en los mismos, cuyos montos superen el monto de ₡1.000.000.00 (un millón de colones). </w:t>
      </w:r>
    </w:p>
    <w:p w14:paraId="19CFFC62" w14:textId="77777777" w:rsidR="007C1D3F" w:rsidRPr="00C8641B" w:rsidRDefault="007C1D3F" w:rsidP="007C1D3F">
      <w:pPr>
        <w:pStyle w:val="Default"/>
        <w:numPr>
          <w:ilvl w:val="3"/>
          <w:numId w:val="30"/>
        </w:numPr>
        <w:spacing w:line="276" w:lineRule="auto"/>
        <w:jc w:val="both"/>
      </w:pPr>
      <w:r w:rsidRPr="00C8641B">
        <w:lastRenderedPageBreak/>
        <w:t xml:space="preserve">Realización de procedimientos incorrectos por </w:t>
      </w:r>
      <w:r w:rsidRPr="00BD1966">
        <w:t>parte del</w:t>
      </w:r>
      <w:r w:rsidR="00AE2E73">
        <w:t xml:space="preserve"> </w:t>
      </w:r>
      <w:r w:rsidR="00985FB7">
        <w:t xml:space="preserve">Intermediario </w:t>
      </w:r>
      <w:r w:rsidR="00462DD7">
        <w:t xml:space="preserve"> </w:t>
      </w:r>
      <w:r w:rsidRPr="00427C14">
        <w:t xml:space="preserve"> </w:t>
      </w:r>
      <w:r w:rsidRPr="00BD1966">
        <w:t xml:space="preserve"> (entendidos como procedimientos incorrectos, la desatención de las indicaciones</w:t>
      </w:r>
      <w:r w:rsidRPr="00C8641B">
        <w:t xml:space="preserve"> brindadas en </w:t>
      </w:r>
      <w:r>
        <w:t>el Anexo No. 1</w:t>
      </w:r>
      <w:r w:rsidRPr="00C8641B">
        <w:t>).</w:t>
      </w:r>
    </w:p>
    <w:p w14:paraId="5B120135" w14:textId="77777777" w:rsidR="007C1D3F" w:rsidRPr="00C8641B" w:rsidRDefault="007C1D3F" w:rsidP="007C1D3F">
      <w:pPr>
        <w:pStyle w:val="Default"/>
        <w:numPr>
          <w:ilvl w:val="3"/>
          <w:numId w:val="30"/>
        </w:numPr>
        <w:spacing w:line="276" w:lineRule="auto"/>
        <w:jc w:val="both"/>
      </w:pPr>
      <w:r w:rsidRPr="00C8641B">
        <w:t>Incumplimiento de condiciones de seguridad en cajas y/o puntos de cobro.</w:t>
      </w:r>
    </w:p>
    <w:p w14:paraId="5CC544A4" w14:textId="77777777" w:rsidR="007C1D3F" w:rsidRPr="00C8641B" w:rsidRDefault="007C1D3F" w:rsidP="007C1D3F">
      <w:pPr>
        <w:pStyle w:val="Default"/>
        <w:numPr>
          <w:ilvl w:val="3"/>
          <w:numId w:val="30"/>
        </w:numPr>
        <w:spacing w:line="276" w:lineRule="auto"/>
        <w:jc w:val="both"/>
      </w:pPr>
      <w:r w:rsidRPr="00C8641B">
        <w:t xml:space="preserve">Incumplimiento de requisitos para el cobro de derechos de circulación, emisión de duplicados, sustitución de placa y comprobantes genéricos de Derechos de circulación </w:t>
      </w:r>
    </w:p>
    <w:p w14:paraId="16E7211F" w14:textId="77777777" w:rsidR="007C1D3F" w:rsidRPr="00C8641B" w:rsidRDefault="007C1D3F" w:rsidP="007C1D3F">
      <w:pPr>
        <w:pStyle w:val="Default"/>
        <w:numPr>
          <w:ilvl w:val="3"/>
          <w:numId w:val="30"/>
        </w:numPr>
        <w:spacing w:line="276" w:lineRule="auto"/>
        <w:jc w:val="both"/>
      </w:pPr>
      <w:r w:rsidRPr="00C8641B">
        <w:t xml:space="preserve">Atraso en la liquidación final o entrega de papelería concluido el proceso de cobro (inventario de formularios y marcos plásticos asignados). </w:t>
      </w:r>
    </w:p>
    <w:p w14:paraId="3BEE5810" w14:textId="77777777" w:rsidR="007C1D3F" w:rsidRPr="00C8641B" w:rsidRDefault="007C1D3F" w:rsidP="007C1D3F">
      <w:pPr>
        <w:pStyle w:val="Default"/>
        <w:numPr>
          <w:ilvl w:val="3"/>
          <w:numId w:val="30"/>
        </w:numPr>
        <w:spacing w:line="276" w:lineRule="auto"/>
        <w:jc w:val="both"/>
      </w:pPr>
      <w:r w:rsidRPr="00C8641B">
        <w:t xml:space="preserve">Faltante de formularios por extravió o pérdida, sean estos en blanco o anulados. </w:t>
      </w:r>
    </w:p>
    <w:p w14:paraId="41B52153" w14:textId="77777777" w:rsidR="007C1D3F" w:rsidRPr="00C8641B" w:rsidRDefault="007C1D3F" w:rsidP="007C1D3F">
      <w:pPr>
        <w:pStyle w:val="Default"/>
        <w:spacing w:line="276" w:lineRule="auto"/>
        <w:jc w:val="both"/>
      </w:pPr>
    </w:p>
    <w:p w14:paraId="5CCC39E1" w14:textId="77777777" w:rsidR="007C1D3F" w:rsidRDefault="007C1D3F" w:rsidP="007C1D3F">
      <w:pPr>
        <w:pStyle w:val="Ttulo3"/>
        <w:numPr>
          <w:ilvl w:val="2"/>
          <w:numId w:val="30"/>
        </w:numPr>
        <w:rPr>
          <w:b/>
          <w:bCs/>
        </w:rPr>
      </w:pPr>
      <w:r w:rsidRPr="00C8641B">
        <w:rPr>
          <w:b/>
          <w:bCs/>
        </w:rPr>
        <w:t xml:space="preserve">Sanciones por faltas graves: </w:t>
      </w:r>
    </w:p>
    <w:p w14:paraId="21D54694" w14:textId="77777777" w:rsidR="00EB1133" w:rsidRPr="00B01ADA" w:rsidRDefault="00EB1133" w:rsidP="00B01ADA">
      <w:pPr>
        <w:ind w:firstLine="284"/>
      </w:pPr>
      <w:r>
        <w:t>Para todas las faltas graves excepto la 8.5.3.3 y 8.5.3.8, se aplicará:</w:t>
      </w:r>
    </w:p>
    <w:p w14:paraId="0E016D71" w14:textId="77777777" w:rsidR="007C1D3F" w:rsidRPr="00C8641B" w:rsidRDefault="007C1D3F" w:rsidP="007C1D3F">
      <w:pPr>
        <w:pStyle w:val="Default"/>
        <w:spacing w:line="276" w:lineRule="auto"/>
        <w:jc w:val="both"/>
      </w:pPr>
    </w:p>
    <w:p w14:paraId="67D03B13" w14:textId="77777777" w:rsidR="007C1D3F" w:rsidRPr="00C8641B" w:rsidRDefault="00D5126C" w:rsidP="007C1D3F">
      <w:pPr>
        <w:pStyle w:val="Default"/>
        <w:numPr>
          <w:ilvl w:val="3"/>
          <w:numId w:val="30"/>
        </w:numPr>
        <w:spacing w:line="276" w:lineRule="auto"/>
        <w:jc w:val="both"/>
      </w:pPr>
      <w:r>
        <w:t>S</w:t>
      </w:r>
      <w:r w:rsidR="007C1D3F" w:rsidRPr="00C8641B">
        <w:t>uspensión de la totalidad de las cajas hasta el día hábil posterior al cumplimiento o corrección de la situación que originó la sanción.</w:t>
      </w:r>
    </w:p>
    <w:p w14:paraId="3A773C7E" w14:textId="77777777" w:rsidR="007C1D3F" w:rsidRDefault="007C1D3F" w:rsidP="007C1D3F">
      <w:pPr>
        <w:pStyle w:val="Default"/>
        <w:numPr>
          <w:ilvl w:val="3"/>
          <w:numId w:val="30"/>
        </w:numPr>
        <w:spacing w:line="276" w:lineRule="auto"/>
        <w:jc w:val="both"/>
      </w:pPr>
      <w:r w:rsidRPr="00820AB7">
        <w:t>Para el caso de faltante de colillas, o atraso en la liquidación final de formularios</w:t>
      </w:r>
      <w:r w:rsidRPr="009B5064">
        <w:t xml:space="preserve"> para el próximo período de cobro, se suspenderá, en el mes de diciembre, la totalidad de las cajas por un día hábil durante el mes de diciembre (fecha será definirá por </w:t>
      </w:r>
      <w:r w:rsidRPr="000D56DF">
        <w:t xml:space="preserve">el </w:t>
      </w:r>
      <w:r w:rsidRPr="00427C14">
        <w:t>INS</w:t>
      </w:r>
      <w:r w:rsidRPr="000D56DF">
        <w:t>).</w:t>
      </w:r>
      <w:r w:rsidRPr="009B5064">
        <w:t xml:space="preserve"> </w:t>
      </w:r>
    </w:p>
    <w:p w14:paraId="0B587988" w14:textId="77777777" w:rsidR="00F35DF4" w:rsidRDefault="00F35DF4" w:rsidP="00F35DF4">
      <w:pPr>
        <w:pStyle w:val="Default"/>
        <w:spacing w:line="276" w:lineRule="auto"/>
        <w:ind w:left="426"/>
        <w:jc w:val="both"/>
      </w:pPr>
    </w:p>
    <w:p w14:paraId="5C3AFC05" w14:textId="77777777" w:rsidR="00F35DF4" w:rsidRDefault="00F35DF4" w:rsidP="00F35DF4">
      <w:pPr>
        <w:pStyle w:val="Default"/>
        <w:spacing w:line="276" w:lineRule="auto"/>
        <w:ind w:left="426"/>
        <w:jc w:val="both"/>
      </w:pPr>
      <w:r>
        <w:t>Para la falta grave 8.5.3.3</w:t>
      </w:r>
    </w:p>
    <w:p w14:paraId="5DE32CB2" w14:textId="77777777" w:rsidR="00F35DF4" w:rsidRDefault="00F35DF4" w:rsidP="00F35DF4">
      <w:pPr>
        <w:pStyle w:val="Default"/>
        <w:spacing w:line="276" w:lineRule="auto"/>
        <w:ind w:left="426"/>
        <w:jc w:val="both"/>
      </w:pPr>
    </w:p>
    <w:p w14:paraId="6F36A38B" w14:textId="77777777" w:rsidR="00DC693A" w:rsidRPr="00C8641B" w:rsidRDefault="00DC693A" w:rsidP="00DC693A">
      <w:pPr>
        <w:pStyle w:val="Default"/>
        <w:numPr>
          <w:ilvl w:val="3"/>
          <w:numId w:val="30"/>
        </w:numPr>
        <w:spacing w:line="276" w:lineRule="auto"/>
        <w:jc w:val="both"/>
      </w:pPr>
      <w:r>
        <w:rPr>
          <w:lang w:eastAsia="es-CR"/>
        </w:rPr>
        <w:t xml:space="preserve">Las multas por el faltante o atraso en el </w:t>
      </w:r>
      <w:r w:rsidR="00DB1863">
        <w:rPr>
          <w:lang w:eastAsia="es-CR"/>
        </w:rPr>
        <w:t>depósito</w:t>
      </w:r>
      <w:r>
        <w:rPr>
          <w:lang w:eastAsia="es-CR"/>
        </w:rPr>
        <w:t xml:space="preserve"> se calcularán de la siguiente forma</w:t>
      </w:r>
      <w:r>
        <w:t>:</w:t>
      </w:r>
    </w:p>
    <w:p w14:paraId="1E2D0781" w14:textId="77777777" w:rsidR="00DC693A" w:rsidRPr="004A0605" w:rsidRDefault="00DC693A" w:rsidP="00DC693A">
      <w:pPr>
        <w:pStyle w:val="Prrafodelista"/>
        <w:autoSpaceDE w:val="0"/>
        <w:autoSpaceDN w:val="0"/>
        <w:adjustRightInd w:val="0"/>
        <w:ind w:left="390"/>
        <w:rPr>
          <w:rFonts w:eastAsia="Calibri" w:cs="Arial"/>
          <w:sz w:val="24"/>
          <w:lang w:val="es-CR" w:eastAsia="es-CR"/>
        </w:rPr>
      </w:pPr>
    </w:p>
    <w:p w14:paraId="4085AB04" w14:textId="77777777" w:rsidR="00DC693A" w:rsidRPr="00F36CA3" w:rsidRDefault="00DC693A" w:rsidP="00DC693A">
      <w:pPr>
        <w:pStyle w:val="Default"/>
        <w:spacing w:line="276" w:lineRule="auto"/>
        <w:ind w:left="390"/>
        <w:jc w:val="both"/>
      </w:pPr>
      <w:r w:rsidRPr="004A0605">
        <w:rPr>
          <w:color w:val="auto"/>
          <w:lang w:eastAsia="es-CR"/>
        </w:rPr>
        <w:t xml:space="preserve">Se aplicará sobre el monto dejado de </w:t>
      </w:r>
      <w:r>
        <w:rPr>
          <w:color w:val="auto"/>
          <w:lang w:eastAsia="es-CR"/>
        </w:rPr>
        <w:t>depositar</w:t>
      </w:r>
      <w:r w:rsidRPr="004A0605">
        <w:rPr>
          <w:color w:val="auto"/>
          <w:lang w:eastAsia="es-CR"/>
        </w:rPr>
        <w:t xml:space="preserve">, un interés moratorio diario equivalente a la tasa de redescuento establecida por el Banco Central de Costa </w:t>
      </w:r>
      <w:r w:rsidRPr="00F36CA3">
        <w:t xml:space="preserve">Rica más cinco (5) puntos porcentuales, vigente al día en que efectivamente se </w:t>
      </w:r>
      <w:r>
        <w:t xml:space="preserve">dejó de percibir </w:t>
      </w:r>
      <w:r w:rsidRPr="00F36CA3">
        <w:t xml:space="preserve">el dinero </w:t>
      </w:r>
      <w:r w:rsidRPr="00F5080A">
        <w:t>por parte del</w:t>
      </w:r>
      <w:r w:rsidRPr="004A0605">
        <w:t xml:space="preserve"> </w:t>
      </w:r>
      <w:r w:rsidRPr="00F5080A">
        <w:t>INS.</w:t>
      </w:r>
      <w:r w:rsidRPr="00F36CA3">
        <w:t xml:space="preserve"> </w:t>
      </w:r>
    </w:p>
    <w:p w14:paraId="62FE9969" w14:textId="77777777" w:rsidR="00DC693A" w:rsidRPr="00F36CA3" w:rsidRDefault="00DC693A" w:rsidP="00DC693A">
      <w:pPr>
        <w:pStyle w:val="Default"/>
        <w:spacing w:line="276" w:lineRule="auto"/>
        <w:ind w:left="390"/>
        <w:jc w:val="both"/>
      </w:pPr>
      <w:r w:rsidRPr="00F36CA3">
        <w:t xml:space="preserve">El interés moratorio se calculará de la siguiente forma: </w:t>
      </w:r>
    </w:p>
    <w:p w14:paraId="5C502CA1" w14:textId="77777777" w:rsidR="00DC693A" w:rsidRDefault="00DC693A" w:rsidP="00DC693A">
      <w:pPr>
        <w:pStyle w:val="Default"/>
        <w:spacing w:line="276" w:lineRule="auto"/>
        <w:ind w:left="1134" w:hanging="709"/>
        <w:jc w:val="both"/>
      </w:pPr>
    </w:p>
    <w:p w14:paraId="0ACD1461" w14:textId="77777777" w:rsidR="00DC693A" w:rsidRPr="00F36CA3" w:rsidRDefault="00DC693A" w:rsidP="00DC693A">
      <w:pPr>
        <w:pStyle w:val="Default"/>
        <w:spacing w:line="276" w:lineRule="auto"/>
        <w:ind w:left="1134" w:hanging="709"/>
        <w:jc w:val="both"/>
      </w:pPr>
      <w:r w:rsidRPr="00F36CA3">
        <w:t>IM</w:t>
      </w:r>
      <w:r>
        <w:t xml:space="preserve"> </w:t>
      </w:r>
      <w:r w:rsidRPr="00F36CA3">
        <w:t xml:space="preserve">= </w:t>
      </w:r>
      <w:r>
        <w:tab/>
      </w:r>
      <w:r w:rsidRPr="00F36CA3">
        <w:t xml:space="preserve">M * TDI * N, donde </w:t>
      </w:r>
    </w:p>
    <w:p w14:paraId="78937253" w14:textId="77777777" w:rsidR="00DC693A" w:rsidRPr="00F36CA3" w:rsidRDefault="00DC693A" w:rsidP="00DC693A">
      <w:pPr>
        <w:pStyle w:val="Default"/>
        <w:spacing w:line="276" w:lineRule="auto"/>
        <w:ind w:left="1134" w:hanging="709"/>
        <w:jc w:val="both"/>
      </w:pPr>
      <w:r w:rsidRPr="00F36CA3">
        <w:t xml:space="preserve">IM = </w:t>
      </w:r>
      <w:r>
        <w:tab/>
        <w:t>Multa por cobrar al Intermediario</w:t>
      </w:r>
      <w:r w:rsidRPr="00F36CA3">
        <w:t xml:space="preserve"> </w:t>
      </w:r>
    </w:p>
    <w:p w14:paraId="4B95D6FC" w14:textId="77777777" w:rsidR="00DC693A" w:rsidRPr="00F36CA3" w:rsidRDefault="00DC693A" w:rsidP="00DC693A">
      <w:pPr>
        <w:pStyle w:val="Default"/>
        <w:spacing w:line="276" w:lineRule="auto"/>
        <w:ind w:left="1134" w:hanging="709"/>
        <w:jc w:val="both"/>
      </w:pPr>
      <w:r w:rsidRPr="00F36CA3">
        <w:t xml:space="preserve">M = </w:t>
      </w:r>
      <w:r>
        <w:tab/>
      </w:r>
      <w:r w:rsidRPr="00F36CA3">
        <w:t xml:space="preserve">Monto </w:t>
      </w:r>
      <w:r>
        <w:t xml:space="preserve">del faltante o atraso en el depósito </w:t>
      </w:r>
      <w:r w:rsidRPr="00F36CA3">
        <w:t>por el I</w:t>
      </w:r>
      <w:r>
        <w:t>ntermediario</w:t>
      </w:r>
      <w:r w:rsidRPr="00F36CA3">
        <w:t xml:space="preserve"> </w:t>
      </w:r>
    </w:p>
    <w:p w14:paraId="4E654CB3" w14:textId="77777777" w:rsidR="00DC693A" w:rsidRPr="00F36CA3" w:rsidRDefault="00DC693A" w:rsidP="00DC693A">
      <w:pPr>
        <w:pStyle w:val="Default"/>
        <w:spacing w:line="276" w:lineRule="auto"/>
        <w:ind w:left="1134" w:hanging="709"/>
        <w:jc w:val="both"/>
      </w:pPr>
      <w:r w:rsidRPr="00F36CA3">
        <w:t xml:space="preserve">TDI = Tasa de interés aplicable, (tasa de redescuento del Banco Central de Costa Rica más cinco puntos porcentuales, expresada en términos diarios, base 365) </w:t>
      </w:r>
    </w:p>
    <w:p w14:paraId="1F3C4FFD" w14:textId="77777777" w:rsidR="00DC693A" w:rsidRDefault="00DC693A" w:rsidP="00DC693A">
      <w:pPr>
        <w:pStyle w:val="Default"/>
        <w:spacing w:line="276" w:lineRule="auto"/>
        <w:ind w:left="1134" w:hanging="709"/>
        <w:jc w:val="both"/>
      </w:pPr>
      <w:r w:rsidRPr="00F36CA3">
        <w:t xml:space="preserve">N = </w:t>
      </w:r>
      <w:r>
        <w:tab/>
      </w:r>
      <w:r w:rsidRPr="00F36CA3">
        <w:t xml:space="preserve">Número de días naturales de atraso </w:t>
      </w:r>
    </w:p>
    <w:p w14:paraId="67D55208" w14:textId="77777777" w:rsidR="00DC693A" w:rsidRPr="00F36CA3" w:rsidRDefault="00DC693A" w:rsidP="00DC693A">
      <w:pPr>
        <w:pStyle w:val="Default"/>
        <w:spacing w:line="276" w:lineRule="auto"/>
        <w:ind w:left="390"/>
        <w:jc w:val="both"/>
      </w:pPr>
      <w:r w:rsidRPr="00F36CA3">
        <w:t xml:space="preserve">*La tasa de redescuento indicada es calculada por el BCCR de forma mensual. </w:t>
      </w:r>
    </w:p>
    <w:p w14:paraId="7DB8F4CA" w14:textId="77777777" w:rsidR="00DC693A" w:rsidRDefault="00DC693A" w:rsidP="00DC693A">
      <w:pPr>
        <w:pStyle w:val="Default"/>
        <w:spacing w:line="276" w:lineRule="auto"/>
        <w:ind w:left="390"/>
        <w:jc w:val="both"/>
        <w:rPr>
          <w:lang w:val="es-ES"/>
        </w:rPr>
      </w:pPr>
      <w:r w:rsidRPr="006A2534">
        <w:rPr>
          <w:lang w:val="es-ES"/>
        </w:rPr>
        <w:t xml:space="preserve">En caso de incumplir con la transferencia respectiva, el </w:t>
      </w:r>
      <w:r>
        <w:rPr>
          <w:lang w:val="es-ES"/>
        </w:rPr>
        <w:t>INS</w:t>
      </w:r>
      <w:r w:rsidRPr="006A2534">
        <w:rPr>
          <w:lang w:val="es-ES"/>
        </w:rPr>
        <w:t xml:space="preserve"> se reserva la potestad de aplicar </w:t>
      </w:r>
      <w:r>
        <w:rPr>
          <w:lang w:val="es-ES"/>
        </w:rPr>
        <w:t>el procedimiento correspondiente</w:t>
      </w:r>
      <w:r w:rsidRPr="006A2534">
        <w:rPr>
          <w:lang w:val="es-ES"/>
        </w:rPr>
        <w:t>.</w:t>
      </w:r>
    </w:p>
    <w:p w14:paraId="3B93DB33" w14:textId="77777777" w:rsidR="00DC693A" w:rsidRPr="00820AB7" w:rsidRDefault="00DC693A" w:rsidP="00B01ADA">
      <w:pPr>
        <w:pStyle w:val="Default"/>
        <w:spacing w:line="276" w:lineRule="auto"/>
        <w:ind w:left="426"/>
        <w:jc w:val="both"/>
      </w:pPr>
    </w:p>
    <w:p w14:paraId="324D0A12" w14:textId="77777777" w:rsidR="008B52A2" w:rsidRDefault="008B52A2" w:rsidP="008B52A2">
      <w:pPr>
        <w:pStyle w:val="Default"/>
        <w:spacing w:line="276" w:lineRule="auto"/>
        <w:ind w:left="426"/>
        <w:jc w:val="both"/>
      </w:pPr>
      <w:r>
        <w:t>Para la falta grave 8.5.3.8</w:t>
      </w:r>
    </w:p>
    <w:p w14:paraId="50882683" w14:textId="77777777" w:rsidR="00EA6E6A" w:rsidRDefault="00EA6E6A" w:rsidP="008B52A2">
      <w:pPr>
        <w:pStyle w:val="Default"/>
        <w:spacing w:line="276" w:lineRule="auto"/>
        <w:ind w:left="426"/>
        <w:jc w:val="both"/>
      </w:pPr>
    </w:p>
    <w:p w14:paraId="123A3E7E" w14:textId="77777777" w:rsidR="00EA6E6A" w:rsidRPr="00C8641B" w:rsidRDefault="00EA6E6A" w:rsidP="00EA6E6A">
      <w:pPr>
        <w:pStyle w:val="Default"/>
        <w:numPr>
          <w:ilvl w:val="3"/>
          <w:numId w:val="30"/>
        </w:numPr>
        <w:spacing w:line="276" w:lineRule="auto"/>
        <w:jc w:val="both"/>
      </w:pPr>
      <w:r w:rsidRPr="00C8641B">
        <w:t xml:space="preserve">Por cada formulario completo en blanco (fórmula Derecho de Circulación y colilla comprobante de pago) extraviado o perdido, el </w:t>
      </w:r>
      <w:r>
        <w:t xml:space="preserve"> Intermediario  </w:t>
      </w:r>
      <w:r w:rsidRPr="00427C14">
        <w:t xml:space="preserve"> </w:t>
      </w:r>
      <w:r w:rsidRPr="00C8641B">
        <w:t>deberá cancelar el monto de ¢</w:t>
      </w:r>
      <w:r>
        <w:t xml:space="preserve">190.000.00 </w:t>
      </w:r>
      <w:r w:rsidRPr="00C8641B">
        <w:t xml:space="preserve">(ciento </w:t>
      </w:r>
      <w:r>
        <w:t xml:space="preserve">noventa </w:t>
      </w:r>
      <w:r w:rsidRPr="00C8641B">
        <w:t xml:space="preserve"> mil colones) por cada uno, no obstante, si se determina que el recibo fue utilizado (impreso), y anulado en el sistema informático, se procederá a cambiar su estado en el sistema, situación que implica un faltante en el depósito bancario, monto que debe cubrirse en adición a la multa por pérdida del documento. </w:t>
      </w:r>
    </w:p>
    <w:p w14:paraId="38B80634" w14:textId="77777777" w:rsidR="008B52A2" w:rsidRDefault="008B52A2" w:rsidP="008B52A2">
      <w:pPr>
        <w:pStyle w:val="Default"/>
        <w:spacing w:line="276" w:lineRule="auto"/>
        <w:ind w:left="1506"/>
        <w:jc w:val="both"/>
      </w:pPr>
    </w:p>
    <w:p w14:paraId="06D2DD26" w14:textId="77777777" w:rsidR="008B52A2" w:rsidRPr="00C8641B" w:rsidRDefault="008B52A2" w:rsidP="008B52A2">
      <w:pPr>
        <w:pStyle w:val="Default"/>
        <w:numPr>
          <w:ilvl w:val="3"/>
          <w:numId w:val="30"/>
        </w:numPr>
        <w:spacing w:line="276" w:lineRule="auto"/>
        <w:jc w:val="both"/>
      </w:pPr>
      <w:r w:rsidRPr="00C8641B">
        <w:t xml:space="preserve">De acumularse tres </w:t>
      </w:r>
      <w:r w:rsidRPr="00427C14">
        <w:t xml:space="preserve">faltas graves </w:t>
      </w:r>
      <w:r w:rsidRPr="00C8641B">
        <w:t>durante el mismo período de cobro, se convertirán automáticamente en una “</w:t>
      </w:r>
      <w:r w:rsidRPr="00427C14">
        <w:t>falta gravísima</w:t>
      </w:r>
      <w:r w:rsidRPr="00C8641B">
        <w:t xml:space="preserve">”. </w:t>
      </w:r>
    </w:p>
    <w:p w14:paraId="627AAFA1" w14:textId="77777777" w:rsidR="008B52A2" w:rsidRDefault="008B52A2" w:rsidP="008B52A2">
      <w:pPr>
        <w:pStyle w:val="Default"/>
        <w:spacing w:line="276" w:lineRule="auto"/>
        <w:jc w:val="both"/>
      </w:pPr>
    </w:p>
    <w:p w14:paraId="17B08F81" w14:textId="77777777" w:rsidR="007C1D3F" w:rsidRPr="00C8641B" w:rsidRDefault="007C1D3F" w:rsidP="007C1D3F">
      <w:pPr>
        <w:pStyle w:val="Ttulo3"/>
        <w:numPr>
          <w:ilvl w:val="2"/>
          <w:numId w:val="30"/>
        </w:numPr>
        <w:rPr>
          <w:b/>
          <w:bCs/>
        </w:rPr>
      </w:pPr>
      <w:r w:rsidRPr="00C8641B">
        <w:rPr>
          <w:b/>
          <w:bCs/>
        </w:rPr>
        <w:t xml:space="preserve">Falta gravísima </w:t>
      </w:r>
    </w:p>
    <w:p w14:paraId="6B7DFD6F" w14:textId="77777777" w:rsidR="007C1D3F" w:rsidRPr="00C8641B" w:rsidRDefault="007C1D3F" w:rsidP="007C1D3F">
      <w:pPr>
        <w:pStyle w:val="Default"/>
        <w:spacing w:line="276" w:lineRule="auto"/>
        <w:jc w:val="both"/>
      </w:pPr>
    </w:p>
    <w:p w14:paraId="5B7086A8" w14:textId="77777777" w:rsidR="007C1D3F" w:rsidRPr="00C8641B" w:rsidRDefault="007C1D3F" w:rsidP="007C1D3F">
      <w:pPr>
        <w:pStyle w:val="Default"/>
        <w:numPr>
          <w:ilvl w:val="3"/>
          <w:numId w:val="30"/>
        </w:numPr>
        <w:spacing w:line="276" w:lineRule="auto"/>
        <w:jc w:val="both"/>
      </w:pPr>
      <w:r w:rsidRPr="00C8641B">
        <w:t xml:space="preserve">Reubicación no autorizada por el INS, de cajas asignadas. </w:t>
      </w:r>
    </w:p>
    <w:p w14:paraId="06EAB446" w14:textId="77777777" w:rsidR="007C1D3F" w:rsidRPr="00C8641B" w:rsidRDefault="007C1D3F" w:rsidP="007C1D3F">
      <w:pPr>
        <w:pStyle w:val="Default"/>
        <w:numPr>
          <w:ilvl w:val="3"/>
          <w:numId w:val="30"/>
        </w:numPr>
        <w:spacing w:line="276" w:lineRule="auto"/>
        <w:jc w:val="both"/>
      </w:pPr>
      <w:r w:rsidRPr="00C8641B">
        <w:t xml:space="preserve">Cobro de suma alguna por consultas u otros trámites administrativos adicionales a la cancelación de Derechos de Circulación. </w:t>
      </w:r>
    </w:p>
    <w:p w14:paraId="7512A1B7" w14:textId="77777777" w:rsidR="007C1D3F" w:rsidRPr="00C8641B" w:rsidRDefault="007C1D3F" w:rsidP="007C1D3F">
      <w:pPr>
        <w:pStyle w:val="Default"/>
        <w:numPr>
          <w:ilvl w:val="3"/>
          <w:numId w:val="30"/>
        </w:numPr>
        <w:spacing w:line="276" w:lineRule="auto"/>
        <w:jc w:val="both"/>
      </w:pPr>
      <w:r w:rsidRPr="00C8641B">
        <w:t xml:space="preserve">Dar a funcionarios del INS, gratificaciones monetarias o cualquier otro tipo de retribución por razón de los servicios prestados. </w:t>
      </w:r>
    </w:p>
    <w:p w14:paraId="66D2E3D6" w14:textId="77777777" w:rsidR="007C1D3F" w:rsidRPr="00C8641B" w:rsidRDefault="007C1D3F" w:rsidP="007C1D3F">
      <w:pPr>
        <w:pStyle w:val="Default"/>
        <w:numPr>
          <w:ilvl w:val="3"/>
          <w:numId w:val="30"/>
        </w:numPr>
        <w:spacing w:line="276" w:lineRule="auto"/>
        <w:jc w:val="both"/>
      </w:pPr>
      <w:r w:rsidRPr="00C8641B">
        <w:t xml:space="preserve">Comprobación de comisión, instigación, tentativa o colaboración de fraude u otro delito contra el INS por parte del </w:t>
      </w:r>
      <w:r w:rsidR="00985FB7">
        <w:t>Intermediario</w:t>
      </w:r>
      <w:r w:rsidR="00462DD7">
        <w:t xml:space="preserve"> </w:t>
      </w:r>
      <w:r w:rsidRPr="00C8641B">
        <w:t xml:space="preserve">o sus representantes. </w:t>
      </w:r>
    </w:p>
    <w:p w14:paraId="437B7A69" w14:textId="77777777" w:rsidR="007C1D3F" w:rsidRPr="00C8641B" w:rsidRDefault="007C1D3F" w:rsidP="007C1D3F">
      <w:pPr>
        <w:pStyle w:val="Default"/>
        <w:numPr>
          <w:ilvl w:val="3"/>
          <w:numId w:val="30"/>
        </w:numPr>
        <w:spacing w:line="276" w:lineRule="auto"/>
        <w:jc w:val="both"/>
      </w:pPr>
      <w:r w:rsidRPr="00427C14">
        <w:t>Faltante de colillas en la liquidación final de formularios, correspondientes al porcentaje superior al 0.65% de la cantidad total de recibos utilizados en transacciones ejecutadas (Anulados físicos en blanco, duplicados, originales (pagados), anulados en sistema, sustitución de temporal a registral, duplicado anulado).</w:t>
      </w:r>
    </w:p>
    <w:p w14:paraId="7313D6AC" w14:textId="77777777" w:rsidR="007C1D3F" w:rsidRPr="00C8641B" w:rsidRDefault="007C1D3F" w:rsidP="007C1D3F">
      <w:pPr>
        <w:pStyle w:val="Default"/>
        <w:numPr>
          <w:ilvl w:val="3"/>
          <w:numId w:val="30"/>
        </w:numPr>
        <w:spacing w:line="276" w:lineRule="auto"/>
        <w:jc w:val="both"/>
      </w:pPr>
      <w:r w:rsidRPr="00C8641B">
        <w:t xml:space="preserve">Multas superiores al 50% del monto que se rindió como garantía y que se encuentren pendientes al 30 de junio de cada año. </w:t>
      </w:r>
    </w:p>
    <w:p w14:paraId="5B1F7E17" w14:textId="77777777" w:rsidR="007C1D3F" w:rsidRPr="00C8641B" w:rsidRDefault="007C1D3F" w:rsidP="007C1D3F">
      <w:pPr>
        <w:pStyle w:val="Default"/>
        <w:spacing w:line="276" w:lineRule="auto"/>
        <w:jc w:val="both"/>
      </w:pPr>
    </w:p>
    <w:p w14:paraId="62353110" w14:textId="77777777" w:rsidR="007C1D3F" w:rsidRPr="00775ED7" w:rsidRDefault="007C1D3F" w:rsidP="00B01ADA">
      <w:pPr>
        <w:pStyle w:val="Ttulo3"/>
        <w:numPr>
          <w:ilvl w:val="2"/>
          <w:numId w:val="30"/>
        </w:numPr>
        <w:jc w:val="both"/>
        <w:rPr>
          <w:b/>
          <w:bCs/>
        </w:rPr>
      </w:pPr>
      <w:r w:rsidRPr="00775ED7">
        <w:rPr>
          <w:b/>
          <w:bCs/>
        </w:rPr>
        <w:t xml:space="preserve">Sanciones por faltas gravísimas: </w:t>
      </w:r>
    </w:p>
    <w:p w14:paraId="2DA8248E" w14:textId="77777777" w:rsidR="007C1D3F" w:rsidRPr="00820AB7" w:rsidRDefault="00FC00D0" w:rsidP="007C1D3F">
      <w:pPr>
        <w:pStyle w:val="Default"/>
        <w:numPr>
          <w:ilvl w:val="3"/>
          <w:numId w:val="30"/>
        </w:numPr>
        <w:spacing w:line="276" w:lineRule="auto"/>
        <w:jc w:val="both"/>
      </w:pPr>
      <w:r>
        <w:t>A exce</w:t>
      </w:r>
      <w:r w:rsidR="00B97258">
        <w:t>p</w:t>
      </w:r>
      <w:r>
        <w:t>ción</w:t>
      </w:r>
      <w:r w:rsidR="00B97258">
        <w:t xml:space="preserve"> de</w:t>
      </w:r>
      <w:r w:rsidR="003B273F">
        <w:t xml:space="preserve"> </w:t>
      </w:r>
      <w:r w:rsidR="00B97258">
        <w:t>l</w:t>
      </w:r>
      <w:r w:rsidR="003B273F">
        <w:t xml:space="preserve">a falta </w:t>
      </w:r>
      <w:r w:rsidR="001B1C29">
        <w:t>gravísima 8.5.5.5</w:t>
      </w:r>
      <w:r w:rsidR="00B97258">
        <w:t xml:space="preserve">, para las demás faltas </w:t>
      </w:r>
      <w:r w:rsidR="003B273F">
        <w:t xml:space="preserve">gravísimas </w:t>
      </w:r>
      <w:r w:rsidR="00B97258">
        <w:t>se realizará</w:t>
      </w:r>
      <w:r>
        <w:t xml:space="preserve"> </w:t>
      </w:r>
      <w:r w:rsidR="00B97258">
        <w:t>el c</w:t>
      </w:r>
      <w:r w:rsidR="007C1D3F" w:rsidRPr="00820AB7">
        <w:t xml:space="preserve">ierre de las CAJAS autorizadas y/o puntos de cobro, de manera definitiva para el período en el que se suscite la falta y para los períodos siguientes según vigencia del contrato. </w:t>
      </w:r>
    </w:p>
    <w:p w14:paraId="268F2B16" w14:textId="77777777" w:rsidR="007C1D3F" w:rsidRDefault="007C1D3F" w:rsidP="007C1D3F">
      <w:pPr>
        <w:pStyle w:val="Default"/>
        <w:numPr>
          <w:ilvl w:val="3"/>
          <w:numId w:val="30"/>
        </w:numPr>
        <w:spacing w:line="276" w:lineRule="auto"/>
        <w:jc w:val="both"/>
      </w:pPr>
      <w:r w:rsidRPr="00820AB7">
        <w:t xml:space="preserve">Para el caso de </w:t>
      </w:r>
      <w:r w:rsidR="001B1C29">
        <w:t>la falta gravísima 8.5.5.5</w:t>
      </w:r>
      <w:r w:rsidRPr="00820AB7">
        <w:t>,</w:t>
      </w:r>
      <w:r w:rsidR="001B1C29">
        <w:t xml:space="preserve"> se aplicará</w:t>
      </w:r>
      <w:r w:rsidRPr="00820AB7">
        <w:t xml:space="preserve"> para el próximo período de cobro </w:t>
      </w:r>
      <w:r w:rsidR="001B1C29">
        <w:t>la suspensión de</w:t>
      </w:r>
      <w:r w:rsidRPr="00820AB7">
        <w:t xml:space="preserve"> la totalidad de las cajas por un período de dos días hábiles durante el mes de diciembre (la fecha se definirá por parte del INS). </w:t>
      </w:r>
    </w:p>
    <w:p w14:paraId="5D74BA1D" w14:textId="77777777" w:rsidR="007C1D3F" w:rsidRDefault="007C1D3F" w:rsidP="007C1D3F">
      <w:pPr>
        <w:pStyle w:val="Default"/>
        <w:spacing w:line="276" w:lineRule="auto"/>
        <w:jc w:val="both"/>
      </w:pPr>
    </w:p>
    <w:p w14:paraId="6214E38B" w14:textId="77777777" w:rsidR="007C1D3F" w:rsidRPr="00820AB7" w:rsidRDefault="007C1D3F" w:rsidP="00B01ADA">
      <w:pPr>
        <w:pStyle w:val="Ttulo3"/>
        <w:numPr>
          <w:ilvl w:val="2"/>
          <w:numId w:val="30"/>
        </w:numPr>
        <w:jc w:val="both"/>
      </w:pPr>
      <w:r w:rsidRPr="00775ED7">
        <w:rPr>
          <w:b/>
          <w:bCs/>
        </w:rPr>
        <w:lastRenderedPageBreak/>
        <w:t>Consideraciones finales relacionadas a las multas del proceso de recaudación de derechos de circulación</w:t>
      </w:r>
    </w:p>
    <w:p w14:paraId="566A32BF" w14:textId="77777777" w:rsidR="007C1D3F" w:rsidRPr="00B32392" w:rsidRDefault="007C1D3F" w:rsidP="007C1D3F">
      <w:pPr>
        <w:pStyle w:val="Default"/>
        <w:numPr>
          <w:ilvl w:val="3"/>
          <w:numId w:val="30"/>
        </w:numPr>
        <w:spacing w:line="276" w:lineRule="auto"/>
        <w:jc w:val="both"/>
      </w:pPr>
      <w:r w:rsidRPr="00B32392">
        <w:t xml:space="preserve">Todos los montos definidos en sumas </w:t>
      </w:r>
      <w:r w:rsidR="00205548" w:rsidRPr="00B32392">
        <w:t>fijas,</w:t>
      </w:r>
      <w:r w:rsidRPr="00B32392">
        <w:t xml:space="preserve"> así como la tipificación de las multas y sanciones Leves, Graves y Gravísimas, serán revisados por el </w:t>
      </w:r>
      <w:r w:rsidRPr="00B32392">
        <w:rPr>
          <w:b/>
          <w:bCs/>
        </w:rPr>
        <w:t xml:space="preserve">INSTITUTO </w:t>
      </w:r>
      <w:r w:rsidRPr="00B32392">
        <w:t>anualmente, con corte al 30 de setiembre de cada año</w:t>
      </w:r>
      <w:r w:rsidR="00C356B7">
        <w:t>.</w:t>
      </w:r>
      <w:r w:rsidRPr="00B32392">
        <w:t xml:space="preserve"> </w:t>
      </w:r>
    </w:p>
    <w:p w14:paraId="4329AEC4" w14:textId="77777777" w:rsidR="007C1D3F" w:rsidRPr="00C8641B" w:rsidRDefault="007C1D3F" w:rsidP="007C1D3F">
      <w:pPr>
        <w:pStyle w:val="Default"/>
        <w:numPr>
          <w:ilvl w:val="3"/>
          <w:numId w:val="30"/>
        </w:numPr>
        <w:spacing w:line="276" w:lineRule="auto"/>
        <w:jc w:val="both"/>
      </w:pPr>
      <w:r w:rsidRPr="00C8641B">
        <w:t xml:space="preserve">En caso de no realizarse los depósitos correspondientes a los atrasos en depósitos o montos faltantes, se aplicará un 4,5% mensual de intereses acumulados mensualmente, a partir de la notificación de la falta, durante un plazo no mayor a diez días hábiles; posterior a este plazo se calificará este hecho como </w:t>
      </w:r>
      <w:r w:rsidRPr="00427C14">
        <w:t xml:space="preserve">falta gravísima </w:t>
      </w:r>
      <w:r w:rsidRPr="00C8641B">
        <w:t xml:space="preserve">y se otorgarán cinco (5) días hábiles, antes de iniciar </w:t>
      </w:r>
      <w:r w:rsidR="00DE41C7">
        <w:t xml:space="preserve">el </w:t>
      </w:r>
      <w:r w:rsidRPr="00C8641B">
        <w:t>proceso de aplicación de la Garantía de Cumplimiento depositada. Posterior a este plazo, no se aceptarán cancelaciones de parte del</w:t>
      </w:r>
      <w:r w:rsidRPr="00427C14">
        <w:t xml:space="preserve"> </w:t>
      </w:r>
      <w:r w:rsidR="00985FB7">
        <w:t>Intermediario</w:t>
      </w:r>
      <w:r w:rsidRPr="00C8641B">
        <w:t xml:space="preserve">, y se seguirá el trámite según corresponda en estos casos. </w:t>
      </w:r>
    </w:p>
    <w:p w14:paraId="312265D4" w14:textId="77777777" w:rsidR="007C1D3F" w:rsidRDefault="007C1D3F" w:rsidP="007C1D3F">
      <w:pPr>
        <w:pStyle w:val="Default"/>
        <w:numPr>
          <w:ilvl w:val="3"/>
          <w:numId w:val="30"/>
        </w:numPr>
        <w:spacing w:line="276" w:lineRule="auto"/>
        <w:jc w:val="both"/>
      </w:pPr>
      <w:r w:rsidRPr="00C738AC">
        <w:t xml:space="preserve">El pago de las multas debe efectuarse de manera independiente en las cuentas bancarias que establecerá el INS para tal efecto, y presentarse el comprobante respectivo. </w:t>
      </w:r>
    </w:p>
    <w:p w14:paraId="0FA93A94" w14:textId="77777777" w:rsidR="007C1D3F" w:rsidRPr="00C738AC" w:rsidRDefault="007C1D3F" w:rsidP="007C1D3F">
      <w:pPr>
        <w:pStyle w:val="Default"/>
        <w:numPr>
          <w:ilvl w:val="3"/>
          <w:numId w:val="30"/>
        </w:numPr>
        <w:spacing w:line="276" w:lineRule="auto"/>
        <w:jc w:val="both"/>
      </w:pPr>
      <w:r w:rsidRPr="00C738AC">
        <w:t xml:space="preserve">Si dentro del período de cobro normal del </w:t>
      </w:r>
      <w:r w:rsidR="00985FB7">
        <w:t>Intermediario</w:t>
      </w:r>
      <w:r w:rsidRPr="00C738AC">
        <w:t>, la suma de las multas alcanza o sobrepasa el 50% de la suma que se rindió como Garantía de Cumplimiento</w:t>
      </w:r>
      <w:r w:rsidRPr="00381C89">
        <w:t>, aplicando las sanciones correspondientes y de ser necesario se generarán las acciones para ejecutar la Garantía de Cumplimiento para su cancelación. Se computará como una “</w:t>
      </w:r>
      <w:r w:rsidRPr="00427C14">
        <w:t>falta gravísima</w:t>
      </w:r>
      <w:r w:rsidRPr="00381C89">
        <w:t xml:space="preserve">”. </w:t>
      </w:r>
    </w:p>
    <w:p w14:paraId="6A38FAF5" w14:textId="77777777" w:rsidR="007C1D3F" w:rsidRPr="00C8641B" w:rsidRDefault="007C1D3F" w:rsidP="007C1D3F">
      <w:pPr>
        <w:pStyle w:val="Default"/>
        <w:numPr>
          <w:ilvl w:val="3"/>
          <w:numId w:val="30"/>
        </w:numPr>
        <w:spacing w:line="276" w:lineRule="auto"/>
        <w:jc w:val="both"/>
      </w:pPr>
      <w:r w:rsidRPr="00C8641B">
        <w:t xml:space="preserve">Adicionalmente, según el tipo de falta, las sanciones aquí referidas pueden dar lugar a la ejecución del contrato. </w:t>
      </w:r>
    </w:p>
    <w:p w14:paraId="270075E0" w14:textId="77777777" w:rsidR="009301A5" w:rsidRDefault="009301A5">
      <w:pPr>
        <w:rPr>
          <w:rFonts w:cs="Arial"/>
          <w:color w:val="000000" w:themeColor="text1"/>
          <w:sz w:val="24"/>
        </w:rPr>
      </w:pPr>
    </w:p>
    <w:p w14:paraId="431414E5" w14:textId="447A024E" w:rsidR="00B44E98" w:rsidRPr="00B426AF" w:rsidRDefault="00DE09AF" w:rsidP="00186171">
      <w:pPr>
        <w:pStyle w:val="Ttulo1"/>
        <w:jc w:val="both"/>
        <w:rPr>
          <w:rFonts w:cs="Arial"/>
          <w:sz w:val="24"/>
          <w:szCs w:val="24"/>
        </w:rPr>
      </w:pPr>
      <w:r w:rsidRPr="00B426AF">
        <w:rPr>
          <w:rFonts w:cs="Arial"/>
          <w:sz w:val="24"/>
          <w:szCs w:val="24"/>
        </w:rPr>
        <w:t>DOCUMENTOS RELACIONADOS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2498"/>
        <w:gridCol w:w="7464"/>
      </w:tblGrid>
      <w:tr w:rsidR="00E76B10" w:rsidRPr="00B426AF" w14:paraId="5915A544" w14:textId="77777777" w:rsidTr="00745C28">
        <w:trPr>
          <w:tblHeader/>
        </w:trPr>
        <w:tc>
          <w:tcPr>
            <w:tcW w:w="1254" w:type="pct"/>
            <w:shd w:val="clear" w:color="auto" w:fill="D9D9D9" w:themeFill="background1" w:themeFillShade="D9"/>
            <w:vAlign w:val="center"/>
          </w:tcPr>
          <w:p w14:paraId="0684C328" w14:textId="2FF1BBF3" w:rsidR="00E76B10" w:rsidRPr="00B426AF" w:rsidRDefault="00E76B10" w:rsidP="00745C28">
            <w:pPr>
              <w:jc w:val="center"/>
              <w:rPr>
                <w:rFonts w:cs="Arial"/>
                <w:b/>
                <w:sz w:val="24"/>
              </w:rPr>
            </w:pPr>
            <w:r w:rsidRPr="00B426AF">
              <w:rPr>
                <w:rFonts w:cs="Arial"/>
                <w:b/>
                <w:sz w:val="24"/>
              </w:rPr>
              <w:t>Código</w:t>
            </w:r>
          </w:p>
        </w:tc>
        <w:tc>
          <w:tcPr>
            <w:tcW w:w="3746" w:type="pct"/>
            <w:shd w:val="clear" w:color="auto" w:fill="D9D9D9" w:themeFill="background1" w:themeFillShade="D9"/>
            <w:vAlign w:val="center"/>
          </w:tcPr>
          <w:p w14:paraId="2E3F9A77" w14:textId="44B02CA4" w:rsidR="00E76B10" w:rsidRPr="00B426AF" w:rsidRDefault="00E76B10" w:rsidP="00745C28">
            <w:pPr>
              <w:jc w:val="center"/>
              <w:rPr>
                <w:rFonts w:cs="Arial"/>
                <w:b/>
                <w:sz w:val="24"/>
              </w:rPr>
            </w:pPr>
            <w:r w:rsidRPr="00B426AF">
              <w:rPr>
                <w:rFonts w:cs="Arial"/>
                <w:b/>
                <w:sz w:val="24"/>
              </w:rPr>
              <w:t>Nombre del documento</w:t>
            </w:r>
          </w:p>
        </w:tc>
      </w:tr>
      <w:tr w:rsidR="00E76B10" w:rsidRPr="00B426AF" w14:paraId="4BF6FC4E" w14:textId="77777777" w:rsidTr="00745C28">
        <w:tc>
          <w:tcPr>
            <w:tcW w:w="1254" w:type="pct"/>
            <w:vAlign w:val="center"/>
          </w:tcPr>
          <w:p w14:paraId="2E71F9F8" w14:textId="59169388" w:rsidR="00E76B10" w:rsidRPr="00B426AF" w:rsidRDefault="004F039C" w:rsidP="00745C28">
            <w:pPr>
              <w:rPr>
                <w:rFonts w:cs="Arial"/>
                <w:sz w:val="24"/>
              </w:rPr>
            </w:pPr>
            <w:r w:rsidRPr="00B426AF">
              <w:rPr>
                <w:rFonts w:cs="Arial"/>
                <w:sz w:val="24"/>
              </w:rPr>
              <w:t>GCO-FOR-0048</w:t>
            </w:r>
          </w:p>
        </w:tc>
        <w:tc>
          <w:tcPr>
            <w:tcW w:w="3746" w:type="pct"/>
            <w:vAlign w:val="center"/>
          </w:tcPr>
          <w:p w14:paraId="658F77E2" w14:textId="76A07B7A" w:rsidR="00E76B10" w:rsidRPr="00B426AF" w:rsidRDefault="004F039C" w:rsidP="00745C28">
            <w:pPr>
              <w:rPr>
                <w:rFonts w:cs="Arial"/>
                <w:sz w:val="24"/>
              </w:rPr>
            </w:pPr>
            <w:r w:rsidRPr="00B426AF">
              <w:rPr>
                <w:rFonts w:cs="Arial"/>
                <w:sz w:val="24"/>
              </w:rPr>
              <w:t>Solicitud de acreditación como agente de seguros INS</w:t>
            </w:r>
          </w:p>
        </w:tc>
      </w:tr>
      <w:tr w:rsidR="00E76B10" w:rsidRPr="00B426AF" w14:paraId="64B26BA7" w14:textId="77777777" w:rsidTr="00745C28">
        <w:tc>
          <w:tcPr>
            <w:tcW w:w="1254" w:type="pct"/>
            <w:vAlign w:val="center"/>
          </w:tcPr>
          <w:p w14:paraId="5D3A290E" w14:textId="1CD915EC" w:rsidR="00E76B10" w:rsidRPr="00B426AF" w:rsidRDefault="005F688E" w:rsidP="00745C28">
            <w:pPr>
              <w:rPr>
                <w:rFonts w:cs="Arial"/>
                <w:b/>
                <w:sz w:val="24"/>
              </w:rPr>
            </w:pPr>
            <w:r w:rsidRPr="00B426AF">
              <w:rPr>
                <w:rFonts w:cs="Arial"/>
                <w:sz w:val="24"/>
              </w:rPr>
              <w:t>GCO-FOR-0047</w:t>
            </w:r>
          </w:p>
        </w:tc>
        <w:tc>
          <w:tcPr>
            <w:tcW w:w="3746" w:type="pct"/>
            <w:vAlign w:val="center"/>
          </w:tcPr>
          <w:p w14:paraId="1B45ED6F" w14:textId="0EA3C897" w:rsidR="00E76B10" w:rsidRPr="00B426AF" w:rsidRDefault="005F688E" w:rsidP="00745C28">
            <w:pPr>
              <w:rPr>
                <w:rFonts w:cs="Arial"/>
                <w:sz w:val="24"/>
              </w:rPr>
            </w:pPr>
            <w:r w:rsidRPr="00B426AF">
              <w:rPr>
                <w:rFonts w:cs="Arial"/>
                <w:sz w:val="24"/>
              </w:rPr>
              <w:t>Formulario de estudio para contratación de operadores</w:t>
            </w:r>
          </w:p>
        </w:tc>
      </w:tr>
    </w:tbl>
    <w:p w14:paraId="4A2562C1" w14:textId="77777777" w:rsidR="00777339" w:rsidRPr="00B426AF" w:rsidRDefault="00777339" w:rsidP="00C419D5">
      <w:pPr>
        <w:rPr>
          <w:rFonts w:cs="Arial"/>
          <w:sz w:val="24"/>
        </w:rPr>
      </w:pPr>
    </w:p>
    <w:p w14:paraId="72CD8EA5" w14:textId="5E7FDBEF" w:rsidR="00106D4E" w:rsidRPr="00987189" w:rsidRDefault="00106D4E" w:rsidP="00987189">
      <w:pPr>
        <w:pStyle w:val="Ttulo1"/>
        <w:jc w:val="both"/>
        <w:rPr>
          <w:rFonts w:cs="Arial"/>
          <w:sz w:val="24"/>
          <w:szCs w:val="24"/>
        </w:rPr>
      </w:pPr>
      <w:r w:rsidRPr="00987189">
        <w:rPr>
          <w:rFonts w:cs="Arial"/>
          <w:sz w:val="24"/>
          <w:szCs w:val="24"/>
        </w:rPr>
        <w:t>HISTORIAL DE REVISIÓN, APROBACIÓN Y DIVULGACIÓN</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1129"/>
        <w:gridCol w:w="2131"/>
        <w:gridCol w:w="2405"/>
        <w:gridCol w:w="2127"/>
        <w:gridCol w:w="2126"/>
      </w:tblGrid>
      <w:tr w:rsidR="00106D4E" w:rsidRPr="00B426AF" w14:paraId="6B695BE2" w14:textId="77777777" w:rsidTr="00060398">
        <w:trPr>
          <w:trHeight w:val="327"/>
          <w:jc w:val="center"/>
        </w:trPr>
        <w:tc>
          <w:tcPr>
            <w:tcW w:w="9918" w:type="dxa"/>
            <w:gridSpan w:val="5"/>
            <w:shd w:val="clear" w:color="auto" w:fill="C0C0C0"/>
            <w:vAlign w:val="center"/>
          </w:tcPr>
          <w:p w14:paraId="266E2AB6" w14:textId="77777777" w:rsidR="00106D4E" w:rsidRPr="00B426AF" w:rsidRDefault="00106D4E" w:rsidP="00745C28">
            <w:pPr>
              <w:jc w:val="center"/>
              <w:rPr>
                <w:rFonts w:cs="Arial"/>
                <w:b/>
                <w:sz w:val="24"/>
                <w:lang w:val="es-CR"/>
              </w:rPr>
            </w:pPr>
            <w:r w:rsidRPr="00B426AF">
              <w:rPr>
                <w:rFonts w:cs="Arial"/>
                <w:b/>
                <w:sz w:val="24"/>
                <w:lang w:val="es-CR"/>
              </w:rPr>
              <w:t>Historial de Revisión, Aprobación y Divulgación</w:t>
            </w:r>
          </w:p>
        </w:tc>
      </w:tr>
      <w:tr w:rsidR="00106D4E" w:rsidRPr="00B426AF" w14:paraId="5D06C787" w14:textId="77777777" w:rsidTr="004F039C">
        <w:trPr>
          <w:jc w:val="center"/>
        </w:trPr>
        <w:tc>
          <w:tcPr>
            <w:tcW w:w="1129" w:type="dxa"/>
            <w:shd w:val="clear" w:color="auto" w:fill="C0C0C0"/>
            <w:vAlign w:val="center"/>
          </w:tcPr>
          <w:p w14:paraId="43F6F027" w14:textId="77777777" w:rsidR="00106D4E" w:rsidRPr="00B426AF" w:rsidRDefault="00106D4E" w:rsidP="00745C28">
            <w:pPr>
              <w:jc w:val="center"/>
              <w:rPr>
                <w:rFonts w:cs="Arial"/>
                <w:b/>
                <w:sz w:val="24"/>
                <w:lang w:val="es-CR"/>
              </w:rPr>
            </w:pPr>
            <w:r w:rsidRPr="00B426AF">
              <w:rPr>
                <w:rFonts w:cs="Arial"/>
                <w:b/>
                <w:sz w:val="24"/>
                <w:lang w:val="es-CR"/>
              </w:rPr>
              <w:t>Versión</w:t>
            </w:r>
          </w:p>
        </w:tc>
        <w:tc>
          <w:tcPr>
            <w:tcW w:w="2131" w:type="dxa"/>
            <w:shd w:val="clear" w:color="auto" w:fill="C0C0C0"/>
            <w:vAlign w:val="center"/>
          </w:tcPr>
          <w:p w14:paraId="7367D62A" w14:textId="77777777" w:rsidR="00106D4E" w:rsidRPr="00B426AF" w:rsidRDefault="00106D4E" w:rsidP="00745C28">
            <w:pPr>
              <w:jc w:val="center"/>
              <w:rPr>
                <w:rFonts w:cs="Arial"/>
                <w:b/>
                <w:sz w:val="24"/>
                <w:lang w:val="es-CR"/>
              </w:rPr>
            </w:pPr>
            <w:r w:rsidRPr="00B426AF">
              <w:rPr>
                <w:rFonts w:cs="Arial"/>
                <w:b/>
                <w:sz w:val="24"/>
                <w:lang w:val="es-CR"/>
              </w:rPr>
              <w:t>Elaborado por</w:t>
            </w:r>
          </w:p>
        </w:tc>
        <w:tc>
          <w:tcPr>
            <w:tcW w:w="2405" w:type="dxa"/>
            <w:shd w:val="clear" w:color="auto" w:fill="C0C0C0"/>
            <w:vAlign w:val="center"/>
          </w:tcPr>
          <w:p w14:paraId="71900CD4" w14:textId="77777777" w:rsidR="00106D4E" w:rsidRPr="00B426AF" w:rsidRDefault="00106D4E" w:rsidP="00745C28">
            <w:pPr>
              <w:jc w:val="center"/>
              <w:rPr>
                <w:rFonts w:cs="Arial"/>
                <w:b/>
                <w:sz w:val="24"/>
                <w:lang w:val="es-CR"/>
              </w:rPr>
            </w:pPr>
            <w:r w:rsidRPr="00B426AF">
              <w:rPr>
                <w:rFonts w:cs="Arial"/>
                <w:b/>
                <w:sz w:val="24"/>
                <w:lang w:val="es-CR"/>
              </w:rPr>
              <w:t>Revisado por</w:t>
            </w:r>
          </w:p>
        </w:tc>
        <w:tc>
          <w:tcPr>
            <w:tcW w:w="2127" w:type="dxa"/>
            <w:shd w:val="clear" w:color="auto" w:fill="C0C0C0"/>
            <w:vAlign w:val="center"/>
          </w:tcPr>
          <w:p w14:paraId="3E491FB8" w14:textId="77777777" w:rsidR="00106D4E" w:rsidRPr="00B426AF" w:rsidRDefault="00106D4E" w:rsidP="00745C28">
            <w:pPr>
              <w:jc w:val="center"/>
              <w:rPr>
                <w:rFonts w:cs="Arial"/>
                <w:b/>
                <w:sz w:val="24"/>
                <w:lang w:val="es-CR"/>
              </w:rPr>
            </w:pPr>
            <w:r w:rsidRPr="00B426AF">
              <w:rPr>
                <w:rFonts w:cs="Arial"/>
                <w:b/>
                <w:sz w:val="24"/>
                <w:lang w:val="es-CR"/>
              </w:rPr>
              <w:t>Aprobado por</w:t>
            </w:r>
          </w:p>
        </w:tc>
        <w:tc>
          <w:tcPr>
            <w:tcW w:w="2126" w:type="dxa"/>
            <w:shd w:val="clear" w:color="auto" w:fill="C0C0C0"/>
            <w:vAlign w:val="center"/>
          </w:tcPr>
          <w:p w14:paraId="1652B5AE" w14:textId="77777777" w:rsidR="00106D4E" w:rsidRPr="00B426AF" w:rsidRDefault="00106D4E" w:rsidP="00745C28">
            <w:pPr>
              <w:jc w:val="center"/>
              <w:rPr>
                <w:rFonts w:cs="Arial"/>
                <w:b/>
                <w:sz w:val="24"/>
                <w:lang w:val="es-CR"/>
              </w:rPr>
            </w:pPr>
            <w:r w:rsidRPr="00B426AF">
              <w:rPr>
                <w:rFonts w:cs="Arial"/>
                <w:b/>
                <w:sz w:val="24"/>
                <w:lang w:val="es-CR"/>
              </w:rPr>
              <w:t>Oficio y fecha</w:t>
            </w:r>
          </w:p>
          <w:p w14:paraId="7E1093E6" w14:textId="77777777" w:rsidR="00106D4E" w:rsidRPr="00B426AF" w:rsidRDefault="00106D4E" w:rsidP="00745C28">
            <w:pPr>
              <w:jc w:val="center"/>
              <w:rPr>
                <w:rFonts w:cs="Arial"/>
                <w:b/>
                <w:sz w:val="24"/>
                <w:lang w:val="es-CR"/>
              </w:rPr>
            </w:pPr>
            <w:r w:rsidRPr="00B426AF">
              <w:rPr>
                <w:rFonts w:cs="Arial"/>
                <w:b/>
                <w:sz w:val="24"/>
                <w:lang w:val="es-CR"/>
              </w:rPr>
              <w:t>(rige a partir de)</w:t>
            </w:r>
          </w:p>
        </w:tc>
      </w:tr>
      <w:tr w:rsidR="00106D4E" w:rsidRPr="00B426AF" w14:paraId="668BFC37" w14:textId="77777777" w:rsidTr="004F039C">
        <w:trPr>
          <w:trHeight w:val="698"/>
          <w:jc w:val="center"/>
        </w:trPr>
        <w:tc>
          <w:tcPr>
            <w:tcW w:w="1129" w:type="dxa"/>
            <w:vAlign w:val="center"/>
          </w:tcPr>
          <w:p w14:paraId="68217250" w14:textId="004CECCB" w:rsidR="00106D4E" w:rsidRPr="00B426AF" w:rsidRDefault="00DA14DD" w:rsidP="00745C28">
            <w:pPr>
              <w:jc w:val="center"/>
              <w:rPr>
                <w:rFonts w:cs="Arial"/>
                <w:sz w:val="24"/>
              </w:rPr>
            </w:pPr>
            <w:r w:rsidRPr="00B426AF">
              <w:rPr>
                <w:rFonts w:cs="Arial"/>
                <w:sz w:val="24"/>
              </w:rPr>
              <w:t>1</w:t>
            </w:r>
          </w:p>
        </w:tc>
        <w:tc>
          <w:tcPr>
            <w:tcW w:w="2131" w:type="dxa"/>
            <w:vAlign w:val="center"/>
          </w:tcPr>
          <w:p w14:paraId="662B52F5" w14:textId="46091829" w:rsidR="004F039C" w:rsidRPr="00B426AF" w:rsidRDefault="003A49F4" w:rsidP="004F039C">
            <w:pPr>
              <w:spacing w:before="100" w:beforeAutospacing="1" w:after="100" w:afterAutospacing="1"/>
              <w:jc w:val="center"/>
              <w:rPr>
                <w:rFonts w:cs="Arial"/>
                <w:sz w:val="24"/>
              </w:rPr>
            </w:pPr>
            <w:r w:rsidRPr="00B426AF">
              <w:rPr>
                <w:rFonts w:cs="Arial"/>
                <w:sz w:val="24"/>
              </w:rPr>
              <w:t>Cinthya Cambronero</w:t>
            </w:r>
            <w:r w:rsidR="004F039C" w:rsidRPr="00B426AF">
              <w:rPr>
                <w:rFonts w:cs="Arial"/>
                <w:sz w:val="24"/>
              </w:rPr>
              <w:t xml:space="preserve"> Departamento Gestión </w:t>
            </w:r>
            <w:r w:rsidR="004F039C" w:rsidRPr="00B426AF">
              <w:rPr>
                <w:rFonts w:cs="Arial"/>
                <w:sz w:val="24"/>
              </w:rPr>
              <w:lastRenderedPageBreak/>
              <w:t>Administrativa de Intermediarios</w:t>
            </w:r>
          </w:p>
        </w:tc>
        <w:tc>
          <w:tcPr>
            <w:tcW w:w="2405" w:type="dxa"/>
            <w:vAlign w:val="center"/>
          </w:tcPr>
          <w:p w14:paraId="5F82DE41" w14:textId="77777777" w:rsidR="00106D4E" w:rsidRPr="00B426AF" w:rsidRDefault="003A49F4" w:rsidP="00745C28">
            <w:pPr>
              <w:jc w:val="center"/>
              <w:rPr>
                <w:rFonts w:cs="Arial"/>
                <w:sz w:val="24"/>
              </w:rPr>
            </w:pPr>
            <w:r w:rsidRPr="00B426AF">
              <w:rPr>
                <w:rFonts w:cs="Arial"/>
                <w:sz w:val="24"/>
              </w:rPr>
              <w:lastRenderedPageBreak/>
              <w:t>William de la O</w:t>
            </w:r>
          </w:p>
          <w:p w14:paraId="271A706D" w14:textId="5F3A54FC" w:rsidR="004F039C" w:rsidRPr="00B426AF" w:rsidRDefault="004F039C" w:rsidP="00745C28">
            <w:pPr>
              <w:jc w:val="center"/>
              <w:rPr>
                <w:rFonts w:cs="Arial"/>
                <w:sz w:val="24"/>
              </w:rPr>
            </w:pPr>
            <w:r w:rsidRPr="00B426AF">
              <w:rPr>
                <w:rFonts w:cs="Arial"/>
                <w:sz w:val="24"/>
              </w:rPr>
              <w:t>Departamento Gestión Administrativa de Intermediarios</w:t>
            </w:r>
          </w:p>
        </w:tc>
        <w:tc>
          <w:tcPr>
            <w:tcW w:w="2127" w:type="dxa"/>
            <w:vAlign w:val="center"/>
          </w:tcPr>
          <w:p w14:paraId="3C57BCE5" w14:textId="01B0983A" w:rsidR="00106D4E" w:rsidRPr="00B426AF" w:rsidRDefault="003A49F4" w:rsidP="00745C28">
            <w:pPr>
              <w:jc w:val="center"/>
              <w:rPr>
                <w:rFonts w:cs="Arial"/>
                <w:sz w:val="24"/>
              </w:rPr>
            </w:pPr>
            <w:r w:rsidRPr="00B426AF">
              <w:rPr>
                <w:rFonts w:cs="Arial"/>
                <w:sz w:val="24"/>
              </w:rPr>
              <w:t>Maureen Vega</w:t>
            </w:r>
            <w:r w:rsidR="004F039C" w:rsidRPr="00B426AF">
              <w:rPr>
                <w:rFonts w:cs="Arial"/>
                <w:sz w:val="24"/>
              </w:rPr>
              <w:t xml:space="preserve"> Departamento Gestión Administrativa de Intermediarios</w:t>
            </w:r>
          </w:p>
        </w:tc>
        <w:tc>
          <w:tcPr>
            <w:tcW w:w="2126" w:type="dxa"/>
            <w:vAlign w:val="center"/>
          </w:tcPr>
          <w:p w14:paraId="6E0CE889" w14:textId="77777777" w:rsidR="00106D4E" w:rsidRPr="00B426AF" w:rsidRDefault="00274662" w:rsidP="00745C28">
            <w:pPr>
              <w:jc w:val="center"/>
              <w:rPr>
                <w:rFonts w:cs="Arial"/>
                <w:sz w:val="24"/>
              </w:rPr>
            </w:pPr>
            <w:r w:rsidRPr="00B426AF">
              <w:rPr>
                <w:rFonts w:cs="Arial"/>
                <w:sz w:val="24"/>
              </w:rPr>
              <w:t>GADI-00856-2023</w:t>
            </w:r>
          </w:p>
          <w:p w14:paraId="0CF678FB" w14:textId="100B9490" w:rsidR="00274662" w:rsidRPr="00B426AF" w:rsidRDefault="00274662" w:rsidP="00745C28">
            <w:pPr>
              <w:jc w:val="center"/>
              <w:rPr>
                <w:rFonts w:cs="Arial"/>
                <w:sz w:val="24"/>
              </w:rPr>
            </w:pPr>
            <w:r w:rsidRPr="00B426AF">
              <w:rPr>
                <w:rFonts w:cs="Arial"/>
                <w:sz w:val="24"/>
              </w:rPr>
              <w:t>(22/08/23)</w:t>
            </w:r>
          </w:p>
        </w:tc>
      </w:tr>
      <w:tr w:rsidR="00FB5B18" w:rsidRPr="00B426AF" w14:paraId="627DCD68" w14:textId="77777777" w:rsidTr="004F039C">
        <w:trPr>
          <w:trHeight w:val="698"/>
          <w:jc w:val="center"/>
        </w:trPr>
        <w:tc>
          <w:tcPr>
            <w:tcW w:w="1129" w:type="dxa"/>
            <w:vAlign w:val="center"/>
          </w:tcPr>
          <w:p w14:paraId="4D95B582" w14:textId="0F3E0685" w:rsidR="00FB5B18" w:rsidRPr="00B426AF" w:rsidRDefault="00FB5B18" w:rsidP="00FB5B18">
            <w:pPr>
              <w:jc w:val="center"/>
              <w:rPr>
                <w:rFonts w:cs="Arial"/>
                <w:sz w:val="24"/>
              </w:rPr>
            </w:pPr>
            <w:r w:rsidRPr="00B426AF">
              <w:rPr>
                <w:rFonts w:cs="Arial"/>
                <w:sz w:val="24"/>
              </w:rPr>
              <w:t>2</w:t>
            </w:r>
          </w:p>
        </w:tc>
        <w:tc>
          <w:tcPr>
            <w:tcW w:w="2131" w:type="dxa"/>
            <w:vAlign w:val="center"/>
          </w:tcPr>
          <w:p w14:paraId="03612D5F" w14:textId="38C14E01" w:rsidR="00FB5B18" w:rsidRPr="00B426AF" w:rsidRDefault="00FB5B18" w:rsidP="00FB5B18">
            <w:pPr>
              <w:spacing w:before="100" w:beforeAutospacing="1" w:after="100" w:afterAutospacing="1"/>
              <w:jc w:val="center"/>
              <w:rPr>
                <w:rFonts w:cs="Arial"/>
                <w:sz w:val="24"/>
              </w:rPr>
            </w:pPr>
            <w:r w:rsidRPr="00B426AF">
              <w:rPr>
                <w:rFonts w:cs="Arial"/>
                <w:sz w:val="24"/>
              </w:rPr>
              <w:t>Cinthya Cambronero Departamento Gestión Administrativa de Intermediarios</w:t>
            </w:r>
          </w:p>
        </w:tc>
        <w:tc>
          <w:tcPr>
            <w:tcW w:w="2405" w:type="dxa"/>
            <w:vAlign w:val="center"/>
          </w:tcPr>
          <w:p w14:paraId="2D69948C" w14:textId="77777777" w:rsidR="00FB5B18" w:rsidRPr="00B426AF" w:rsidRDefault="00FB5B18" w:rsidP="00FB5B18">
            <w:pPr>
              <w:jc w:val="center"/>
              <w:rPr>
                <w:rFonts w:cs="Arial"/>
                <w:sz w:val="24"/>
              </w:rPr>
            </w:pPr>
            <w:r w:rsidRPr="00B426AF">
              <w:rPr>
                <w:rFonts w:cs="Arial"/>
                <w:sz w:val="24"/>
              </w:rPr>
              <w:t>William de la O</w:t>
            </w:r>
          </w:p>
          <w:p w14:paraId="421653A1" w14:textId="51D700D8" w:rsidR="00FB5B18" w:rsidRPr="00B426AF" w:rsidRDefault="00FB5B18" w:rsidP="00FB5B18">
            <w:pPr>
              <w:jc w:val="center"/>
              <w:rPr>
                <w:rFonts w:cs="Arial"/>
                <w:sz w:val="24"/>
              </w:rPr>
            </w:pPr>
            <w:r w:rsidRPr="00B426AF">
              <w:rPr>
                <w:rFonts w:cs="Arial"/>
                <w:sz w:val="24"/>
              </w:rPr>
              <w:t>Departamento Gestión Administrativa de Intermediarios</w:t>
            </w:r>
          </w:p>
        </w:tc>
        <w:tc>
          <w:tcPr>
            <w:tcW w:w="2127" w:type="dxa"/>
            <w:vAlign w:val="center"/>
          </w:tcPr>
          <w:p w14:paraId="6D931137" w14:textId="2C6E8E57" w:rsidR="00FB5B18" w:rsidRPr="00B426AF" w:rsidRDefault="00FB5B18" w:rsidP="00FB5B18">
            <w:pPr>
              <w:jc w:val="center"/>
              <w:rPr>
                <w:rFonts w:cs="Arial"/>
                <w:sz w:val="24"/>
              </w:rPr>
            </w:pPr>
            <w:r w:rsidRPr="00B426AF">
              <w:rPr>
                <w:rFonts w:cs="Arial"/>
                <w:sz w:val="24"/>
              </w:rPr>
              <w:t>Maureen Vega Departamento Gestión Administrativa de Intermediarios</w:t>
            </w:r>
          </w:p>
        </w:tc>
        <w:tc>
          <w:tcPr>
            <w:tcW w:w="2126" w:type="dxa"/>
            <w:vAlign w:val="center"/>
          </w:tcPr>
          <w:p w14:paraId="61C6F080" w14:textId="77777777" w:rsidR="00FB5B18" w:rsidRPr="00B426AF" w:rsidRDefault="00EE225E" w:rsidP="00FB5B18">
            <w:pPr>
              <w:jc w:val="center"/>
              <w:rPr>
                <w:rFonts w:cs="Arial"/>
                <w:sz w:val="24"/>
              </w:rPr>
            </w:pPr>
            <w:r w:rsidRPr="00B426AF">
              <w:rPr>
                <w:rFonts w:cs="Arial"/>
                <w:sz w:val="24"/>
              </w:rPr>
              <w:t>GADI-00931-2023</w:t>
            </w:r>
          </w:p>
          <w:p w14:paraId="3E0860FE" w14:textId="2AB99341" w:rsidR="00EE225E" w:rsidRPr="00B426AF" w:rsidRDefault="00EE225E" w:rsidP="00FB5B18">
            <w:pPr>
              <w:jc w:val="center"/>
              <w:rPr>
                <w:rFonts w:cs="Arial"/>
                <w:sz w:val="24"/>
              </w:rPr>
            </w:pPr>
            <w:r w:rsidRPr="00B426AF">
              <w:rPr>
                <w:rFonts w:cs="Arial"/>
                <w:sz w:val="24"/>
              </w:rPr>
              <w:t>(31/08/2023)</w:t>
            </w:r>
          </w:p>
        </w:tc>
      </w:tr>
      <w:tr w:rsidR="00793FEC" w:rsidRPr="00B426AF" w14:paraId="7D26A6F3" w14:textId="77777777" w:rsidTr="004F039C">
        <w:trPr>
          <w:trHeight w:val="698"/>
          <w:jc w:val="center"/>
        </w:trPr>
        <w:tc>
          <w:tcPr>
            <w:tcW w:w="1129" w:type="dxa"/>
            <w:vAlign w:val="center"/>
          </w:tcPr>
          <w:p w14:paraId="065F62D2" w14:textId="5D7A01E1" w:rsidR="00793FEC" w:rsidRPr="00B426AF" w:rsidRDefault="00793FEC" w:rsidP="00793FEC">
            <w:pPr>
              <w:jc w:val="center"/>
              <w:rPr>
                <w:rFonts w:cs="Arial"/>
                <w:sz w:val="24"/>
              </w:rPr>
            </w:pPr>
            <w:r w:rsidRPr="00B426AF">
              <w:rPr>
                <w:rFonts w:cs="Arial"/>
                <w:sz w:val="24"/>
              </w:rPr>
              <w:t>3</w:t>
            </w:r>
          </w:p>
        </w:tc>
        <w:tc>
          <w:tcPr>
            <w:tcW w:w="2131" w:type="dxa"/>
            <w:vAlign w:val="center"/>
          </w:tcPr>
          <w:p w14:paraId="145EB4C2" w14:textId="3C7F373F" w:rsidR="00793FEC" w:rsidRPr="00B426AF" w:rsidRDefault="00793FEC" w:rsidP="00793FEC">
            <w:pPr>
              <w:spacing w:before="100" w:beforeAutospacing="1" w:after="100" w:afterAutospacing="1"/>
              <w:jc w:val="center"/>
              <w:rPr>
                <w:rFonts w:cs="Arial"/>
                <w:sz w:val="24"/>
              </w:rPr>
            </w:pPr>
            <w:r w:rsidRPr="00B426AF">
              <w:rPr>
                <w:rFonts w:cs="Arial"/>
                <w:sz w:val="24"/>
              </w:rPr>
              <w:t>Cinthya Cambronero Departamento Gestión Administrativa de Intermediarios</w:t>
            </w:r>
          </w:p>
        </w:tc>
        <w:tc>
          <w:tcPr>
            <w:tcW w:w="2405" w:type="dxa"/>
            <w:vAlign w:val="center"/>
          </w:tcPr>
          <w:p w14:paraId="319B9419" w14:textId="77777777" w:rsidR="00793FEC" w:rsidRPr="00B426AF" w:rsidRDefault="00793FEC" w:rsidP="00793FEC">
            <w:pPr>
              <w:jc w:val="center"/>
              <w:rPr>
                <w:rFonts w:cs="Arial"/>
                <w:sz w:val="24"/>
              </w:rPr>
            </w:pPr>
            <w:r w:rsidRPr="00B426AF">
              <w:rPr>
                <w:rFonts w:cs="Arial"/>
                <w:sz w:val="24"/>
              </w:rPr>
              <w:t>William de la O</w:t>
            </w:r>
          </w:p>
          <w:p w14:paraId="10493F3C" w14:textId="331FE03F" w:rsidR="00793FEC" w:rsidRPr="00B426AF" w:rsidRDefault="00793FEC" w:rsidP="00793FEC">
            <w:pPr>
              <w:jc w:val="center"/>
              <w:rPr>
                <w:rFonts w:cs="Arial"/>
                <w:sz w:val="24"/>
              </w:rPr>
            </w:pPr>
            <w:r w:rsidRPr="00B426AF">
              <w:rPr>
                <w:rFonts w:cs="Arial"/>
                <w:sz w:val="24"/>
              </w:rPr>
              <w:t>Departamento Gestión Administrativa de Intermediarios</w:t>
            </w:r>
          </w:p>
        </w:tc>
        <w:tc>
          <w:tcPr>
            <w:tcW w:w="2127" w:type="dxa"/>
            <w:vAlign w:val="center"/>
          </w:tcPr>
          <w:p w14:paraId="650BA295" w14:textId="0D25F8F0" w:rsidR="00793FEC" w:rsidRPr="00B426AF" w:rsidRDefault="00793FEC" w:rsidP="00793FEC">
            <w:pPr>
              <w:jc w:val="center"/>
              <w:rPr>
                <w:rFonts w:cs="Arial"/>
                <w:sz w:val="24"/>
              </w:rPr>
            </w:pPr>
            <w:r w:rsidRPr="00B426AF">
              <w:rPr>
                <w:rFonts w:cs="Arial"/>
                <w:sz w:val="24"/>
              </w:rPr>
              <w:t>Maureen Vega Departamento Gestión Administrativa de Intermediarios</w:t>
            </w:r>
          </w:p>
        </w:tc>
        <w:tc>
          <w:tcPr>
            <w:tcW w:w="2126" w:type="dxa"/>
            <w:vAlign w:val="center"/>
          </w:tcPr>
          <w:p w14:paraId="0C09BB2E" w14:textId="77777777" w:rsidR="00793FEC" w:rsidRPr="007C681F" w:rsidRDefault="007C681F" w:rsidP="00793FEC">
            <w:pPr>
              <w:jc w:val="center"/>
              <w:rPr>
                <w:rFonts w:cs="Arial"/>
                <w:sz w:val="24"/>
              </w:rPr>
            </w:pPr>
            <w:r w:rsidRPr="007C681F">
              <w:rPr>
                <w:rFonts w:cs="Arial"/>
                <w:sz w:val="24"/>
              </w:rPr>
              <w:t>GADI-00674-2024</w:t>
            </w:r>
          </w:p>
          <w:p w14:paraId="0A691A67" w14:textId="6EA846EF" w:rsidR="007C681F" w:rsidRPr="00B426AF" w:rsidRDefault="007C681F" w:rsidP="00793FEC">
            <w:pPr>
              <w:jc w:val="center"/>
              <w:rPr>
                <w:rFonts w:cs="Arial"/>
                <w:sz w:val="24"/>
              </w:rPr>
            </w:pPr>
            <w:r w:rsidRPr="007C681F">
              <w:rPr>
                <w:rFonts w:cs="Arial"/>
                <w:sz w:val="24"/>
              </w:rPr>
              <w:t>16/04/2024</w:t>
            </w:r>
          </w:p>
        </w:tc>
      </w:tr>
      <w:tr w:rsidR="00C60F15" w:rsidRPr="00B426AF" w14:paraId="2F6454A3" w14:textId="77777777" w:rsidTr="00F4221C">
        <w:trPr>
          <w:trHeight w:val="698"/>
          <w:jc w:val="center"/>
        </w:trPr>
        <w:tc>
          <w:tcPr>
            <w:tcW w:w="1129" w:type="dxa"/>
            <w:vAlign w:val="center"/>
          </w:tcPr>
          <w:p w14:paraId="304F86F8" w14:textId="77777777" w:rsidR="00C60F15" w:rsidRPr="00B426AF" w:rsidRDefault="00C60F15" w:rsidP="00F4221C">
            <w:pPr>
              <w:jc w:val="center"/>
              <w:rPr>
                <w:rFonts w:cs="Arial"/>
                <w:sz w:val="24"/>
              </w:rPr>
            </w:pPr>
            <w:r>
              <w:rPr>
                <w:rFonts w:cs="Arial"/>
                <w:sz w:val="24"/>
              </w:rPr>
              <w:t>4</w:t>
            </w:r>
          </w:p>
        </w:tc>
        <w:tc>
          <w:tcPr>
            <w:tcW w:w="2131" w:type="dxa"/>
            <w:vAlign w:val="center"/>
          </w:tcPr>
          <w:p w14:paraId="74519CFD" w14:textId="55B3B3B8" w:rsidR="00760584" w:rsidRDefault="00C60F15" w:rsidP="0012723B">
            <w:pPr>
              <w:spacing w:before="100" w:beforeAutospacing="1" w:after="100" w:afterAutospacing="1"/>
              <w:jc w:val="center"/>
              <w:rPr>
                <w:rFonts w:cs="Arial"/>
                <w:sz w:val="24"/>
              </w:rPr>
            </w:pPr>
            <w:r w:rsidRPr="00B426AF">
              <w:rPr>
                <w:rFonts w:cs="Arial"/>
                <w:sz w:val="24"/>
              </w:rPr>
              <w:t xml:space="preserve">Cinthya Cambronero Departamento </w:t>
            </w:r>
            <w:r w:rsidR="00760584" w:rsidRPr="00B426AF">
              <w:rPr>
                <w:rFonts w:cs="Arial"/>
                <w:sz w:val="24"/>
              </w:rPr>
              <w:t>Gestión Administrativa de Intermediarios</w:t>
            </w:r>
          </w:p>
          <w:p w14:paraId="02A2A3BF" w14:textId="77777777" w:rsidR="00BB37D7" w:rsidRPr="00B426AF" w:rsidRDefault="00BB37D7" w:rsidP="0012723B">
            <w:pPr>
              <w:spacing w:before="100" w:beforeAutospacing="1" w:after="100" w:afterAutospacing="1"/>
              <w:jc w:val="center"/>
              <w:rPr>
                <w:rFonts w:cs="Arial"/>
                <w:sz w:val="24"/>
              </w:rPr>
            </w:pPr>
            <w:r>
              <w:rPr>
                <w:rFonts w:cs="Arial"/>
                <w:sz w:val="24"/>
              </w:rPr>
              <w:t>Cynthia Rodríguez Porras</w:t>
            </w:r>
            <w:r w:rsidR="00E0274F">
              <w:rPr>
                <w:rFonts w:cs="Arial"/>
                <w:sz w:val="24"/>
              </w:rPr>
              <w:t>, Departamento Gestión Operativa y SOA</w:t>
            </w:r>
          </w:p>
        </w:tc>
        <w:tc>
          <w:tcPr>
            <w:tcW w:w="2405" w:type="dxa"/>
            <w:vAlign w:val="center"/>
          </w:tcPr>
          <w:p w14:paraId="347098D9" w14:textId="77777777" w:rsidR="00C60F15" w:rsidRPr="00B426AF" w:rsidRDefault="00C60F15" w:rsidP="00F4221C">
            <w:pPr>
              <w:jc w:val="center"/>
              <w:rPr>
                <w:rFonts w:cs="Arial"/>
                <w:sz w:val="24"/>
              </w:rPr>
            </w:pPr>
            <w:r w:rsidRPr="00B426AF">
              <w:rPr>
                <w:rFonts w:cs="Arial"/>
                <w:sz w:val="24"/>
              </w:rPr>
              <w:t>William de la O</w:t>
            </w:r>
          </w:p>
          <w:p w14:paraId="5EA49B18" w14:textId="0815F4A3" w:rsidR="00C60F15" w:rsidRDefault="00C60F15" w:rsidP="00F4221C">
            <w:pPr>
              <w:jc w:val="center"/>
              <w:rPr>
                <w:rFonts w:cs="Arial"/>
                <w:sz w:val="24"/>
              </w:rPr>
            </w:pPr>
            <w:r w:rsidRPr="00B426AF">
              <w:rPr>
                <w:rFonts w:cs="Arial"/>
                <w:sz w:val="24"/>
              </w:rPr>
              <w:t xml:space="preserve">Departamento Gestión Administrativa </w:t>
            </w:r>
            <w:r w:rsidR="00205548" w:rsidRPr="00B426AF">
              <w:rPr>
                <w:rFonts w:cs="Arial"/>
                <w:sz w:val="24"/>
              </w:rPr>
              <w:t xml:space="preserve">de </w:t>
            </w:r>
            <w:r w:rsidR="00205548">
              <w:rPr>
                <w:rFonts w:cs="Arial"/>
                <w:sz w:val="24"/>
              </w:rPr>
              <w:t>Intermediario</w:t>
            </w:r>
          </w:p>
          <w:p w14:paraId="161A9C96" w14:textId="77777777" w:rsidR="00760584" w:rsidRDefault="00760584" w:rsidP="00F4221C">
            <w:pPr>
              <w:jc w:val="center"/>
              <w:rPr>
                <w:rFonts w:cs="Arial"/>
                <w:sz w:val="24"/>
              </w:rPr>
            </w:pPr>
          </w:p>
          <w:p w14:paraId="6BDEC587" w14:textId="77777777" w:rsidR="0012723B" w:rsidRPr="00B426AF" w:rsidRDefault="00E0274F" w:rsidP="00E0274F">
            <w:pPr>
              <w:jc w:val="center"/>
              <w:rPr>
                <w:rFonts w:cs="Arial"/>
                <w:sz w:val="24"/>
              </w:rPr>
            </w:pPr>
            <w:r>
              <w:rPr>
                <w:rFonts w:cs="Arial"/>
                <w:sz w:val="24"/>
              </w:rPr>
              <w:t xml:space="preserve">Ronny Rodríguez Garita, Departamento Gestión Administrativa y SOA </w:t>
            </w:r>
          </w:p>
        </w:tc>
        <w:tc>
          <w:tcPr>
            <w:tcW w:w="2127" w:type="dxa"/>
            <w:vAlign w:val="center"/>
          </w:tcPr>
          <w:p w14:paraId="5C4CB5C4" w14:textId="48B2371D" w:rsidR="00C60F15" w:rsidRDefault="00C60F15" w:rsidP="00F4221C">
            <w:pPr>
              <w:jc w:val="center"/>
              <w:rPr>
                <w:rFonts w:cs="Arial"/>
                <w:sz w:val="24"/>
              </w:rPr>
            </w:pPr>
            <w:r w:rsidRPr="00B426AF">
              <w:rPr>
                <w:rFonts w:cs="Arial"/>
                <w:sz w:val="24"/>
              </w:rPr>
              <w:t xml:space="preserve">Maureen Vega Departamento Gestión Administrativa </w:t>
            </w:r>
            <w:r w:rsidR="00205548" w:rsidRPr="00B426AF">
              <w:rPr>
                <w:rFonts w:cs="Arial"/>
                <w:sz w:val="24"/>
              </w:rPr>
              <w:t xml:space="preserve">de </w:t>
            </w:r>
            <w:r w:rsidR="00205548">
              <w:rPr>
                <w:rFonts w:cs="Arial"/>
                <w:sz w:val="24"/>
              </w:rPr>
              <w:t>Intermediarios</w:t>
            </w:r>
          </w:p>
          <w:p w14:paraId="14E5A330" w14:textId="77777777" w:rsidR="00760584" w:rsidRDefault="00760584" w:rsidP="00F4221C">
            <w:pPr>
              <w:jc w:val="center"/>
              <w:rPr>
                <w:rFonts w:cs="Arial"/>
                <w:sz w:val="24"/>
              </w:rPr>
            </w:pPr>
          </w:p>
          <w:p w14:paraId="05E6056F" w14:textId="77777777" w:rsidR="00E0274F" w:rsidRDefault="00E0274F" w:rsidP="00E0274F">
            <w:pPr>
              <w:jc w:val="center"/>
              <w:rPr>
                <w:rFonts w:cs="Arial"/>
                <w:sz w:val="24"/>
              </w:rPr>
            </w:pPr>
            <w:r>
              <w:rPr>
                <w:rFonts w:cs="Arial"/>
                <w:sz w:val="24"/>
              </w:rPr>
              <w:t xml:space="preserve">Vivian Díaz Cruz, </w:t>
            </w:r>
          </w:p>
          <w:p w14:paraId="646B3602" w14:textId="77777777" w:rsidR="0012723B" w:rsidRPr="00B426AF" w:rsidRDefault="00E0274F" w:rsidP="00F4221C">
            <w:pPr>
              <w:jc w:val="center"/>
              <w:rPr>
                <w:rFonts w:cs="Arial"/>
                <w:sz w:val="24"/>
              </w:rPr>
            </w:pPr>
            <w:r>
              <w:rPr>
                <w:rFonts w:cs="Arial"/>
                <w:sz w:val="24"/>
              </w:rPr>
              <w:t>Departamento Gestión Administrativa y SOA</w:t>
            </w:r>
          </w:p>
        </w:tc>
        <w:tc>
          <w:tcPr>
            <w:tcW w:w="2126" w:type="dxa"/>
            <w:vAlign w:val="center"/>
          </w:tcPr>
          <w:p w14:paraId="0003DDE5" w14:textId="3C76CA5F" w:rsidR="00C60F15" w:rsidRPr="007C681F" w:rsidRDefault="00C60F15" w:rsidP="00F4221C">
            <w:pPr>
              <w:jc w:val="center"/>
              <w:rPr>
                <w:rFonts w:cs="Arial"/>
                <w:sz w:val="24"/>
              </w:rPr>
            </w:pPr>
          </w:p>
        </w:tc>
      </w:tr>
    </w:tbl>
    <w:p w14:paraId="370FBEC5" w14:textId="77777777" w:rsidR="00106D4E" w:rsidRPr="00B426AF" w:rsidRDefault="00106D4E" w:rsidP="00106D4E">
      <w:pPr>
        <w:rPr>
          <w:rFonts w:cs="Arial"/>
          <w:sz w:val="24"/>
        </w:rPr>
      </w:pPr>
    </w:p>
    <w:p w14:paraId="5BE84C2E" w14:textId="34020966" w:rsidR="00B426AF" w:rsidRPr="00987189" w:rsidRDefault="00987189" w:rsidP="00987189">
      <w:pPr>
        <w:pStyle w:val="Ttulo1"/>
        <w:rPr>
          <w:sz w:val="24"/>
          <w:szCs w:val="24"/>
        </w:rPr>
      </w:pPr>
      <w:bookmarkStart w:id="11" w:name="_Toc158823530"/>
      <w:r w:rsidRPr="00987189">
        <w:rPr>
          <w:sz w:val="24"/>
          <w:szCs w:val="24"/>
        </w:rPr>
        <w:t>A</w:t>
      </w:r>
      <w:r w:rsidR="00B426AF" w:rsidRPr="00987189">
        <w:rPr>
          <w:sz w:val="24"/>
          <w:szCs w:val="24"/>
        </w:rPr>
        <w:t>NEXOS</w:t>
      </w:r>
      <w:bookmarkEnd w:id="11"/>
    </w:p>
    <w:p w14:paraId="10A05BB4" w14:textId="77777777" w:rsidR="003D76E0" w:rsidRDefault="003D76E0" w:rsidP="003D76E0"/>
    <w:p w14:paraId="4C6C0F47" w14:textId="77777777" w:rsidR="00987189" w:rsidRDefault="00987189" w:rsidP="003D76E0"/>
    <w:p w14:paraId="6277DE07" w14:textId="77777777" w:rsidR="00987189" w:rsidRDefault="00987189" w:rsidP="003D76E0"/>
    <w:p w14:paraId="3A9C3007" w14:textId="77777777" w:rsidR="00987189" w:rsidRDefault="00987189" w:rsidP="003D76E0"/>
    <w:p w14:paraId="253809F0" w14:textId="77777777" w:rsidR="00987189" w:rsidRDefault="00987189" w:rsidP="003D76E0"/>
    <w:p w14:paraId="05382CF9" w14:textId="77777777" w:rsidR="00987189" w:rsidRDefault="00987189" w:rsidP="003D76E0"/>
    <w:p w14:paraId="5132E52A" w14:textId="77777777" w:rsidR="00987189" w:rsidRDefault="00987189" w:rsidP="003D76E0"/>
    <w:p w14:paraId="784D45F5" w14:textId="77777777" w:rsidR="00987189" w:rsidRDefault="00987189" w:rsidP="003D76E0"/>
    <w:p w14:paraId="5718BFF3" w14:textId="77777777" w:rsidR="00987189" w:rsidRDefault="00987189" w:rsidP="003D76E0"/>
    <w:p w14:paraId="77CA35AD" w14:textId="77777777" w:rsidR="00987189" w:rsidRDefault="00987189" w:rsidP="003D76E0"/>
    <w:p w14:paraId="1E7C9A8B" w14:textId="77777777" w:rsidR="00987189" w:rsidRDefault="00987189" w:rsidP="003D76E0"/>
    <w:p w14:paraId="7015DFDB" w14:textId="77777777" w:rsidR="00987189" w:rsidRDefault="00987189" w:rsidP="003D76E0"/>
    <w:p w14:paraId="506D4588" w14:textId="77777777" w:rsidR="00987189" w:rsidRDefault="00987189" w:rsidP="003D76E0"/>
    <w:p w14:paraId="3564137E" w14:textId="77777777" w:rsidR="00987189" w:rsidRDefault="00987189" w:rsidP="003D76E0"/>
    <w:p w14:paraId="2746445B" w14:textId="77777777" w:rsidR="00987189" w:rsidRDefault="00987189" w:rsidP="003D76E0"/>
    <w:p w14:paraId="4F34D72C" w14:textId="77777777" w:rsidR="00987189" w:rsidRPr="003D76E0" w:rsidRDefault="00987189" w:rsidP="003D76E0"/>
    <w:p w14:paraId="489A0175" w14:textId="77777777" w:rsidR="00987189" w:rsidRDefault="00987189" w:rsidP="00987189">
      <w:pPr>
        <w:pStyle w:val="Ttulo1"/>
        <w:numPr>
          <w:ilvl w:val="0"/>
          <w:numId w:val="0"/>
        </w:numPr>
        <w:ind w:left="360"/>
        <w:jc w:val="center"/>
        <w:rPr>
          <w:rFonts w:cs="Arial"/>
          <w:sz w:val="24"/>
          <w:szCs w:val="24"/>
        </w:rPr>
      </w:pPr>
    </w:p>
    <w:p w14:paraId="5C8CD2F9" w14:textId="2D419912" w:rsidR="00546B2C" w:rsidRPr="00427C14" w:rsidRDefault="00546B2C" w:rsidP="00987189">
      <w:pPr>
        <w:pStyle w:val="Ttulo1"/>
        <w:numPr>
          <w:ilvl w:val="0"/>
          <w:numId w:val="0"/>
        </w:numPr>
        <w:ind w:left="360"/>
        <w:jc w:val="center"/>
        <w:rPr>
          <w:rFonts w:cs="Arial"/>
          <w:b w:val="0"/>
          <w:sz w:val="24"/>
        </w:rPr>
      </w:pPr>
      <w:r w:rsidRPr="00427C14">
        <w:rPr>
          <w:rFonts w:cs="Arial"/>
          <w:sz w:val="24"/>
          <w:szCs w:val="24"/>
        </w:rPr>
        <w:t>ANEXO 1</w:t>
      </w:r>
    </w:p>
    <w:p w14:paraId="21868262" w14:textId="77777777" w:rsidR="00546B2C" w:rsidRDefault="00546B2C" w:rsidP="00546B2C">
      <w:pPr>
        <w:spacing w:line="360" w:lineRule="auto"/>
        <w:jc w:val="center"/>
        <w:rPr>
          <w:b/>
        </w:rPr>
      </w:pPr>
    </w:p>
    <w:p w14:paraId="4044C0F8" w14:textId="77777777" w:rsidR="00546B2C" w:rsidRPr="009E25C8" w:rsidRDefault="00546B2C" w:rsidP="00546B2C">
      <w:pPr>
        <w:spacing w:line="360" w:lineRule="auto"/>
        <w:jc w:val="center"/>
        <w:rPr>
          <w:b/>
        </w:rPr>
      </w:pPr>
      <w:r w:rsidRPr="009E25C8">
        <w:rPr>
          <w:b/>
        </w:rPr>
        <w:t>INSTITUTO NACIONAL DE SEGUROS</w:t>
      </w:r>
    </w:p>
    <w:p w14:paraId="28ABBBFE" w14:textId="77777777" w:rsidR="00546B2C" w:rsidRPr="009E25C8" w:rsidRDefault="00546B2C" w:rsidP="00546B2C">
      <w:pPr>
        <w:spacing w:line="360" w:lineRule="auto"/>
        <w:jc w:val="center"/>
        <w:rPr>
          <w:b/>
        </w:rPr>
      </w:pPr>
      <w:r w:rsidRPr="009E25C8">
        <w:rPr>
          <w:b/>
        </w:rPr>
        <w:t>DEPARTAMENTO GESTIÓN OPERATIVA Y SEGURO OBLIGATORIO AUTOMOTOR</w:t>
      </w:r>
    </w:p>
    <w:p w14:paraId="5F57C734" w14:textId="77777777" w:rsidR="00546B2C" w:rsidRPr="009E25C8" w:rsidRDefault="00546B2C" w:rsidP="00546B2C">
      <w:pPr>
        <w:spacing w:line="360" w:lineRule="auto"/>
        <w:jc w:val="center"/>
        <w:rPr>
          <w:b/>
        </w:rPr>
      </w:pPr>
    </w:p>
    <w:p w14:paraId="4581FE1E" w14:textId="77777777" w:rsidR="00546B2C" w:rsidRPr="009E25C8" w:rsidRDefault="00546B2C" w:rsidP="00546B2C">
      <w:pPr>
        <w:spacing w:line="360" w:lineRule="auto"/>
        <w:jc w:val="center"/>
        <w:rPr>
          <w:b/>
        </w:rPr>
      </w:pPr>
    </w:p>
    <w:p w14:paraId="26FE91C7" w14:textId="77777777" w:rsidR="00546B2C" w:rsidRPr="009E25C8" w:rsidRDefault="00546B2C" w:rsidP="00546B2C">
      <w:pPr>
        <w:spacing w:line="360" w:lineRule="auto"/>
        <w:jc w:val="center"/>
        <w:rPr>
          <w:b/>
        </w:rPr>
      </w:pPr>
      <w:r w:rsidRPr="009E25C8">
        <w:rPr>
          <w:b/>
        </w:rPr>
        <w:t>GUÍA DE ATENCIÓN OBLIGATORIA PARA LOS SERVICIOS DE RECAUDACIÓN DE LOS DERECHOS DE CIRCULACIÓN</w:t>
      </w:r>
    </w:p>
    <w:p w14:paraId="0F2B40B5" w14:textId="77777777" w:rsidR="00546B2C" w:rsidRPr="009E25C8" w:rsidRDefault="00546B2C" w:rsidP="00546B2C">
      <w:pPr>
        <w:spacing w:line="360" w:lineRule="auto"/>
        <w:jc w:val="center"/>
        <w:rPr>
          <w:b/>
        </w:rPr>
      </w:pPr>
    </w:p>
    <w:p w14:paraId="095E2930" w14:textId="77777777" w:rsidR="00546B2C" w:rsidRPr="009E25C8" w:rsidRDefault="00546B2C" w:rsidP="00546B2C">
      <w:pPr>
        <w:spacing w:line="360" w:lineRule="auto"/>
        <w:jc w:val="center"/>
        <w:rPr>
          <w:b/>
        </w:rPr>
      </w:pPr>
    </w:p>
    <w:p w14:paraId="7C5ECA36" w14:textId="77777777" w:rsidR="00546B2C" w:rsidRPr="009E25C8" w:rsidRDefault="00546B2C" w:rsidP="00546B2C">
      <w:pPr>
        <w:spacing w:line="360" w:lineRule="auto"/>
        <w:jc w:val="center"/>
        <w:rPr>
          <w:b/>
        </w:rPr>
      </w:pPr>
    </w:p>
    <w:p w14:paraId="5B806729" w14:textId="77777777" w:rsidR="00546B2C" w:rsidRPr="009E25C8" w:rsidRDefault="00546B2C" w:rsidP="00546B2C">
      <w:pPr>
        <w:spacing w:line="360" w:lineRule="auto"/>
        <w:jc w:val="center"/>
        <w:rPr>
          <w:b/>
        </w:rPr>
      </w:pPr>
    </w:p>
    <w:p w14:paraId="68027F50" w14:textId="77777777" w:rsidR="00546B2C" w:rsidRPr="009E25C8" w:rsidRDefault="00546B2C" w:rsidP="00546B2C">
      <w:pPr>
        <w:spacing w:line="360" w:lineRule="auto"/>
        <w:jc w:val="center"/>
        <w:rPr>
          <w:b/>
        </w:rPr>
      </w:pPr>
      <w:r w:rsidRPr="009E25C8">
        <w:rPr>
          <w:b/>
        </w:rPr>
        <w:t>2024</w:t>
      </w:r>
    </w:p>
    <w:p w14:paraId="42DAFDB9" w14:textId="77777777" w:rsidR="00546B2C" w:rsidRPr="009E25C8" w:rsidRDefault="00546B2C" w:rsidP="00546B2C">
      <w:pPr>
        <w:spacing w:line="360" w:lineRule="auto"/>
        <w:rPr>
          <w:b/>
        </w:rPr>
      </w:pPr>
    </w:p>
    <w:p w14:paraId="66447DFE" w14:textId="77777777" w:rsidR="00546B2C" w:rsidRPr="009E25C8" w:rsidRDefault="00546B2C" w:rsidP="00546B2C">
      <w:pPr>
        <w:spacing w:line="360" w:lineRule="auto"/>
      </w:pPr>
    </w:p>
    <w:p w14:paraId="6CA266AB" w14:textId="77777777" w:rsidR="00546B2C" w:rsidRPr="009E25C8" w:rsidRDefault="00546B2C" w:rsidP="00546B2C">
      <w:pPr>
        <w:spacing w:line="360" w:lineRule="auto"/>
      </w:pPr>
    </w:p>
    <w:p w14:paraId="2D498F74" w14:textId="77777777" w:rsidR="00546B2C" w:rsidRPr="009E25C8" w:rsidRDefault="00546B2C" w:rsidP="00546B2C">
      <w:pPr>
        <w:spacing w:line="360" w:lineRule="auto"/>
      </w:pPr>
    </w:p>
    <w:p w14:paraId="7A112D2E" w14:textId="77777777" w:rsidR="00546B2C" w:rsidRPr="009E25C8" w:rsidRDefault="00546B2C" w:rsidP="00546B2C">
      <w:r w:rsidRPr="009E25C8">
        <w:br w:type="page"/>
      </w:r>
    </w:p>
    <w:p w14:paraId="7FFF27F5" w14:textId="77777777" w:rsidR="00546B2C" w:rsidRDefault="00546B2C" w:rsidP="00546B2C"/>
    <w:p w14:paraId="7AACD1B8" w14:textId="6BF1E20A" w:rsidR="00546B2C" w:rsidRPr="009E25C8" w:rsidRDefault="00546B2C" w:rsidP="003D76E0">
      <w:pPr>
        <w:pStyle w:val="Ttulo1"/>
        <w:numPr>
          <w:ilvl w:val="3"/>
          <w:numId w:val="19"/>
        </w:numPr>
        <w:spacing w:line="360" w:lineRule="auto"/>
        <w:ind w:left="284"/>
        <w:jc w:val="both"/>
        <w:rPr>
          <w:rFonts w:cs="Arial"/>
          <w:szCs w:val="22"/>
        </w:rPr>
      </w:pPr>
      <w:r w:rsidRPr="009E25C8">
        <w:rPr>
          <w:rFonts w:cs="Arial"/>
          <w:szCs w:val="22"/>
        </w:rPr>
        <w:t>INTRODUCCIÓN</w:t>
      </w:r>
    </w:p>
    <w:p w14:paraId="52F67974" w14:textId="77777777" w:rsidR="00546B2C" w:rsidRPr="009E25C8" w:rsidRDefault="00546B2C" w:rsidP="00546B2C">
      <w:pPr>
        <w:spacing w:line="360" w:lineRule="auto"/>
        <w:jc w:val="both"/>
      </w:pPr>
      <w:r w:rsidRPr="009E25C8">
        <w:t>La presente guía de atención obligatoria para los servicios de recaudación de los Derechos de Circulación tiene como fin, explicar de manera general los principales procedimientos relacionados con la tramitología que se genera a raíz del cobro de dichos derechos, entre ellos:</w:t>
      </w:r>
    </w:p>
    <w:p w14:paraId="549E297C" w14:textId="77777777" w:rsidR="00546B2C" w:rsidRPr="009E25C8" w:rsidRDefault="00546B2C" w:rsidP="00546B2C">
      <w:pPr>
        <w:spacing w:line="360" w:lineRule="auto"/>
        <w:jc w:val="both"/>
      </w:pPr>
      <w:r w:rsidRPr="009E25C8">
        <w:t>Requisitos y procedimientos que van desde la entrega de formularios previo al inicio del cobro hasta la liquidación de papelería al concluir el cobro masivo.</w:t>
      </w:r>
    </w:p>
    <w:p w14:paraId="52AA6BCA" w14:textId="77777777" w:rsidR="00546B2C" w:rsidRPr="009E25C8" w:rsidRDefault="00546B2C" w:rsidP="00546B2C">
      <w:pPr>
        <w:spacing w:line="360" w:lineRule="auto"/>
        <w:jc w:val="both"/>
      </w:pPr>
      <w:r w:rsidRPr="009E25C8">
        <w:t xml:space="preserve">Descripción paso a paso de los requisitos necesarios para la entrega semanal de remesas por parte del </w:t>
      </w:r>
      <w:r w:rsidR="00864362">
        <w:t>recaudador</w:t>
      </w:r>
      <w:r w:rsidRPr="009E25C8">
        <w:t xml:space="preserve"> central hacia el Instituto Nacional de Seguros, así como una visión global del cobro del derecho de circulación, generación de duplicados y sustituciones de placas.</w:t>
      </w:r>
    </w:p>
    <w:p w14:paraId="6EF5F3E1" w14:textId="77777777" w:rsidR="00546B2C" w:rsidRPr="009E25C8" w:rsidRDefault="00546B2C" w:rsidP="00546B2C">
      <w:pPr>
        <w:spacing w:line="360" w:lineRule="auto"/>
        <w:jc w:val="both"/>
      </w:pPr>
      <w:r w:rsidRPr="009E25C8">
        <w:t xml:space="preserve">Por último, hace énfasis en el cierre del cobro masivo, el procedimiento a seguir en esta etapa final y la importancia de un buen control por parte del </w:t>
      </w:r>
      <w:r w:rsidR="00864362">
        <w:t>recaudador</w:t>
      </w:r>
      <w:r w:rsidRPr="009E25C8">
        <w:t xml:space="preserve"> central en cuanto al tema de la papelería oficial de cobro.</w:t>
      </w:r>
    </w:p>
    <w:p w14:paraId="6C99F439" w14:textId="77777777" w:rsidR="00546B2C" w:rsidRPr="009E25C8" w:rsidRDefault="00546B2C" w:rsidP="003D76E0">
      <w:pPr>
        <w:pStyle w:val="Ttulo1"/>
        <w:numPr>
          <w:ilvl w:val="3"/>
          <w:numId w:val="19"/>
        </w:numPr>
        <w:spacing w:line="360" w:lineRule="auto"/>
        <w:ind w:left="284"/>
        <w:jc w:val="both"/>
        <w:rPr>
          <w:rFonts w:cs="Arial"/>
          <w:szCs w:val="22"/>
        </w:rPr>
      </w:pPr>
      <w:r w:rsidRPr="009E25C8">
        <w:rPr>
          <w:rFonts w:cs="Arial"/>
          <w:szCs w:val="22"/>
        </w:rPr>
        <w:t>OBJETIVO GENERAL</w:t>
      </w:r>
    </w:p>
    <w:p w14:paraId="693B27B7" w14:textId="77777777" w:rsidR="00546B2C" w:rsidRDefault="00546B2C" w:rsidP="00546B2C">
      <w:pPr>
        <w:spacing w:line="360" w:lineRule="auto"/>
        <w:jc w:val="both"/>
      </w:pPr>
      <w:r w:rsidRPr="009E25C8">
        <w:t xml:space="preserve">Documentar los requisitos y procedimientos a seguir por los </w:t>
      </w:r>
      <w:r w:rsidR="00864362">
        <w:t>Intermediarios</w:t>
      </w:r>
      <w:r w:rsidRPr="009E25C8">
        <w:t xml:space="preserve"> para el cobro del derecho de circulación mediante una síntesis detallada de los procesos ya establecidos por la Dirección de Seguros Obligatorios del Instituto Nacional de Seguros, con el fin de brindar una guía práctica para la adecuada remisión, control y resguardo de la información por parte de los responsables de recaudar los Derechos de Circulación, con base en lo estipulado contractualmente para este fin.</w:t>
      </w:r>
    </w:p>
    <w:p w14:paraId="5960912E" w14:textId="77777777" w:rsidR="00546B2C" w:rsidRPr="009E25C8" w:rsidRDefault="00546B2C" w:rsidP="003D76E0">
      <w:pPr>
        <w:pStyle w:val="Ttulo1"/>
        <w:numPr>
          <w:ilvl w:val="3"/>
          <w:numId w:val="19"/>
        </w:numPr>
        <w:spacing w:line="360" w:lineRule="auto"/>
        <w:ind w:left="284"/>
        <w:jc w:val="both"/>
        <w:rPr>
          <w:rFonts w:cs="Arial"/>
          <w:szCs w:val="22"/>
        </w:rPr>
      </w:pPr>
      <w:r w:rsidRPr="009E25C8">
        <w:rPr>
          <w:rFonts w:cs="Arial"/>
          <w:szCs w:val="22"/>
        </w:rPr>
        <w:t>PROCEDIMIENTOS</w:t>
      </w:r>
    </w:p>
    <w:p w14:paraId="0A20E6B4" w14:textId="77777777" w:rsidR="00546B2C" w:rsidRPr="00427C14" w:rsidRDefault="00546B2C" w:rsidP="00546B2C">
      <w:pPr>
        <w:pStyle w:val="Ttulo2"/>
        <w:numPr>
          <w:ilvl w:val="1"/>
          <w:numId w:val="44"/>
        </w:numPr>
        <w:spacing w:line="360" w:lineRule="auto"/>
        <w:rPr>
          <w:szCs w:val="22"/>
        </w:rPr>
      </w:pPr>
      <w:r w:rsidRPr="00427C14">
        <w:rPr>
          <w:szCs w:val="22"/>
        </w:rPr>
        <w:t>Entrega de formularios Derecho de circulación y marcos plásticos</w:t>
      </w:r>
    </w:p>
    <w:p w14:paraId="2B3F3F10" w14:textId="77777777" w:rsidR="00546B2C" w:rsidRPr="009E25C8" w:rsidRDefault="00546B2C" w:rsidP="00546B2C">
      <w:pPr>
        <w:spacing w:line="360" w:lineRule="auto"/>
      </w:pPr>
      <w:r w:rsidRPr="009E25C8">
        <w:t>Asignación de formularios antes del inicio del cobro masivo:</w:t>
      </w:r>
    </w:p>
    <w:p w14:paraId="34632114" w14:textId="77777777" w:rsidR="00546B2C" w:rsidRPr="009E25C8" w:rsidRDefault="00546B2C" w:rsidP="00546B2C">
      <w:pPr>
        <w:pStyle w:val="Prrafodelista"/>
        <w:numPr>
          <w:ilvl w:val="0"/>
          <w:numId w:val="27"/>
        </w:numPr>
        <w:spacing w:after="200" w:line="360" w:lineRule="auto"/>
        <w:jc w:val="both"/>
      </w:pPr>
      <w:r w:rsidRPr="009E25C8">
        <w:t xml:space="preserve">El </w:t>
      </w:r>
      <w:r w:rsidR="00864362">
        <w:t>D</w:t>
      </w:r>
      <w:r w:rsidRPr="009E25C8">
        <w:t xml:space="preserve">epartamento de Gestión Operativa y SOA asignará a cada </w:t>
      </w:r>
      <w:r w:rsidR="00985FB7">
        <w:t>Intermediario</w:t>
      </w:r>
      <w:r w:rsidR="00864362">
        <w:t xml:space="preserve"> </w:t>
      </w:r>
      <w:r w:rsidRPr="009E25C8">
        <w:t>(</w:t>
      </w:r>
      <w:r w:rsidR="004606B2">
        <w:t>Recaudador</w:t>
      </w:r>
      <w:r w:rsidR="00985FB7">
        <w:t xml:space="preserve"> </w:t>
      </w:r>
      <w:r w:rsidR="00462DD7">
        <w:t xml:space="preserve"> </w:t>
      </w:r>
      <w:r w:rsidR="003A430B">
        <w:t xml:space="preserve"> </w:t>
      </w:r>
      <w:r w:rsidRPr="009E25C8">
        <w:t xml:space="preserve"> Central o su representante) una cita, donde se señala la fecha y el lugar establecido para retiro de los formularios y marcos plásticos a utilizarse para el cobro del derecho de circulación anual. </w:t>
      </w:r>
    </w:p>
    <w:p w14:paraId="59F8D50E" w14:textId="77777777" w:rsidR="00546B2C" w:rsidRPr="009E25C8" w:rsidRDefault="00546B2C" w:rsidP="00546B2C">
      <w:pPr>
        <w:pStyle w:val="Prrafodelista"/>
        <w:numPr>
          <w:ilvl w:val="0"/>
          <w:numId w:val="27"/>
        </w:numPr>
        <w:spacing w:after="200" w:line="360" w:lineRule="auto"/>
        <w:jc w:val="both"/>
      </w:pPr>
      <w:r w:rsidRPr="009E25C8">
        <w:t xml:space="preserve">El </w:t>
      </w:r>
      <w:r w:rsidR="00985FB7">
        <w:t xml:space="preserve">Intermediario </w:t>
      </w:r>
      <w:r w:rsidRPr="009E25C8">
        <w:t>deberá indicar con anticipación a la fecha señalada, al departamento de Gestión Operativa y SOA el nombre e identificación de la (s) persona (s) que se presentarán a retirar los formularios.</w:t>
      </w:r>
    </w:p>
    <w:p w14:paraId="3A125D4B" w14:textId="77777777" w:rsidR="00546B2C" w:rsidRPr="009E25C8" w:rsidRDefault="00546B2C" w:rsidP="00546B2C">
      <w:pPr>
        <w:pStyle w:val="Prrafodelista"/>
        <w:numPr>
          <w:ilvl w:val="0"/>
          <w:numId w:val="27"/>
        </w:numPr>
        <w:spacing w:after="200" w:line="360" w:lineRule="auto"/>
        <w:jc w:val="both"/>
      </w:pPr>
      <w:r w:rsidRPr="009E25C8">
        <w:t xml:space="preserve">El representante de la </w:t>
      </w:r>
      <w:r w:rsidRPr="009E25C8">
        <w:rPr>
          <w:color w:val="000000" w:themeColor="text1"/>
        </w:rPr>
        <w:t xml:space="preserve">Unidad de Cobranza de Seguro Obligatorio Automotor </w:t>
      </w:r>
      <w:r w:rsidRPr="009E25C8">
        <w:t xml:space="preserve">entregará al representante del </w:t>
      </w:r>
      <w:r w:rsidR="00985FB7">
        <w:t>Intermediario</w:t>
      </w:r>
      <w:r w:rsidRPr="009E25C8">
        <w:t xml:space="preserve"> en la fecha y hora señalada, una cantidad de formularios y </w:t>
      </w:r>
      <w:r w:rsidRPr="009E25C8">
        <w:lastRenderedPageBreak/>
        <w:t xml:space="preserve">marcos plásticos, los cuales estarán debidamente numerados en forma consecutiva. Se entregará misma cantidad de formularios y marcos plásticos. La determinación de la cantidad se basará en el historial de recaudación de períodos anteriores y para los de reciente ingreso se programará una cantidad promedio a criterio de la </w:t>
      </w:r>
      <w:r w:rsidRPr="009E25C8">
        <w:rPr>
          <w:color w:val="000000" w:themeColor="text1"/>
        </w:rPr>
        <w:t>Unidad de Cobranza de Seguro Obligatorio Automotor</w:t>
      </w:r>
      <w:r w:rsidRPr="009E25C8">
        <w:t>.</w:t>
      </w:r>
    </w:p>
    <w:p w14:paraId="6D91CC9A" w14:textId="77777777" w:rsidR="00546B2C" w:rsidRPr="009E25C8" w:rsidRDefault="00546B2C" w:rsidP="00546B2C">
      <w:pPr>
        <w:pStyle w:val="Prrafodelista"/>
        <w:numPr>
          <w:ilvl w:val="0"/>
          <w:numId w:val="27"/>
        </w:numPr>
        <w:spacing w:after="200" w:line="360" w:lineRule="auto"/>
        <w:jc w:val="both"/>
      </w:pPr>
      <w:r w:rsidRPr="009E25C8">
        <w:t xml:space="preserve">El </w:t>
      </w:r>
      <w:r w:rsidR="00985FB7">
        <w:t xml:space="preserve">Intermediario </w:t>
      </w:r>
      <w:r w:rsidRPr="009E25C8">
        <w:t xml:space="preserve">o su representante deberá revisar cada uno de los formularios y marcos plásticos, verificando que se cumpla con la cantidad de formularios que la </w:t>
      </w:r>
      <w:r w:rsidRPr="009E25C8">
        <w:rPr>
          <w:color w:val="000000" w:themeColor="text1"/>
        </w:rPr>
        <w:t xml:space="preserve">Unidad de Cobranza de Seguro Obligatorio Automotor </w:t>
      </w:r>
      <w:r w:rsidRPr="009E25C8">
        <w:t>indica estar entregando, así como que se cumpla con la numeración consecutiva correcta y la calidad de estos para su uso, asimismo, deberá contar detalladamente los marcos plásticos asegurándose que la cantidad que se indica estarle entregando, sea correcta.</w:t>
      </w:r>
    </w:p>
    <w:p w14:paraId="0D631F4B" w14:textId="77777777" w:rsidR="00546B2C" w:rsidRPr="009E25C8" w:rsidRDefault="00546B2C" w:rsidP="00546B2C">
      <w:pPr>
        <w:pStyle w:val="Prrafodelista"/>
        <w:numPr>
          <w:ilvl w:val="0"/>
          <w:numId w:val="27"/>
        </w:numPr>
        <w:spacing w:after="200" w:line="360" w:lineRule="auto"/>
        <w:jc w:val="both"/>
      </w:pPr>
      <w:r w:rsidRPr="009E25C8">
        <w:t xml:space="preserve">Una vez verificados los formularios y marcos plásticos brindados por el INS, tanto </w:t>
      </w:r>
      <w:r w:rsidR="00205548" w:rsidRPr="009E25C8">
        <w:t xml:space="preserve">el </w:t>
      </w:r>
      <w:r w:rsidR="00205548">
        <w:t>Intermediario</w:t>
      </w:r>
      <w:r w:rsidR="00985FB7">
        <w:t xml:space="preserve"> </w:t>
      </w:r>
      <w:r w:rsidRPr="009E25C8">
        <w:t xml:space="preserve">como el representante de la </w:t>
      </w:r>
      <w:r w:rsidRPr="009E25C8">
        <w:rPr>
          <w:color w:val="000000" w:themeColor="text1"/>
        </w:rPr>
        <w:t xml:space="preserve">Unidad de Cobranza de Seguro Obligatorio Automotor </w:t>
      </w:r>
      <w:r w:rsidRPr="009E25C8">
        <w:t xml:space="preserve">deberán firmar el acta de entrega de formularios correspondiente. </w:t>
      </w:r>
    </w:p>
    <w:p w14:paraId="2EB430BA" w14:textId="77777777" w:rsidR="00546B2C" w:rsidRPr="009E25C8" w:rsidRDefault="00546B2C" w:rsidP="00546B2C">
      <w:pPr>
        <w:pStyle w:val="Prrafodelista"/>
        <w:numPr>
          <w:ilvl w:val="0"/>
          <w:numId w:val="27"/>
        </w:numPr>
        <w:spacing w:after="200" w:line="360" w:lineRule="auto"/>
        <w:jc w:val="both"/>
      </w:pPr>
      <w:r w:rsidRPr="009E25C8">
        <w:t xml:space="preserve">Una vez firmada el acta no se recibirá ningún tipo de reclamo de parte del </w:t>
      </w:r>
      <w:r w:rsidR="00985FB7">
        <w:t xml:space="preserve">Intermediario </w:t>
      </w:r>
      <w:r w:rsidR="00462DD7">
        <w:t xml:space="preserve"> </w:t>
      </w:r>
      <w:r>
        <w:t xml:space="preserve"> </w:t>
      </w:r>
      <w:r w:rsidRPr="009E25C8">
        <w:t>respecto a la cantidad o calidad de los productos entregados.</w:t>
      </w:r>
    </w:p>
    <w:p w14:paraId="51BE170D" w14:textId="77777777" w:rsidR="00546B2C" w:rsidRPr="009E25C8" w:rsidRDefault="00546B2C" w:rsidP="00546B2C">
      <w:pPr>
        <w:spacing w:line="360" w:lineRule="auto"/>
      </w:pPr>
      <w:r w:rsidRPr="009E25C8">
        <w:t>Asignación de formularios adicionales (Posterior al inicio del cobro masivo):</w:t>
      </w:r>
    </w:p>
    <w:p w14:paraId="04873281" w14:textId="77777777" w:rsidR="00546B2C" w:rsidRPr="009E25C8" w:rsidRDefault="00546B2C" w:rsidP="00546B2C">
      <w:pPr>
        <w:pStyle w:val="Prrafodelista"/>
        <w:numPr>
          <w:ilvl w:val="0"/>
          <w:numId w:val="28"/>
        </w:numPr>
        <w:spacing w:after="200" w:line="360" w:lineRule="auto"/>
        <w:jc w:val="both"/>
      </w:pPr>
      <w:r w:rsidRPr="009E25C8">
        <w:t xml:space="preserve">En caso de requerirse mayor cantidad de formularios y marcos plásticos durante el transcurso del período de cobro masivo o bien durante el resto del año para </w:t>
      </w:r>
      <w:r w:rsidR="00205548" w:rsidRPr="009E25C8">
        <w:t xml:space="preserve">aquellos </w:t>
      </w:r>
      <w:r w:rsidR="00205548">
        <w:t>Intermediarios</w:t>
      </w:r>
      <w:r w:rsidR="00961909">
        <w:t xml:space="preserve"> </w:t>
      </w:r>
      <w:r w:rsidRPr="009E25C8">
        <w:t xml:space="preserve">que deseen seguir cobrando posterior al cobro masivo, el </w:t>
      </w:r>
      <w:r w:rsidR="00985FB7">
        <w:t xml:space="preserve">Intermediario </w:t>
      </w:r>
      <w:r w:rsidR="00462DD7">
        <w:t xml:space="preserve"> </w:t>
      </w:r>
      <w:r>
        <w:t xml:space="preserve"> </w:t>
      </w:r>
      <w:r w:rsidRPr="009E25C8">
        <w:t xml:space="preserve">deberá solicitar por escrito a la </w:t>
      </w:r>
      <w:r w:rsidRPr="009E25C8">
        <w:rPr>
          <w:color w:val="000000" w:themeColor="text1"/>
        </w:rPr>
        <w:t xml:space="preserve">Unidad de Cobranza de Seguro Obligatorio Automotor </w:t>
      </w:r>
      <w:r w:rsidRPr="009E25C8">
        <w:t>la asignación de una cantidad adicional de formularios y/o marcos plásticos.</w:t>
      </w:r>
    </w:p>
    <w:p w14:paraId="51A93E1A" w14:textId="77777777" w:rsidR="00546B2C" w:rsidRPr="009E25C8" w:rsidRDefault="00546B2C" w:rsidP="00546B2C">
      <w:pPr>
        <w:pStyle w:val="Prrafodelista"/>
        <w:numPr>
          <w:ilvl w:val="0"/>
          <w:numId w:val="28"/>
        </w:numPr>
        <w:spacing w:after="200" w:line="360" w:lineRule="auto"/>
        <w:jc w:val="both"/>
      </w:pPr>
      <w:r w:rsidRPr="009E25C8">
        <w:t xml:space="preserve">La </w:t>
      </w:r>
      <w:r w:rsidRPr="009E25C8">
        <w:rPr>
          <w:color w:val="000000" w:themeColor="text1"/>
        </w:rPr>
        <w:t xml:space="preserve">Unidad de Cobranza de Seguro Obligatorio Automotor </w:t>
      </w:r>
      <w:r w:rsidRPr="009E25C8">
        <w:t>por su parte, procederá a realizar estudio de consumo de formularios del solicitante con base en sus registros y quedará a criterio de esta, asignar formularios adicionales, así como brindar la cantidad solicitada o una menor.</w:t>
      </w:r>
    </w:p>
    <w:p w14:paraId="64C050F9" w14:textId="77777777" w:rsidR="00546B2C" w:rsidRDefault="00546B2C" w:rsidP="00546B2C">
      <w:pPr>
        <w:pStyle w:val="Prrafodelista"/>
        <w:numPr>
          <w:ilvl w:val="0"/>
          <w:numId w:val="28"/>
        </w:numPr>
        <w:spacing w:after="200" w:line="360" w:lineRule="auto"/>
        <w:jc w:val="both"/>
      </w:pPr>
      <w:r w:rsidRPr="009E25C8">
        <w:t xml:space="preserve">La </w:t>
      </w:r>
      <w:r w:rsidRPr="009E25C8">
        <w:rPr>
          <w:color w:val="000000" w:themeColor="text1"/>
        </w:rPr>
        <w:t xml:space="preserve">Unidad de Cobranza de Seguro Obligatorio Automotor </w:t>
      </w:r>
      <w:r w:rsidRPr="009E25C8">
        <w:t xml:space="preserve">indicará al </w:t>
      </w:r>
      <w:r w:rsidR="00985FB7">
        <w:t xml:space="preserve">Intermediario </w:t>
      </w:r>
      <w:r w:rsidRPr="009E25C8">
        <w:t>la fecha y hora del retiro de formularios adicionales, siguiendo el mismo procedimiento de entrega indicado para la asignación original de formularios antes de inicio del cobro masivo.</w:t>
      </w:r>
    </w:p>
    <w:p w14:paraId="40EF3F04" w14:textId="77777777" w:rsidR="00FE2EA8" w:rsidRPr="009E25C8" w:rsidRDefault="00FE2EA8" w:rsidP="00B01ADA">
      <w:pPr>
        <w:pStyle w:val="Prrafodelista"/>
        <w:spacing w:after="200" w:line="360" w:lineRule="auto"/>
        <w:ind w:left="1080"/>
        <w:jc w:val="both"/>
      </w:pPr>
    </w:p>
    <w:p w14:paraId="35515F22" w14:textId="77777777" w:rsidR="00546B2C" w:rsidRPr="00427C14" w:rsidRDefault="00546B2C" w:rsidP="00546B2C">
      <w:pPr>
        <w:pStyle w:val="Ttulo2"/>
        <w:numPr>
          <w:ilvl w:val="1"/>
          <w:numId w:val="44"/>
        </w:numPr>
        <w:spacing w:line="360" w:lineRule="auto"/>
        <w:rPr>
          <w:szCs w:val="22"/>
        </w:rPr>
      </w:pPr>
      <w:r w:rsidRPr="00427C14">
        <w:rPr>
          <w:szCs w:val="22"/>
        </w:rPr>
        <w:t>Cobro del derecho de circulación</w:t>
      </w:r>
    </w:p>
    <w:p w14:paraId="0DBB7DA9" w14:textId="77777777" w:rsidR="00546B2C" w:rsidRDefault="00546B2C" w:rsidP="00546B2C">
      <w:pPr>
        <w:spacing w:line="360" w:lineRule="auto"/>
      </w:pPr>
      <w:r w:rsidRPr="009E25C8">
        <w:t xml:space="preserve">El cobro del derecho de circulación puede ser realizado de acuerdo con las siguientes reglas: </w:t>
      </w:r>
    </w:p>
    <w:p w14:paraId="6CD07BDB" w14:textId="77777777" w:rsidR="00546B2C" w:rsidRPr="009E25C8" w:rsidRDefault="00546B2C" w:rsidP="00546B2C">
      <w:pPr>
        <w:pStyle w:val="Prrafodelista"/>
        <w:numPr>
          <w:ilvl w:val="0"/>
          <w:numId w:val="15"/>
        </w:numPr>
        <w:spacing w:line="360" w:lineRule="auto"/>
        <w:jc w:val="both"/>
      </w:pPr>
      <w:r w:rsidRPr="009E25C8">
        <w:lastRenderedPageBreak/>
        <w:t xml:space="preserve">El cajero deberá solicitar al pagador el número de placa del vehículo a pagar y consultar a qué tipo de vehículo corresponde (particular, carga liviana, carga pesada, motocicleta, autobús, taxi, entre otros), en caso de que la placa no pueda ser cobrada por el </w:t>
      </w:r>
      <w:r w:rsidR="00985FB7">
        <w:t>Intermediario</w:t>
      </w:r>
      <w:r w:rsidRPr="009E25C8">
        <w:t>, este debe de dirigir al cliente a la S</w:t>
      </w:r>
      <w:r>
        <w:t xml:space="preserve">ucursal </w:t>
      </w:r>
      <w:r w:rsidRPr="009E25C8">
        <w:t>para su debida atención.</w:t>
      </w:r>
    </w:p>
    <w:p w14:paraId="152C7AFF" w14:textId="77777777" w:rsidR="00546B2C" w:rsidRPr="009E25C8" w:rsidRDefault="00546B2C" w:rsidP="00546B2C">
      <w:pPr>
        <w:pStyle w:val="Prrafodelista"/>
        <w:numPr>
          <w:ilvl w:val="0"/>
          <w:numId w:val="15"/>
        </w:numPr>
        <w:spacing w:line="360" w:lineRule="auto"/>
        <w:jc w:val="both"/>
      </w:pPr>
      <w:r w:rsidRPr="009E25C8">
        <w:t>El cajero debe corroborar el tipo de vehículo que el cliente desea cancelar, a fin de digitar correctamente el tipo y número de placa en el sistema de pago de Derechos de Circulación, posteriormente debe de verificar el nombre del propietario con el fin de actualizarlo si así corresponde, a fin de evitar inconvenientes con la emisión del documento oficial.</w:t>
      </w:r>
    </w:p>
    <w:p w14:paraId="6677349E" w14:textId="77777777" w:rsidR="00546B2C" w:rsidRPr="00427C14" w:rsidRDefault="00546B2C" w:rsidP="00546B2C">
      <w:pPr>
        <w:pStyle w:val="Prrafodelista"/>
        <w:numPr>
          <w:ilvl w:val="0"/>
          <w:numId w:val="15"/>
        </w:numPr>
        <w:spacing w:line="360" w:lineRule="auto"/>
        <w:jc w:val="both"/>
      </w:pPr>
      <w:r w:rsidRPr="00427C14">
        <w:t xml:space="preserve">El cajero deberá verificar en el sistema que el vehículo cuente con Inspección  Técnica Favorable, de no contar con este requisito actualizado, no podrá ejecutarse el cobro, y se indicará al cliente que debe dirigirse a la estación de donde realizó su  Inspección Técnica Vehicular o comunicarse bien  al número  que dispone la empresa que está brindando el servicio de inspección vehicular, ya que solamente esa entidad tiene potestad de variar la base de datos en este sentido y por tanto, ni el </w:t>
      </w:r>
      <w:r w:rsidR="00985FB7">
        <w:t>Intermediario</w:t>
      </w:r>
      <w:r w:rsidRPr="00427C14">
        <w:t xml:space="preserve"> ni el INS tienen acceso a variación de esa información. En caso de que el vehículo no cuente con Inspección Técnica Vehicular favorable, se puede hacer un Depósito Voluntario Sobre Rubros del Derecho de Circulación, para evitar acumular intereses en el Marchamo (pago sin inspección Vehicular).</w:t>
      </w:r>
    </w:p>
    <w:p w14:paraId="062A8325" w14:textId="77777777" w:rsidR="00546B2C" w:rsidRPr="009E25C8" w:rsidRDefault="00546B2C" w:rsidP="00546B2C">
      <w:pPr>
        <w:pStyle w:val="Prrafodelista"/>
        <w:numPr>
          <w:ilvl w:val="0"/>
          <w:numId w:val="15"/>
        </w:numPr>
        <w:spacing w:line="360" w:lineRule="auto"/>
        <w:jc w:val="both"/>
      </w:pPr>
      <w:r w:rsidRPr="009E25C8">
        <w:t>De cumplirse los requisitos para el pago, el cajero deberá solicitar al pagador la cédula de identidad o identificación y verificar que se trate de un documento oficial y veraz, asimismo, deberá incluir en el sistema de pago, los datos correspondientes al pagador del Derecho de Circulación. El pago del derecho de circulación podrá efectuarlo tanto el propietario del vehículo como cualquier persona que cumpla con los requisitos para el pago.</w:t>
      </w:r>
    </w:p>
    <w:p w14:paraId="27F5CB94" w14:textId="77777777" w:rsidR="00546B2C" w:rsidRPr="009E25C8" w:rsidRDefault="00546B2C" w:rsidP="00546B2C">
      <w:pPr>
        <w:pStyle w:val="Prrafodelista"/>
        <w:numPr>
          <w:ilvl w:val="0"/>
          <w:numId w:val="15"/>
        </w:numPr>
        <w:spacing w:line="360" w:lineRule="auto"/>
        <w:jc w:val="both"/>
      </w:pPr>
      <w:r w:rsidRPr="009E25C8">
        <w:t xml:space="preserve">De existir en el sistema alguna marca que impida el pago, el cajero deberá de indicar al cliente que se comunique con una </w:t>
      </w:r>
      <w:r w:rsidR="0085562F">
        <w:t>Sucursal</w:t>
      </w:r>
      <w:r w:rsidRPr="009E25C8">
        <w:t xml:space="preserve"> del INS a fin de que le indiquen como solucionar el problema.</w:t>
      </w:r>
    </w:p>
    <w:p w14:paraId="1B8FBBE4" w14:textId="77777777" w:rsidR="00546B2C" w:rsidRPr="009E25C8" w:rsidRDefault="00546B2C" w:rsidP="00546B2C">
      <w:pPr>
        <w:pStyle w:val="Prrafodelista"/>
        <w:numPr>
          <w:ilvl w:val="0"/>
          <w:numId w:val="15"/>
        </w:numPr>
        <w:spacing w:line="360" w:lineRule="auto"/>
        <w:jc w:val="both"/>
      </w:pPr>
      <w:r w:rsidRPr="009E25C8">
        <w:t>El cajero antes de generar el pago del Derecho de Circulación debe ofrecer e indicarle al pagador la información correspondiente a los seguros autoexpedibles que se comercializan con el Derecho de Circulación a fin de promover la venta de estos. Si el cliente así lo desea, el cajero procederá a marcar los Seguros Autoexpedibles en el sistema para la posterior generación e impresión del Derecho de Circulación.</w:t>
      </w:r>
    </w:p>
    <w:p w14:paraId="7427EC79" w14:textId="77777777" w:rsidR="00546B2C" w:rsidRPr="00427C14" w:rsidRDefault="00546B2C" w:rsidP="00546B2C">
      <w:pPr>
        <w:pStyle w:val="Prrafodelista"/>
        <w:numPr>
          <w:ilvl w:val="0"/>
          <w:numId w:val="15"/>
        </w:numPr>
        <w:spacing w:line="360" w:lineRule="auto"/>
        <w:jc w:val="both"/>
      </w:pPr>
      <w:r w:rsidRPr="009E25C8">
        <w:t xml:space="preserve">Queda a criterio del </w:t>
      </w:r>
      <w:r w:rsidR="00985FB7">
        <w:t xml:space="preserve">Intermediario </w:t>
      </w:r>
      <w:r w:rsidRPr="00427C14">
        <w:t>asumir bajo su propio riesgo</w:t>
      </w:r>
      <w:r w:rsidRPr="009E25C8">
        <w:t xml:space="preserve"> la recepción del pago de los derechos de circulación con cualquier medio que así lo desee (efectivo, cheque, tarjeta, transferencia), </w:t>
      </w:r>
      <w:r w:rsidRPr="00427C14">
        <w:t>siempre y cuando sean realizados a sus cuentas personales.</w:t>
      </w:r>
    </w:p>
    <w:p w14:paraId="3AA7C535" w14:textId="77777777" w:rsidR="00546B2C" w:rsidRPr="00427C14" w:rsidRDefault="00546B2C" w:rsidP="00546B2C">
      <w:pPr>
        <w:pStyle w:val="Prrafodelista"/>
        <w:numPr>
          <w:ilvl w:val="0"/>
          <w:numId w:val="15"/>
        </w:numPr>
        <w:spacing w:line="360" w:lineRule="auto"/>
        <w:jc w:val="both"/>
      </w:pPr>
      <w:r w:rsidRPr="009E25C8">
        <w:lastRenderedPageBreak/>
        <w:t xml:space="preserve">Lo anterior debido a que el depósito de las sumas recaudadas en su totalidad debe ser trasladadas al INS </w:t>
      </w:r>
      <w:r w:rsidRPr="00427C14">
        <w:t>únicamente en efectivo o transferencia electrónica a las cuentas bancarias y plazos fijados,</w:t>
      </w:r>
      <w:r w:rsidRPr="009E25C8">
        <w:t xml:space="preserve"> tal como lo establece el contrato</w:t>
      </w:r>
    </w:p>
    <w:p w14:paraId="514567C8" w14:textId="77777777" w:rsidR="00546B2C" w:rsidRPr="009E25C8" w:rsidRDefault="00546B2C" w:rsidP="00546B2C">
      <w:pPr>
        <w:pStyle w:val="Prrafodelista"/>
        <w:rPr>
          <w:color w:val="FF0000"/>
        </w:rPr>
      </w:pPr>
    </w:p>
    <w:p w14:paraId="6EAB4237" w14:textId="77777777" w:rsidR="00546B2C" w:rsidRPr="009E25C8" w:rsidRDefault="00546B2C" w:rsidP="00546B2C">
      <w:pPr>
        <w:spacing w:line="360" w:lineRule="auto"/>
        <w:jc w:val="both"/>
        <w:rPr>
          <w:b/>
          <w:u w:val="single"/>
        </w:rPr>
      </w:pPr>
      <w:r w:rsidRPr="009E25C8">
        <w:rPr>
          <w:b/>
          <w:u w:val="single"/>
        </w:rPr>
        <w:t>En ningún caso podrán utilizarse para el cobro de los derechos de circulación los dat</w:t>
      </w:r>
      <w:r w:rsidR="00DF2664">
        <w:rPr>
          <w:b/>
          <w:u w:val="single"/>
        </w:rPr>
        <w:t>á</w:t>
      </w:r>
      <w:r w:rsidRPr="009E25C8">
        <w:rPr>
          <w:b/>
          <w:u w:val="single"/>
        </w:rPr>
        <w:t>fonos facilitados por el INS.</w:t>
      </w:r>
    </w:p>
    <w:p w14:paraId="3B181AA9" w14:textId="77777777" w:rsidR="00546B2C" w:rsidRPr="009E25C8" w:rsidRDefault="00546B2C" w:rsidP="00546B2C">
      <w:pPr>
        <w:pStyle w:val="Sinespaciado"/>
        <w:jc w:val="both"/>
        <w:rPr>
          <w:rFonts w:ascii="Arial" w:hAnsi="Arial" w:cs="Arial"/>
        </w:rPr>
      </w:pPr>
    </w:p>
    <w:p w14:paraId="26C3A7C7" w14:textId="77777777" w:rsidR="00546B2C" w:rsidRPr="00427C14" w:rsidRDefault="00546B2C" w:rsidP="00546B2C">
      <w:pPr>
        <w:pStyle w:val="Ttulo2"/>
        <w:numPr>
          <w:ilvl w:val="1"/>
          <w:numId w:val="44"/>
        </w:numPr>
        <w:spacing w:line="360" w:lineRule="auto"/>
        <w:rPr>
          <w:szCs w:val="22"/>
        </w:rPr>
      </w:pPr>
      <w:r w:rsidRPr="00427C14">
        <w:rPr>
          <w:szCs w:val="22"/>
        </w:rPr>
        <w:t>Entrega de remesas semanales</w:t>
      </w:r>
    </w:p>
    <w:p w14:paraId="3B0843BA" w14:textId="77777777" w:rsidR="00546B2C" w:rsidRPr="009E25C8" w:rsidRDefault="00546B2C" w:rsidP="00546B2C">
      <w:pPr>
        <w:spacing w:line="360" w:lineRule="auto"/>
        <w:jc w:val="both"/>
      </w:pPr>
      <w:r w:rsidRPr="009E25C8">
        <w:t xml:space="preserve">Una vez iniciado el cobro masivo del derecho de circulación, es responsabilidad del </w:t>
      </w:r>
      <w:r w:rsidR="00DF2664">
        <w:t xml:space="preserve">recaudador </w:t>
      </w:r>
      <w:r w:rsidRPr="009E25C8">
        <w:t xml:space="preserve">central presentar una remesa semanal con el detalle de la recaudación correspondiente.  </w:t>
      </w:r>
    </w:p>
    <w:p w14:paraId="471B0685" w14:textId="77777777" w:rsidR="00546B2C" w:rsidRDefault="00546B2C" w:rsidP="00546B2C">
      <w:pPr>
        <w:spacing w:line="360" w:lineRule="auto"/>
        <w:jc w:val="both"/>
      </w:pPr>
      <w:r w:rsidRPr="009E25C8">
        <w:t xml:space="preserve">Para esto, la </w:t>
      </w:r>
      <w:r w:rsidRPr="009E25C8">
        <w:rPr>
          <w:color w:val="000000" w:themeColor="text1"/>
        </w:rPr>
        <w:t xml:space="preserve">Unidad de Cobranza de Seguro Obligatorio Automotor </w:t>
      </w:r>
      <w:r w:rsidRPr="009E25C8">
        <w:t xml:space="preserve">establecerá un día y hora a la semana, la cual se notificará antes del inicio del cobro, en la cual el </w:t>
      </w:r>
      <w:r w:rsidR="00985FB7">
        <w:t xml:space="preserve">Intermediario </w:t>
      </w:r>
      <w:r w:rsidRPr="009E25C8">
        <w:t xml:space="preserve">debe presentar la remesa al correo </w:t>
      </w:r>
      <w:hyperlink r:id="rId16" w:history="1">
        <w:r w:rsidRPr="009E25C8">
          <w:rPr>
            <w:rStyle w:val="Hipervnculo"/>
          </w:rPr>
          <w:t>buzonremesasoa@grupoins.com</w:t>
        </w:r>
      </w:hyperlink>
      <w:r w:rsidRPr="009E25C8">
        <w:t xml:space="preserve"> misma que debe estar conformada por los siguientes documentos:</w:t>
      </w:r>
    </w:p>
    <w:p w14:paraId="72D5EEE2" w14:textId="77777777" w:rsidR="00A925BA" w:rsidRPr="009E25C8" w:rsidRDefault="00A925BA" w:rsidP="00546B2C">
      <w:pPr>
        <w:spacing w:line="360" w:lineRule="auto"/>
        <w:jc w:val="both"/>
      </w:pPr>
    </w:p>
    <w:p w14:paraId="143A5AC0" w14:textId="77777777" w:rsidR="00546B2C" w:rsidRPr="009E25C8" w:rsidRDefault="00546B2C" w:rsidP="00546B2C">
      <w:pPr>
        <w:pStyle w:val="Prrafodelista"/>
        <w:numPr>
          <w:ilvl w:val="0"/>
          <w:numId w:val="23"/>
        </w:numPr>
        <w:spacing w:after="200" w:line="360" w:lineRule="auto"/>
        <w:jc w:val="both"/>
      </w:pPr>
      <w:r w:rsidRPr="009E25C8">
        <w:t>Informe de liquidación semanal.</w:t>
      </w:r>
    </w:p>
    <w:p w14:paraId="1DB83AF7" w14:textId="77777777" w:rsidR="00546B2C" w:rsidRPr="009E25C8" w:rsidRDefault="00546B2C" w:rsidP="00546B2C">
      <w:pPr>
        <w:pStyle w:val="Prrafodelista"/>
        <w:numPr>
          <w:ilvl w:val="0"/>
          <w:numId w:val="23"/>
        </w:numPr>
        <w:spacing w:after="200" w:line="360" w:lineRule="auto"/>
        <w:jc w:val="both"/>
      </w:pPr>
      <w:r w:rsidRPr="009E25C8">
        <w:t xml:space="preserve">Informes de cierre diarios del </w:t>
      </w:r>
      <w:r w:rsidR="00205548">
        <w:t>recaudador</w:t>
      </w:r>
      <w:r w:rsidRPr="009E25C8">
        <w:t xml:space="preserve"> central.</w:t>
      </w:r>
    </w:p>
    <w:p w14:paraId="3FBAC696" w14:textId="77777777" w:rsidR="00546B2C" w:rsidRPr="009E25C8" w:rsidRDefault="00546B2C" w:rsidP="00546B2C">
      <w:pPr>
        <w:pStyle w:val="Prrafodelista"/>
        <w:numPr>
          <w:ilvl w:val="0"/>
          <w:numId w:val="23"/>
        </w:numPr>
        <w:spacing w:after="200" w:line="360" w:lineRule="auto"/>
        <w:jc w:val="both"/>
      </w:pPr>
      <w:r w:rsidRPr="009E25C8">
        <w:t xml:space="preserve">Asientos de cierre diarios del </w:t>
      </w:r>
      <w:r w:rsidR="00DF2664">
        <w:t>recaudador</w:t>
      </w:r>
      <w:r w:rsidRPr="009E25C8">
        <w:t xml:space="preserve"> central.</w:t>
      </w:r>
    </w:p>
    <w:p w14:paraId="7B612C73" w14:textId="77777777" w:rsidR="00546B2C" w:rsidRPr="009E25C8" w:rsidRDefault="00546B2C" w:rsidP="00546B2C">
      <w:pPr>
        <w:pStyle w:val="Prrafodelista"/>
        <w:numPr>
          <w:ilvl w:val="0"/>
          <w:numId w:val="23"/>
        </w:numPr>
        <w:spacing w:after="200" w:line="360" w:lineRule="auto"/>
        <w:jc w:val="both"/>
      </w:pPr>
      <w:r w:rsidRPr="009E25C8">
        <w:t>Copia de los depósitos o transferencias por cada día de recaudación.</w:t>
      </w:r>
    </w:p>
    <w:p w14:paraId="59F32E50" w14:textId="77777777" w:rsidR="00546B2C" w:rsidRPr="009E25C8" w:rsidRDefault="00546B2C" w:rsidP="00546B2C">
      <w:pPr>
        <w:pStyle w:val="Prrafodelista"/>
        <w:numPr>
          <w:ilvl w:val="0"/>
          <w:numId w:val="23"/>
        </w:numPr>
        <w:spacing w:after="200" w:line="360" w:lineRule="auto"/>
        <w:jc w:val="both"/>
      </w:pPr>
      <w:r w:rsidRPr="009E25C8">
        <w:t>Factura electrónica en PDF que detalle el monto de comisión por Seguro Obligatorio y por cada uno de los Seguros Autoexpedibles (Responsabilidad civil, Su vida, Más protección, entre otros), una sola factura con todos los datos.</w:t>
      </w:r>
    </w:p>
    <w:p w14:paraId="61449AB0" w14:textId="77777777" w:rsidR="00546B2C" w:rsidRDefault="00546B2C" w:rsidP="00546B2C">
      <w:pPr>
        <w:pStyle w:val="Prrafodelista"/>
        <w:spacing w:line="360" w:lineRule="auto"/>
      </w:pPr>
      <w:r w:rsidRPr="009E25C8">
        <w:t>La factura electrónica deberá contener los requisitos establecidos por el Ministerio de Hacienda, además de los siguientes datos adicionales: número de Remesa y fechas que la comprenden, detalle de la factura indicando la comisión facturada por Derechos de Circulación y/o por seguros autoexpedibles. Además, debe enviarse junto con los archivos XML generados (factura XML y el documento de respuesta del Ministerio de Hacienda con la factura debidamente aceptada)</w:t>
      </w:r>
    </w:p>
    <w:p w14:paraId="1FEF33CC" w14:textId="77777777" w:rsidR="00A925BA" w:rsidRDefault="00A925BA" w:rsidP="00546B2C">
      <w:pPr>
        <w:pStyle w:val="Prrafodelista"/>
        <w:spacing w:line="360" w:lineRule="auto"/>
      </w:pPr>
    </w:p>
    <w:p w14:paraId="36A2D521" w14:textId="77777777" w:rsidR="00A925BA" w:rsidRDefault="00A925BA" w:rsidP="00546B2C">
      <w:pPr>
        <w:pStyle w:val="Prrafodelista"/>
        <w:spacing w:line="360" w:lineRule="auto"/>
      </w:pPr>
    </w:p>
    <w:p w14:paraId="1FD7196C" w14:textId="77777777" w:rsidR="00A925BA" w:rsidRPr="009E25C8" w:rsidRDefault="00A925BA" w:rsidP="00546B2C">
      <w:pPr>
        <w:pStyle w:val="Prrafodelista"/>
        <w:spacing w:line="360" w:lineRule="auto"/>
      </w:pPr>
    </w:p>
    <w:p w14:paraId="19F7142F" w14:textId="77777777" w:rsidR="00546B2C" w:rsidRPr="009E25C8" w:rsidRDefault="00546B2C" w:rsidP="00546B2C">
      <w:pPr>
        <w:pStyle w:val="Prrafodelista"/>
        <w:numPr>
          <w:ilvl w:val="0"/>
          <w:numId w:val="23"/>
        </w:numPr>
        <w:spacing w:after="200" w:line="360" w:lineRule="auto"/>
        <w:jc w:val="both"/>
      </w:pPr>
      <w:r w:rsidRPr="009E25C8">
        <w:t xml:space="preserve">Entero a favor de Gobierno, con el monto calculado con la siguiente fórmula: </w:t>
      </w:r>
      <w:r w:rsidRPr="009E25C8">
        <w:rPr>
          <w:color w:val="000000" w:themeColor="text1"/>
        </w:rPr>
        <w:t xml:space="preserve"> </w:t>
      </w:r>
    </w:p>
    <w:tbl>
      <w:tblPr>
        <w:tblW w:w="5000" w:type="pct"/>
        <w:jc w:val="center"/>
        <w:tblCellMar>
          <w:left w:w="70" w:type="dxa"/>
          <w:right w:w="70" w:type="dxa"/>
        </w:tblCellMar>
        <w:tblLook w:val="04A0" w:firstRow="1" w:lastRow="0" w:firstColumn="1" w:lastColumn="0" w:noHBand="0" w:noVBand="1"/>
      </w:tblPr>
      <w:tblGrid>
        <w:gridCol w:w="7215"/>
        <w:gridCol w:w="1061"/>
        <w:gridCol w:w="1485"/>
        <w:gridCol w:w="211"/>
      </w:tblGrid>
      <w:tr w:rsidR="00395924" w:rsidRPr="009E25C8" w14:paraId="61CF4F34" w14:textId="77777777" w:rsidTr="00F4221C">
        <w:trPr>
          <w:trHeight w:val="288"/>
          <w:jc w:val="center"/>
        </w:trPr>
        <w:tc>
          <w:tcPr>
            <w:tcW w:w="3611" w:type="pct"/>
            <w:gridSpan w:val="2"/>
            <w:tcBorders>
              <w:top w:val="nil"/>
              <w:left w:val="nil"/>
              <w:bottom w:val="nil"/>
              <w:right w:val="nil"/>
            </w:tcBorders>
            <w:shd w:val="clear" w:color="auto" w:fill="auto"/>
            <w:noWrap/>
            <w:vAlign w:val="bottom"/>
            <w:hideMark/>
          </w:tcPr>
          <w:p w14:paraId="36CE21A5" w14:textId="77777777" w:rsidR="00546B2C" w:rsidRPr="009E25C8" w:rsidRDefault="00546B2C" w:rsidP="00B01ADA">
            <w:pPr>
              <w:ind w:left="644"/>
              <w:jc w:val="both"/>
              <w:rPr>
                <w:color w:val="000000"/>
              </w:rPr>
            </w:pPr>
            <w:r w:rsidRPr="009E25C8">
              <w:rPr>
                <w:color w:val="000000"/>
              </w:rPr>
              <w:t>(Monto de la factura * 0,0025) + Monto de Reintegro</w:t>
            </w:r>
          </w:p>
        </w:tc>
        <w:tc>
          <w:tcPr>
            <w:tcW w:w="1389" w:type="pct"/>
            <w:gridSpan w:val="2"/>
            <w:tcBorders>
              <w:top w:val="nil"/>
              <w:left w:val="nil"/>
              <w:bottom w:val="nil"/>
              <w:right w:val="nil"/>
            </w:tcBorders>
            <w:shd w:val="clear" w:color="auto" w:fill="auto"/>
            <w:noWrap/>
            <w:vAlign w:val="bottom"/>
            <w:hideMark/>
          </w:tcPr>
          <w:p w14:paraId="1CED973A" w14:textId="77777777" w:rsidR="00546B2C" w:rsidRPr="009E25C8" w:rsidRDefault="00546B2C" w:rsidP="00F4221C">
            <w:pPr>
              <w:rPr>
                <w:color w:val="000000"/>
              </w:rPr>
            </w:pPr>
          </w:p>
        </w:tc>
      </w:tr>
      <w:tr w:rsidR="00395924" w:rsidRPr="009E25C8" w14:paraId="4A9053B6" w14:textId="77777777" w:rsidTr="00F4221C">
        <w:trPr>
          <w:gridAfter w:val="1"/>
          <w:wAfter w:w="741" w:type="pct"/>
          <w:trHeight w:val="288"/>
          <w:jc w:val="center"/>
        </w:trPr>
        <w:tc>
          <w:tcPr>
            <w:tcW w:w="3148" w:type="pct"/>
            <w:tcBorders>
              <w:top w:val="nil"/>
              <w:left w:val="nil"/>
              <w:bottom w:val="nil"/>
              <w:right w:val="nil"/>
            </w:tcBorders>
            <w:shd w:val="clear" w:color="auto" w:fill="auto"/>
            <w:noWrap/>
            <w:vAlign w:val="bottom"/>
            <w:hideMark/>
          </w:tcPr>
          <w:p w14:paraId="691E7480" w14:textId="77777777" w:rsidR="00546B2C" w:rsidRPr="009E25C8" w:rsidRDefault="00546B2C" w:rsidP="00B01ADA">
            <w:pPr>
              <w:ind w:left="644"/>
              <w:rPr>
                <w:b/>
                <w:bCs/>
                <w:color w:val="000000"/>
              </w:rPr>
            </w:pPr>
            <w:r w:rsidRPr="009E25C8">
              <w:rPr>
                <w:b/>
                <w:bCs/>
                <w:color w:val="000000"/>
              </w:rPr>
              <w:t>Monto de la factura = Monto sin IVA</w:t>
            </w:r>
          </w:p>
        </w:tc>
        <w:tc>
          <w:tcPr>
            <w:tcW w:w="1111" w:type="pct"/>
            <w:gridSpan w:val="2"/>
            <w:tcBorders>
              <w:top w:val="nil"/>
              <w:left w:val="nil"/>
              <w:bottom w:val="nil"/>
              <w:right w:val="nil"/>
            </w:tcBorders>
            <w:shd w:val="clear" w:color="auto" w:fill="auto"/>
            <w:noWrap/>
            <w:vAlign w:val="bottom"/>
            <w:hideMark/>
          </w:tcPr>
          <w:p w14:paraId="506840F2" w14:textId="77777777" w:rsidR="00546B2C" w:rsidRPr="009E25C8" w:rsidRDefault="00546B2C" w:rsidP="00B01ADA">
            <w:pPr>
              <w:ind w:left="644"/>
              <w:rPr>
                <w:b/>
                <w:bCs/>
                <w:color w:val="000000"/>
              </w:rPr>
            </w:pPr>
          </w:p>
        </w:tc>
      </w:tr>
      <w:tr w:rsidR="00395924" w:rsidRPr="009E25C8" w14:paraId="2C5EDD33" w14:textId="77777777" w:rsidTr="00F4221C">
        <w:trPr>
          <w:gridAfter w:val="1"/>
          <w:wAfter w:w="741" w:type="pct"/>
          <w:trHeight w:val="288"/>
          <w:jc w:val="center"/>
        </w:trPr>
        <w:tc>
          <w:tcPr>
            <w:tcW w:w="3148" w:type="pct"/>
            <w:tcBorders>
              <w:top w:val="nil"/>
              <w:left w:val="nil"/>
              <w:bottom w:val="nil"/>
              <w:right w:val="nil"/>
            </w:tcBorders>
            <w:shd w:val="clear" w:color="auto" w:fill="auto"/>
            <w:noWrap/>
            <w:vAlign w:val="bottom"/>
            <w:hideMark/>
          </w:tcPr>
          <w:p w14:paraId="1DE8581E" w14:textId="77777777" w:rsidR="00546B2C" w:rsidRPr="009E25C8" w:rsidRDefault="00546B2C" w:rsidP="00B01ADA">
            <w:pPr>
              <w:ind w:left="644"/>
            </w:pPr>
          </w:p>
        </w:tc>
        <w:tc>
          <w:tcPr>
            <w:tcW w:w="1111" w:type="pct"/>
            <w:gridSpan w:val="2"/>
            <w:tcBorders>
              <w:top w:val="nil"/>
              <w:left w:val="nil"/>
              <w:bottom w:val="nil"/>
              <w:right w:val="nil"/>
            </w:tcBorders>
            <w:shd w:val="clear" w:color="auto" w:fill="auto"/>
            <w:noWrap/>
            <w:vAlign w:val="bottom"/>
            <w:hideMark/>
          </w:tcPr>
          <w:p w14:paraId="7589390F" w14:textId="77777777" w:rsidR="00546B2C" w:rsidRPr="009E25C8" w:rsidRDefault="00546B2C" w:rsidP="00B01ADA">
            <w:pPr>
              <w:ind w:left="644"/>
            </w:pPr>
          </w:p>
        </w:tc>
      </w:tr>
      <w:tr w:rsidR="00395924" w:rsidRPr="009E25C8" w14:paraId="3E8936F6" w14:textId="77777777" w:rsidTr="00F4221C">
        <w:trPr>
          <w:gridAfter w:val="1"/>
          <w:wAfter w:w="741" w:type="pct"/>
          <w:trHeight w:val="288"/>
          <w:jc w:val="center"/>
        </w:trPr>
        <w:tc>
          <w:tcPr>
            <w:tcW w:w="4259" w:type="pct"/>
            <w:gridSpan w:val="3"/>
            <w:tcBorders>
              <w:top w:val="nil"/>
              <w:left w:val="nil"/>
              <w:bottom w:val="nil"/>
              <w:right w:val="nil"/>
            </w:tcBorders>
            <w:shd w:val="clear" w:color="auto" w:fill="auto"/>
            <w:noWrap/>
            <w:vAlign w:val="bottom"/>
            <w:hideMark/>
          </w:tcPr>
          <w:p w14:paraId="4E58C4F8" w14:textId="77777777" w:rsidR="00546B2C" w:rsidRPr="009E25C8" w:rsidRDefault="00546B2C" w:rsidP="00B01ADA">
            <w:pPr>
              <w:ind w:left="644"/>
              <w:jc w:val="both"/>
              <w:rPr>
                <w:color w:val="000000"/>
              </w:rPr>
            </w:pPr>
            <w:r w:rsidRPr="009E25C8">
              <w:rPr>
                <w:color w:val="000000"/>
              </w:rPr>
              <w:t>Para facilitar la determinación del monto del</w:t>
            </w:r>
            <w:r>
              <w:rPr>
                <w:color w:val="000000"/>
              </w:rPr>
              <w:t xml:space="preserve"> </w:t>
            </w:r>
            <w:r w:rsidRPr="009E25C8">
              <w:rPr>
                <w:color w:val="000000"/>
              </w:rPr>
              <w:t>reintegro se recomienda usar la siguiente tabla:</w:t>
            </w:r>
          </w:p>
        </w:tc>
      </w:tr>
      <w:tr w:rsidR="00395924" w:rsidRPr="009E25C8" w14:paraId="65AAF8A1" w14:textId="77777777" w:rsidTr="00F4221C">
        <w:trPr>
          <w:gridAfter w:val="1"/>
          <w:wAfter w:w="741" w:type="pct"/>
          <w:trHeight w:val="288"/>
          <w:jc w:val="center"/>
        </w:trPr>
        <w:tc>
          <w:tcPr>
            <w:tcW w:w="3148" w:type="pct"/>
            <w:tcBorders>
              <w:top w:val="nil"/>
              <w:left w:val="nil"/>
              <w:right w:val="nil"/>
            </w:tcBorders>
            <w:shd w:val="clear" w:color="auto" w:fill="auto"/>
            <w:noWrap/>
            <w:vAlign w:val="bottom"/>
            <w:hideMark/>
          </w:tcPr>
          <w:p w14:paraId="310E3F2E" w14:textId="77777777" w:rsidR="00546B2C" w:rsidRPr="009E25C8" w:rsidRDefault="00546B2C" w:rsidP="00B01ADA">
            <w:pPr>
              <w:ind w:left="644"/>
            </w:pPr>
          </w:p>
        </w:tc>
        <w:tc>
          <w:tcPr>
            <w:tcW w:w="1111" w:type="pct"/>
            <w:gridSpan w:val="2"/>
            <w:tcBorders>
              <w:top w:val="nil"/>
              <w:left w:val="nil"/>
              <w:right w:val="nil"/>
            </w:tcBorders>
            <w:shd w:val="clear" w:color="auto" w:fill="auto"/>
            <w:noWrap/>
            <w:vAlign w:val="bottom"/>
            <w:hideMark/>
          </w:tcPr>
          <w:p w14:paraId="0A9A89F3" w14:textId="77777777" w:rsidR="00546B2C" w:rsidRPr="009E25C8" w:rsidRDefault="00546B2C" w:rsidP="00B01ADA">
            <w:pPr>
              <w:ind w:left="644"/>
            </w:pPr>
          </w:p>
        </w:tc>
      </w:tr>
      <w:tr w:rsidR="00395924" w:rsidRPr="009E25C8" w14:paraId="07C8ECA8" w14:textId="77777777" w:rsidTr="00F4221C">
        <w:trPr>
          <w:gridAfter w:val="1"/>
          <w:wAfter w:w="741" w:type="pct"/>
          <w:trHeight w:val="288"/>
          <w:jc w:val="center"/>
        </w:trPr>
        <w:tc>
          <w:tcPr>
            <w:tcW w:w="3148" w:type="pct"/>
            <w:shd w:val="clear" w:color="auto" w:fill="auto"/>
            <w:noWrap/>
            <w:vAlign w:val="bottom"/>
            <w:hideMark/>
          </w:tcPr>
          <w:p w14:paraId="6B113205" w14:textId="77777777" w:rsidR="00546B2C" w:rsidRPr="009E25C8" w:rsidRDefault="00546B2C" w:rsidP="00B01ADA">
            <w:pPr>
              <w:ind w:left="644"/>
              <w:rPr>
                <w:color w:val="000000"/>
              </w:rPr>
            </w:pPr>
            <w:r w:rsidRPr="009E25C8">
              <w:rPr>
                <w:color w:val="000000"/>
              </w:rPr>
              <w:t>De ¢ 0 a ¢ 25,000</w:t>
            </w:r>
          </w:p>
        </w:tc>
        <w:tc>
          <w:tcPr>
            <w:tcW w:w="1111" w:type="pct"/>
            <w:gridSpan w:val="2"/>
            <w:shd w:val="clear" w:color="auto" w:fill="auto"/>
            <w:noWrap/>
            <w:vAlign w:val="bottom"/>
            <w:hideMark/>
          </w:tcPr>
          <w:p w14:paraId="0DB8DB7C" w14:textId="77777777" w:rsidR="00546B2C" w:rsidRPr="009E25C8" w:rsidRDefault="00546B2C" w:rsidP="00B01ADA">
            <w:pPr>
              <w:ind w:left="644"/>
              <w:jc w:val="right"/>
              <w:rPr>
                <w:color w:val="000000"/>
              </w:rPr>
            </w:pPr>
            <w:r w:rsidRPr="009E25C8">
              <w:rPr>
                <w:color w:val="000000"/>
              </w:rPr>
              <w:t>₡10,00</w:t>
            </w:r>
          </w:p>
        </w:tc>
      </w:tr>
      <w:tr w:rsidR="00395924" w:rsidRPr="009E25C8" w14:paraId="72FC7A65" w14:textId="77777777" w:rsidTr="00F4221C">
        <w:trPr>
          <w:gridAfter w:val="1"/>
          <w:wAfter w:w="741" w:type="pct"/>
          <w:trHeight w:val="288"/>
          <w:jc w:val="center"/>
        </w:trPr>
        <w:tc>
          <w:tcPr>
            <w:tcW w:w="3148" w:type="pct"/>
            <w:tcBorders>
              <w:top w:val="nil"/>
            </w:tcBorders>
            <w:shd w:val="clear" w:color="auto" w:fill="auto"/>
            <w:noWrap/>
            <w:vAlign w:val="bottom"/>
            <w:hideMark/>
          </w:tcPr>
          <w:p w14:paraId="422B9CE2" w14:textId="77777777" w:rsidR="00546B2C" w:rsidRPr="009E25C8" w:rsidRDefault="00546B2C" w:rsidP="00B01ADA">
            <w:pPr>
              <w:ind w:left="644"/>
              <w:rPr>
                <w:color w:val="000000"/>
              </w:rPr>
            </w:pPr>
            <w:r w:rsidRPr="009E25C8">
              <w:rPr>
                <w:color w:val="000000"/>
              </w:rPr>
              <w:t>De ¢ 25,001 a ¢75,000</w:t>
            </w:r>
          </w:p>
        </w:tc>
        <w:tc>
          <w:tcPr>
            <w:tcW w:w="1111" w:type="pct"/>
            <w:gridSpan w:val="2"/>
            <w:tcBorders>
              <w:top w:val="nil"/>
            </w:tcBorders>
            <w:shd w:val="clear" w:color="auto" w:fill="auto"/>
            <w:noWrap/>
            <w:vAlign w:val="bottom"/>
            <w:hideMark/>
          </w:tcPr>
          <w:p w14:paraId="1E2E5841" w14:textId="77777777" w:rsidR="00546B2C" w:rsidRPr="009E25C8" w:rsidRDefault="00546B2C" w:rsidP="00B01ADA">
            <w:pPr>
              <w:ind w:left="644"/>
              <w:jc w:val="right"/>
              <w:rPr>
                <w:color w:val="000000"/>
              </w:rPr>
            </w:pPr>
            <w:r w:rsidRPr="009E25C8">
              <w:rPr>
                <w:color w:val="000000"/>
              </w:rPr>
              <w:t>₡12,50</w:t>
            </w:r>
          </w:p>
        </w:tc>
      </w:tr>
      <w:tr w:rsidR="00395924" w:rsidRPr="009E25C8" w14:paraId="73097FC2" w14:textId="77777777" w:rsidTr="00F4221C">
        <w:trPr>
          <w:gridAfter w:val="1"/>
          <w:wAfter w:w="741" w:type="pct"/>
          <w:trHeight w:val="288"/>
          <w:jc w:val="center"/>
        </w:trPr>
        <w:tc>
          <w:tcPr>
            <w:tcW w:w="3148" w:type="pct"/>
            <w:tcBorders>
              <w:top w:val="nil"/>
            </w:tcBorders>
            <w:shd w:val="clear" w:color="auto" w:fill="auto"/>
            <w:noWrap/>
            <w:vAlign w:val="bottom"/>
            <w:hideMark/>
          </w:tcPr>
          <w:p w14:paraId="5AF06B27" w14:textId="77777777" w:rsidR="00546B2C" w:rsidRPr="009E25C8" w:rsidRDefault="00546B2C" w:rsidP="00B01ADA">
            <w:pPr>
              <w:ind w:left="644"/>
              <w:rPr>
                <w:color w:val="000000"/>
              </w:rPr>
            </w:pPr>
            <w:r w:rsidRPr="009E25C8">
              <w:rPr>
                <w:color w:val="000000"/>
              </w:rPr>
              <w:t>De ¢ 75,001 a ¢ 100,000</w:t>
            </w:r>
          </w:p>
        </w:tc>
        <w:tc>
          <w:tcPr>
            <w:tcW w:w="1111" w:type="pct"/>
            <w:gridSpan w:val="2"/>
            <w:tcBorders>
              <w:top w:val="nil"/>
            </w:tcBorders>
            <w:shd w:val="clear" w:color="auto" w:fill="auto"/>
            <w:noWrap/>
            <w:vAlign w:val="bottom"/>
            <w:hideMark/>
          </w:tcPr>
          <w:p w14:paraId="544B97C0" w14:textId="77777777" w:rsidR="00546B2C" w:rsidRPr="009E25C8" w:rsidRDefault="00546B2C" w:rsidP="00B01ADA">
            <w:pPr>
              <w:ind w:left="644"/>
              <w:jc w:val="right"/>
              <w:rPr>
                <w:color w:val="000000"/>
              </w:rPr>
            </w:pPr>
            <w:r w:rsidRPr="009E25C8">
              <w:rPr>
                <w:color w:val="000000"/>
              </w:rPr>
              <w:t>₡15,63</w:t>
            </w:r>
          </w:p>
        </w:tc>
      </w:tr>
      <w:tr w:rsidR="00395924" w:rsidRPr="009E25C8" w14:paraId="7F2C1668" w14:textId="77777777" w:rsidTr="00F4221C">
        <w:trPr>
          <w:gridAfter w:val="1"/>
          <w:wAfter w:w="741" w:type="pct"/>
          <w:trHeight w:val="288"/>
          <w:jc w:val="center"/>
        </w:trPr>
        <w:tc>
          <w:tcPr>
            <w:tcW w:w="3148" w:type="pct"/>
            <w:tcBorders>
              <w:top w:val="nil"/>
            </w:tcBorders>
            <w:shd w:val="clear" w:color="auto" w:fill="auto"/>
            <w:noWrap/>
            <w:vAlign w:val="bottom"/>
            <w:hideMark/>
          </w:tcPr>
          <w:p w14:paraId="4E771B9A" w14:textId="77777777" w:rsidR="00546B2C" w:rsidRPr="009E25C8" w:rsidRDefault="00546B2C" w:rsidP="00B01ADA">
            <w:pPr>
              <w:ind w:left="644"/>
              <w:rPr>
                <w:color w:val="000000"/>
              </w:rPr>
            </w:pPr>
            <w:r w:rsidRPr="009E25C8">
              <w:rPr>
                <w:color w:val="000000"/>
              </w:rPr>
              <w:t>De ¢ 100,001 a ¢250,000</w:t>
            </w:r>
          </w:p>
        </w:tc>
        <w:tc>
          <w:tcPr>
            <w:tcW w:w="1111" w:type="pct"/>
            <w:gridSpan w:val="2"/>
            <w:tcBorders>
              <w:top w:val="nil"/>
            </w:tcBorders>
            <w:shd w:val="clear" w:color="auto" w:fill="auto"/>
            <w:noWrap/>
            <w:vAlign w:val="bottom"/>
            <w:hideMark/>
          </w:tcPr>
          <w:p w14:paraId="4A6AD2F6" w14:textId="77777777" w:rsidR="00546B2C" w:rsidRPr="009E25C8" w:rsidRDefault="00546B2C" w:rsidP="00B01ADA">
            <w:pPr>
              <w:ind w:left="644"/>
              <w:jc w:val="right"/>
              <w:rPr>
                <w:color w:val="000000"/>
              </w:rPr>
            </w:pPr>
            <w:r w:rsidRPr="009E25C8">
              <w:rPr>
                <w:color w:val="000000"/>
              </w:rPr>
              <w:t>₡31,25</w:t>
            </w:r>
          </w:p>
        </w:tc>
      </w:tr>
      <w:tr w:rsidR="00395924" w:rsidRPr="009E25C8" w14:paraId="530932E3" w14:textId="77777777" w:rsidTr="00F4221C">
        <w:trPr>
          <w:gridAfter w:val="1"/>
          <w:wAfter w:w="741" w:type="pct"/>
          <w:trHeight w:val="288"/>
          <w:jc w:val="center"/>
        </w:trPr>
        <w:tc>
          <w:tcPr>
            <w:tcW w:w="3148" w:type="pct"/>
            <w:tcBorders>
              <w:top w:val="nil"/>
            </w:tcBorders>
            <w:shd w:val="clear" w:color="auto" w:fill="auto"/>
            <w:noWrap/>
            <w:vAlign w:val="bottom"/>
            <w:hideMark/>
          </w:tcPr>
          <w:p w14:paraId="59649B53" w14:textId="77777777" w:rsidR="00546B2C" w:rsidRPr="009E25C8" w:rsidRDefault="00546B2C" w:rsidP="00B01ADA">
            <w:pPr>
              <w:ind w:left="644"/>
              <w:rPr>
                <w:color w:val="000000"/>
              </w:rPr>
            </w:pPr>
            <w:r w:rsidRPr="009E25C8">
              <w:rPr>
                <w:color w:val="000000"/>
              </w:rPr>
              <w:t>De ¢ 250,001 a ¢500,000</w:t>
            </w:r>
          </w:p>
        </w:tc>
        <w:tc>
          <w:tcPr>
            <w:tcW w:w="1111" w:type="pct"/>
            <w:gridSpan w:val="2"/>
            <w:tcBorders>
              <w:top w:val="nil"/>
            </w:tcBorders>
            <w:shd w:val="clear" w:color="auto" w:fill="auto"/>
            <w:noWrap/>
            <w:vAlign w:val="bottom"/>
            <w:hideMark/>
          </w:tcPr>
          <w:p w14:paraId="03A7AFA0" w14:textId="77777777" w:rsidR="00546B2C" w:rsidRPr="009E25C8" w:rsidRDefault="00546B2C" w:rsidP="00B01ADA">
            <w:pPr>
              <w:ind w:left="644"/>
              <w:jc w:val="right"/>
              <w:rPr>
                <w:color w:val="000000"/>
              </w:rPr>
            </w:pPr>
            <w:r w:rsidRPr="009E25C8">
              <w:rPr>
                <w:color w:val="000000"/>
              </w:rPr>
              <w:t>₡62,50</w:t>
            </w:r>
          </w:p>
        </w:tc>
      </w:tr>
      <w:tr w:rsidR="00395924" w:rsidRPr="009E25C8" w14:paraId="4B347980" w14:textId="77777777" w:rsidTr="00F4221C">
        <w:trPr>
          <w:gridAfter w:val="1"/>
          <w:wAfter w:w="741" w:type="pct"/>
          <w:trHeight w:val="288"/>
          <w:jc w:val="center"/>
        </w:trPr>
        <w:tc>
          <w:tcPr>
            <w:tcW w:w="3148" w:type="pct"/>
            <w:tcBorders>
              <w:top w:val="nil"/>
            </w:tcBorders>
            <w:shd w:val="clear" w:color="auto" w:fill="auto"/>
            <w:noWrap/>
            <w:vAlign w:val="bottom"/>
            <w:hideMark/>
          </w:tcPr>
          <w:p w14:paraId="22F21D49" w14:textId="77777777" w:rsidR="00546B2C" w:rsidRPr="009E25C8" w:rsidRDefault="00546B2C" w:rsidP="00B01ADA">
            <w:pPr>
              <w:ind w:left="644"/>
              <w:rPr>
                <w:color w:val="000000"/>
              </w:rPr>
            </w:pPr>
            <w:r w:rsidRPr="009E25C8">
              <w:rPr>
                <w:color w:val="000000"/>
              </w:rPr>
              <w:t>De ¢ 500,001 a ¢ 1,000,000</w:t>
            </w:r>
          </w:p>
        </w:tc>
        <w:tc>
          <w:tcPr>
            <w:tcW w:w="1111" w:type="pct"/>
            <w:gridSpan w:val="2"/>
            <w:tcBorders>
              <w:top w:val="nil"/>
            </w:tcBorders>
            <w:shd w:val="clear" w:color="auto" w:fill="auto"/>
            <w:noWrap/>
            <w:vAlign w:val="bottom"/>
            <w:hideMark/>
          </w:tcPr>
          <w:p w14:paraId="3D5A45CC" w14:textId="77777777" w:rsidR="00546B2C" w:rsidRPr="009E25C8" w:rsidRDefault="00546B2C" w:rsidP="00B01ADA">
            <w:pPr>
              <w:ind w:left="644"/>
              <w:jc w:val="right"/>
              <w:rPr>
                <w:color w:val="000000"/>
              </w:rPr>
            </w:pPr>
            <w:r w:rsidRPr="009E25C8">
              <w:rPr>
                <w:color w:val="000000"/>
              </w:rPr>
              <w:t>₡78,13</w:t>
            </w:r>
          </w:p>
        </w:tc>
      </w:tr>
      <w:tr w:rsidR="00395924" w:rsidRPr="009E25C8" w14:paraId="18641B06" w14:textId="77777777" w:rsidTr="00F4221C">
        <w:trPr>
          <w:gridAfter w:val="1"/>
          <w:wAfter w:w="741" w:type="pct"/>
          <w:trHeight w:val="288"/>
          <w:jc w:val="center"/>
        </w:trPr>
        <w:tc>
          <w:tcPr>
            <w:tcW w:w="3148" w:type="pct"/>
            <w:tcBorders>
              <w:top w:val="nil"/>
            </w:tcBorders>
            <w:shd w:val="clear" w:color="auto" w:fill="auto"/>
            <w:noWrap/>
            <w:vAlign w:val="bottom"/>
            <w:hideMark/>
          </w:tcPr>
          <w:p w14:paraId="37260DE6" w14:textId="77777777" w:rsidR="00546B2C" w:rsidRPr="009E25C8" w:rsidRDefault="00546B2C" w:rsidP="00B01ADA">
            <w:pPr>
              <w:ind w:left="644"/>
              <w:rPr>
                <w:color w:val="000000"/>
              </w:rPr>
            </w:pPr>
            <w:r w:rsidRPr="009E25C8">
              <w:rPr>
                <w:color w:val="000000"/>
              </w:rPr>
              <w:t>De ¢ 1,000,001 a ¢ 1,500,000</w:t>
            </w:r>
          </w:p>
        </w:tc>
        <w:tc>
          <w:tcPr>
            <w:tcW w:w="1111" w:type="pct"/>
            <w:gridSpan w:val="2"/>
            <w:tcBorders>
              <w:top w:val="nil"/>
            </w:tcBorders>
            <w:shd w:val="clear" w:color="auto" w:fill="auto"/>
            <w:noWrap/>
            <w:vAlign w:val="bottom"/>
            <w:hideMark/>
          </w:tcPr>
          <w:p w14:paraId="49F007B2" w14:textId="77777777" w:rsidR="00546B2C" w:rsidRPr="009E25C8" w:rsidRDefault="00546B2C" w:rsidP="00B01ADA">
            <w:pPr>
              <w:ind w:left="644"/>
              <w:jc w:val="right"/>
              <w:rPr>
                <w:color w:val="000000"/>
              </w:rPr>
            </w:pPr>
            <w:r w:rsidRPr="009E25C8">
              <w:rPr>
                <w:color w:val="000000"/>
              </w:rPr>
              <w:t>₡156,25</w:t>
            </w:r>
          </w:p>
        </w:tc>
      </w:tr>
      <w:tr w:rsidR="00395924" w:rsidRPr="009E25C8" w14:paraId="19FD24E0" w14:textId="77777777" w:rsidTr="00F4221C">
        <w:trPr>
          <w:gridAfter w:val="1"/>
          <w:wAfter w:w="741" w:type="pct"/>
          <w:trHeight w:val="288"/>
          <w:jc w:val="center"/>
        </w:trPr>
        <w:tc>
          <w:tcPr>
            <w:tcW w:w="3148" w:type="pct"/>
            <w:tcBorders>
              <w:top w:val="nil"/>
            </w:tcBorders>
            <w:shd w:val="clear" w:color="auto" w:fill="auto"/>
            <w:noWrap/>
            <w:vAlign w:val="bottom"/>
            <w:hideMark/>
          </w:tcPr>
          <w:p w14:paraId="536D631C" w14:textId="77777777" w:rsidR="00546B2C" w:rsidRPr="009E25C8" w:rsidRDefault="00546B2C" w:rsidP="00B01ADA">
            <w:pPr>
              <w:ind w:left="644"/>
              <w:rPr>
                <w:color w:val="000000"/>
              </w:rPr>
            </w:pPr>
            <w:r w:rsidRPr="009E25C8">
              <w:rPr>
                <w:color w:val="000000"/>
              </w:rPr>
              <w:t>De ¢ 1,500,001 en adelante</w:t>
            </w:r>
          </w:p>
        </w:tc>
        <w:tc>
          <w:tcPr>
            <w:tcW w:w="1111" w:type="pct"/>
            <w:gridSpan w:val="2"/>
            <w:tcBorders>
              <w:top w:val="nil"/>
            </w:tcBorders>
            <w:shd w:val="clear" w:color="auto" w:fill="auto"/>
            <w:noWrap/>
            <w:vAlign w:val="bottom"/>
            <w:hideMark/>
          </w:tcPr>
          <w:p w14:paraId="26801046" w14:textId="77777777" w:rsidR="00546B2C" w:rsidRPr="009E25C8" w:rsidRDefault="00546B2C" w:rsidP="00B01ADA">
            <w:pPr>
              <w:ind w:left="644"/>
              <w:jc w:val="right"/>
              <w:rPr>
                <w:color w:val="000000"/>
              </w:rPr>
            </w:pPr>
            <w:r w:rsidRPr="009E25C8">
              <w:rPr>
                <w:color w:val="000000"/>
              </w:rPr>
              <w:t>₡312,50</w:t>
            </w:r>
          </w:p>
        </w:tc>
      </w:tr>
    </w:tbl>
    <w:p w14:paraId="1F7C57E1" w14:textId="77777777" w:rsidR="00546B2C" w:rsidRDefault="00546B2C" w:rsidP="00546B2C"/>
    <w:p w14:paraId="0044168D" w14:textId="77777777" w:rsidR="00546B2C" w:rsidRPr="00427C14" w:rsidRDefault="00546B2C" w:rsidP="00546B2C">
      <w:pPr>
        <w:pStyle w:val="Ttulo2"/>
        <w:numPr>
          <w:ilvl w:val="1"/>
          <w:numId w:val="44"/>
        </w:numPr>
        <w:spacing w:line="360" w:lineRule="auto"/>
        <w:rPr>
          <w:szCs w:val="22"/>
        </w:rPr>
      </w:pPr>
      <w:r w:rsidRPr="00427C14">
        <w:rPr>
          <w:szCs w:val="22"/>
        </w:rPr>
        <w:t>Emisión de duplicados</w:t>
      </w:r>
    </w:p>
    <w:p w14:paraId="4F21E175" w14:textId="77777777" w:rsidR="00546B2C" w:rsidRPr="009E25C8" w:rsidRDefault="00546B2C" w:rsidP="00546B2C">
      <w:pPr>
        <w:spacing w:line="360" w:lineRule="auto"/>
        <w:jc w:val="both"/>
      </w:pPr>
      <w:r w:rsidRPr="009E25C8">
        <w:t>Se emiten duplicados en los casos de extravió, robo o por deterioro, para este último caso</w:t>
      </w:r>
      <w:r w:rsidR="00DA2808">
        <w:t xml:space="preserve"> la persona solicitante</w:t>
      </w:r>
      <w:r w:rsidRPr="009E25C8">
        <w:t xml:space="preserve"> debe de presentarle el documento deteriorado, junto con el sticker, para su sustitución.</w:t>
      </w:r>
    </w:p>
    <w:p w14:paraId="61D33539" w14:textId="77777777" w:rsidR="00546B2C" w:rsidRPr="009E25C8" w:rsidRDefault="00546B2C" w:rsidP="00546B2C">
      <w:pPr>
        <w:spacing w:line="360" w:lineRule="auto"/>
        <w:jc w:val="both"/>
      </w:pPr>
      <w:r w:rsidRPr="009E25C8">
        <w:t>Requisitos para el propietario registral:</w:t>
      </w:r>
    </w:p>
    <w:p w14:paraId="7EADAD43" w14:textId="77777777" w:rsidR="00546B2C" w:rsidRPr="009E25C8" w:rsidRDefault="00546B2C" w:rsidP="00546B2C">
      <w:pPr>
        <w:pStyle w:val="Prrafodelista"/>
        <w:numPr>
          <w:ilvl w:val="0"/>
          <w:numId w:val="22"/>
        </w:numPr>
        <w:spacing w:after="200" w:line="360" w:lineRule="auto"/>
        <w:jc w:val="both"/>
        <w:rPr>
          <w:color w:val="000000" w:themeColor="text1"/>
        </w:rPr>
      </w:pPr>
      <w:r w:rsidRPr="009E25C8">
        <w:rPr>
          <w:color w:val="000000" w:themeColor="text1"/>
        </w:rPr>
        <w:t>Identificación vigente y en buen estado.</w:t>
      </w:r>
    </w:p>
    <w:p w14:paraId="67DCD035" w14:textId="77777777" w:rsidR="00546B2C" w:rsidRPr="009E25C8" w:rsidRDefault="00546B2C" w:rsidP="00546B2C">
      <w:pPr>
        <w:pStyle w:val="Prrafodelista"/>
        <w:numPr>
          <w:ilvl w:val="0"/>
          <w:numId w:val="22"/>
        </w:numPr>
        <w:spacing w:after="200" w:line="360" w:lineRule="auto"/>
        <w:jc w:val="both"/>
        <w:rPr>
          <w:color w:val="000000" w:themeColor="text1"/>
        </w:rPr>
      </w:pPr>
      <w:r w:rsidRPr="009E25C8">
        <w:rPr>
          <w:color w:val="000000" w:themeColor="text1"/>
        </w:rPr>
        <w:t>Nota con solicitud de duplicado de derecho de circulación debidamente firmado.</w:t>
      </w:r>
    </w:p>
    <w:p w14:paraId="1D2C7E9D" w14:textId="77777777" w:rsidR="00546B2C" w:rsidRPr="009E25C8" w:rsidRDefault="00546B2C" w:rsidP="00546B2C">
      <w:pPr>
        <w:spacing w:line="360" w:lineRule="auto"/>
        <w:jc w:val="both"/>
      </w:pPr>
      <w:r w:rsidRPr="009E25C8">
        <w:t>Requisitos para una tercera persona que solicita el duplicado:</w:t>
      </w:r>
    </w:p>
    <w:p w14:paraId="4F01FC17" w14:textId="77777777" w:rsidR="00546B2C" w:rsidRPr="009E25C8" w:rsidRDefault="00546B2C" w:rsidP="00546B2C">
      <w:pPr>
        <w:pStyle w:val="Prrafodelista"/>
        <w:numPr>
          <w:ilvl w:val="0"/>
          <w:numId w:val="22"/>
        </w:numPr>
        <w:spacing w:after="200" w:line="360" w:lineRule="auto"/>
        <w:jc w:val="both"/>
      </w:pPr>
      <w:r w:rsidRPr="009E25C8">
        <w:t>Identificación vigente y en buen estado.</w:t>
      </w:r>
    </w:p>
    <w:p w14:paraId="1A30DAE5" w14:textId="77777777" w:rsidR="00546B2C" w:rsidRPr="009E25C8" w:rsidRDefault="00546B2C" w:rsidP="00546B2C">
      <w:pPr>
        <w:pStyle w:val="Prrafodelista"/>
        <w:numPr>
          <w:ilvl w:val="0"/>
          <w:numId w:val="22"/>
        </w:numPr>
        <w:spacing w:after="200" w:line="360" w:lineRule="auto"/>
        <w:jc w:val="both"/>
      </w:pPr>
      <w:r w:rsidRPr="009E25C8">
        <w:t>Autorización del propietario, autenticada por un notario.</w:t>
      </w:r>
    </w:p>
    <w:p w14:paraId="5F4A432E" w14:textId="77777777" w:rsidR="00546B2C" w:rsidRPr="009E25C8" w:rsidRDefault="00546B2C" w:rsidP="00546B2C">
      <w:pPr>
        <w:spacing w:line="360" w:lineRule="auto"/>
        <w:jc w:val="both"/>
      </w:pPr>
      <w:r w:rsidRPr="009E25C8">
        <w:t>Si cumple con todos los requisitos descritos anteriormente, se procede a emitir el duplicado del derecho de circulación correspondiente y se entrega al cliente el documento y el marco plástico.</w:t>
      </w:r>
    </w:p>
    <w:p w14:paraId="3F001A32" w14:textId="77777777" w:rsidR="00546B2C" w:rsidRPr="009E25C8" w:rsidRDefault="00546B2C" w:rsidP="00546B2C">
      <w:pPr>
        <w:pStyle w:val="Sinespaciado"/>
        <w:jc w:val="both"/>
        <w:rPr>
          <w:rFonts w:ascii="Arial" w:hAnsi="Arial" w:cs="Arial"/>
        </w:rPr>
      </w:pPr>
    </w:p>
    <w:p w14:paraId="01F9CBE1" w14:textId="77777777" w:rsidR="00546B2C" w:rsidRPr="00427C14" w:rsidRDefault="00546B2C" w:rsidP="00546B2C">
      <w:pPr>
        <w:pStyle w:val="Ttulo2"/>
        <w:numPr>
          <w:ilvl w:val="1"/>
          <w:numId w:val="44"/>
        </w:numPr>
        <w:spacing w:line="360" w:lineRule="auto"/>
        <w:jc w:val="both"/>
        <w:rPr>
          <w:szCs w:val="22"/>
        </w:rPr>
      </w:pPr>
      <w:r w:rsidRPr="00427C14">
        <w:rPr>
          <w:szCs w:val="22"/>
        </w:rPr>
        <w:t>Sustituciones de placa Temporal a Registral o de pago sin Inspección Vehicular a Derecho de Circulación</w:t>
      </w:r>
    </w:p>
    <w:p w14:paraId="670F36CD" w14:textId="77777777" w:rsidR="00546B2C" w:rsidRPr="009E25C8" w:rsidRDefault="00546B2C" w:rsidP="00546B2C">
      <w:pPr>
        <w:pStyle w:val="Prrafodelista"/>
        <w:spacing w:line="360" w:lineRule="auto"/>
        <w:ind w:left="0"/>
      </w:pPr>
      <w:r w:rsidRPr="009E25C8">
        <w:t>Esta sustitución opera cuando se va a pasar de una placa temporal a la placa Registral o bien de una placa pagada sin Inspección Vehicular a Derecho de Circulación</w:t>
      </w:r>
    </w:p>
    <w:p w14:paraId="4DB63BED" w14:textId="77777777" w:rsidR="00546B2C" w:rsidRPr="009E25C8" w:rsidRDefault="00546B2C" w:rsidP="00546B2C">
      <w:pPr>
        <w:spacing w:line="360" w:lineRule="auto"/>
      </w:pPr>
      <w:r w:rsidRPr="009E25C8">
        <w:t>Se realizan sustituciones de placa siempre que se cumplan con todos los requisitos siguientes:</w:t>
      </w:r>
    </w:p>
    <w:p w14:paraId="6325E1B1" w14:textId="77777777" w:rsidR="00546B2C" w:rsidRPr="009E25C8" w:rsidRDefault="00546B2C" w:rsidP="00546B2C">
      <w:pPr>
        <w:pStyle w:val="Prrafodelista"/>
        <w:numPr>
          <w:ilvl w:val="0"/>
          <w:numId w:val="22"/>
        </w:numPr>
        <w:spacing w:after="200" w:line="360" w:lineRule="auto"/>
        <w:jc w:val="both"/>
      </w:pPr>
      <w:r w:rsidRPr="009E25C8">
        <w:t>Identificación vigente y en buen estado.</w:t>
      </w:r>
    </w:p>
    <w:p w14:paraId="3F502109" w14:textId="77777777" w:rsidR="00546B2C" w:rsidRPr="009E25C8" w:rsidRDefault="00546B2C" w:rsidP="00546B2C">
      <w:pPr>
        <w:pStyle w:val="Prrafodelista"/>
        <w:numPr>
          <w:ilvl w:val="0"/>
          <w:numId w:val="22"/>
        </w:numPr>
        <w:spacing w:after="200" w:line="360" w:lineRule="auto"/>
        <w:jc w:val="both"/>
      </w:pPr>
      <w:r w:rsidRPr="009E25C8">
        <w:t>Comprobante original del pago temporal.</w:t>
      </w:r>
    </w:p>
    <w:p w14:paraId="00103907" w14:textId="77777777" w:rsidR="00546B2C" w:rsidRPr="009E25C8" w:rsidRDefault="00546B2C" w:rsidP="00546B2C">
      <w:pPr>
        <w:pStyle w:val="Prrafodelista"/>
        <w:numPr>
          <w:ilvl w:val="0"/>
          <w:numId w:val="22"/>
        </w:numPr>
        <w:spacing w:after="200" w:line="360" w:lineRule="auto"/>
        <w:jc w:val="both"/>
      </w:pPr>
      <w:r w:rsidRPr="009E25C8">
        <w:t>Título de propiedad o certificación rápida del Registro Nacional de la Propiedad.</w:t>
      </w:r>
    </w:p>
    <w:p w14:paraId="09688475" w14:textId="77777777" w:rsidR="00546B2C" w:rsidRPr="009E25C8" w:rsidRDefault="00546B2C" w:rsidP="00546B2C">
      <w:pPr>
        <w:pStyle w:val="Prrafodelista"/>
        <w:numPr>
          <w:ilvl w:val="0"/>
          <w:numId w:val="22"/>
        </w:numPr>
        <w:spacing w:after="200" w:line="360" w:lineRule="auto"/>
        <w:jc w:val="both"/>
      </w:pPr>
      <w:r w:rsidRPr="009E25C8">
        <w:t>Inspección Vehicular favorable incluida en la Base de Datos del S</w:t>
      </w:r>
      <w:r>
        <w:t>ICSOA.</w:t>
      </w:r>
    </w:p>
    <w:p w14:paraId="09AE37DA" w14:textId="77777777" w:rsidR="00546B2C" w:rsidRPr="00427C14" w:rsidRDefault="00546B2C" w:rsidP="00546B2C">
      <w:pPr>
        <w:pStyle w:val="Ttulo2"/>
        <w:numPr>
          <w:ilvl w:val="1"/>
          <w:numId w:val="44"/>
        </w:numPr>
        <w:spacing w:line="360" w:lineRule="auto"/>
        <w:rPr>
          <w:szCs w:val="22"/>
        </w:rPr>
      </w:pPr>
      <w:r w:rsidRPr="00427C14">
        <w:rPr>
          <w:szCs w:val="22"/>
        </w:rPr>
        <w:lastRenderedPageBreak/>
        <w:t>Liquidación de formularios</w:t>
      </w:r>
    </w:p>
    <w:p w14:paraId="7BA161EE" w14:textId="77777777" w:rsidR="00546B2C" w:rsidRPr="009E25C8" w:rsidRDefault="00546B2C" w:rsidP="00546B2C">
      <w:pPr>
        <w:spacing w:line="360" w:lineRule="auto"/>
        <w:jc w:val="both"/>
      </w:pPr>
      <w:r w:rsidRPr="009E25C8">
        <w:t xml:space="preserve">Una vez finalizado el cobro masivo de Derechos de Circulación, es responsabilidad del </w:t>
      </w:r>
      <w:r w:rsidR="00985FB7">
        <w:t xml:space="preserve">Intermediario </w:t>
      </w:r>
      <w:r w:rsidR="00462DD7">
        <w:t xml:space="preserve"> </w:t>
      </w:r>
      <w:r w:rsidRPr="009E25C8">
        <w:t xml:space="preserve"> a nombre del </w:t>
      </w:r>
      <w:r w:rsidR="00725CF6">
        <w:t xml:space="preserve">recaudador </w:t>
      </w:r>
      <w:r w:rsidRPr="009E25C8">
        <w:t>central iniciar un proceso a nivel interno de recolección de colillas, formularios en blanco y formularios nulos tramitados en cada una de sus cajas.</w:t>
      </w:r>
    </w:p>
    <w:p w14:paraId="7936D6E5" w14:textId="77777777" w:rsidR="00546B2C" w:rsidRPr="009E25C8" w:rsidRDefault="00546B2C" w:rsidP="00546B2C">
      <w:pPr>
        <w:spacing w:line="360" w:lineRule="auto"/>
        <w:jc w:val="both"/>
        <w:rPr>
          <w:color w:val="FF0000"/>
        </w:rPr>
      </w:pPr>
      <w:r w:rsidRPr="009E25C8">
        <w:rPr>
          <w:color w:val="000000" w:themeColor="text1"/>
        </w:rPr>
        <w:t xml:space="preserve">La Unidad de Cobranza de Seguro Obligatorio Automotor </w:t>
      </w:r>
      <w:r w:rsidRPr="009E25C8">
        <w:t xml:space="preserve">indicará a cada </w:t>
      </w:r>
      <w:r w:rsidR="00205548">
        <w:t xml:space="preserve">recaudador </w:t>
      </w:r>
      <w:r w:rsidR="00205548" w:rsidRPr="009E25C8">
        <w:t>central</w:t>
      </w:r>
      <w:r w:rsidRPr="009E25C8">
        <w:t xml:space="preserve"> una cita de liquidación del cobro masivo de Derechos de Circulación, donde se indicará fecha, hora y lugar donde el </w:t>
      </w:r>
      <w:r w:rsidR="00205548">
        <w:t>Intermediario deberá</w:t>
      </w:r>
      <w:r w:rsidRPr="009E25C8">
        <w:t xml:space="preserve"> entregar toda la papelería correspondiente, que resultó como parte de la gestión de cobro, así como los remanentes de papelería sin uso o anulados.</w:t>
      </w:r>
    </w:p>
    <w:p w14:paraId="47DF0B7F" w14:textId="77777777" w:rsidR="00546B2C" w:rsidRPr="009E25C8" w:rsidRDefault="00546B2C" w:rsidP="00546B2C">
      <w:pPr>
        <w:spacing w:line="360" w:lineRule="auto"/>
        <w:jc w:val="both"/>
      </w:pPr>
      <w:r w:rsidRPr="009E25C8">
        <w:t xml:space="preserve">La información y papelería, debe ser presentada por parte del </w:t>
      </w:r>
      <w:r w:rsidR="00205548">
        <w:t>Intermediario de</w:t>
      </w:r>
      <w:r w:rsidRPr="009E25C8">
        <w:t xml:space="preserve"> la siguiente manera:</w:t>
      </w:r>
    </w:p>
    <w:p w14:paraId="52C8EE2A" w14:textId="77777777" w:rsidR="00546B2C" w:rsidRPr="009E25C8" w:rsidRDefault="00546B2C" w:rsidP="00B01ADA">
      <w:pPr>
        <w:pStyle w:val="Prrafodelista"/>
        <w:numPr>
          <w:ilvl w:val="0"/>
          <w:numId w:val="46"/>
        </w:numPr>
        <w:spacing w:line="360" w:lineRule="auto"/>
        <w:ind w:left="426"/>
        <w:jc w:val="both"/>
      </w:pPr>
      <w:r w:rsidRPr="009E25C8">
        <w:t>Las colillas originales y duplicados deben estar en un mismo grupo. Los formularios anulados deben estar separados en otro grupo, estos deben estar completos.</w:t>
      </w:r>
    </w:p>
    <w:p w14:paraId="016591BC" w14:textId="77777777" w:rsidR="00546B2C" w:rsidRPr="00881E87" w:rsidRDefault="00546B2C" w:rsidP="00B01ADA">
      <w:pPr>
        <w:pStyle w:val="Prrafodelista"/>
        <w:numPr>
          <w:ilvl w:val="0"/>
          <w:numId w:val="46"/>
        </w:numPr>
        <w:spacing w:line="360" w:lineRule="auto"/>
        <w:ind w:left="426"/>
        <w:jc w:val="both"/>
        <w:rPr>
          <w:color w:val="FF0000"/>
        </w:rPr>
      </w:pPr>
      <w:r w:rsidRPr="009E25C8">
        <w:t xml:space="preserve">Las colillas deber estar perfectamente ordenadas de manera ascendente (ver imagen n°1) tanto para colillas originales y los formularios nulos.  Los formularios y colillas correspondiente a anulados deben venir sellados como tales, de manera que no exista duda de que corresponde a un formulario en esa calidad. </w:t>
      </w:r>
    </w:p>
    <w:p w14:paraId="30948FEC" w14:textId="77777777" w:rsidR="00546B2C" w:rsidRPr="009E25C8" w:rsidRDefault="00546B2C" w:rsidP="00546B2C">
      <w:pPr>
        <w:spacing w:line="360" w:lineRule="auto"/>
        <w:jc w:val="both"/>
        <w:rPr>
          <w:b/>
        </w:rPr>
      </w:pPr>
      <w:r w:rsidRPr="009E25C8">
        <w:rPr>
          <w:b/>
        </w:rPr>
        <w:t xml:space="preserve">Imagen </w:t>
      </w:r>
      <w:r>
        <w:rPr>
          <w:b/>
        </w:rPr>
        <w:t xml:space="preserve">Número 1: </w:t>
      </w:r>
      <w:r w:rsidRPr="009E25C8">
        <w:rPr>
          <w:b/>
        </w:rPr>
        <w:t>Orden ascendente de colillas originales y anuladas</w:t>
      </w:r>
    </w:p>
    <w:p w14:paraId="4E62142C" w14:textId="77777777" w:rsidR="00546B2C" w:rsidRPr="009E25C8" w:rsidRDefault="00546B2C" w:rsidP="00B01ADA">
      <w:pPr>
        <w:spacing w:line="360" w:lineRule="auto"/>
        <w:jc w:val="center"/>
      </w:pPr>
      <w:r w:rsidRPr="009E25C8">
        <w:rPr>
          <w:noProof/>
        </w:rPr>
        <w:drawing>
          <wp:inline distT="0" distB="0" distL="0" distR="0" wp14:anchorId="27710F71" wp14:editId="376A33E0">
            <wp:extent cx="2235052" cy="1883390"/>
            <wp:effectExtent l="19050" t="0" r="0" b="0"/>
            <wp:docPr id="30198996" name="Imagen 30198996"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descr="Diagrama&#10;&#10;Descripción generada automáticamente"/>
                    <pic:cNvPicPr>
                      <a:picLocks noChangeAspect="1" noChangeArrowheads="1"/>
                    </pic:cNvPicPr>
                  </pic:nvPicPr>
                  <pic:blipFill>
                    <a:blip r:embed="rId17" cstate="print"/>
                    <a:srcRect/>
                    <a:stretch>
                      <a:fillRect/>
                    </a:stretch>
                  </pic:blipFill>
                  <pic:spPr bwMode="auto">
                    <a:xfrm>
                      <a:off x="0" y="0"/>
                      <a:ext cx="2235204" cy="1883518"/>
                    </a:xfrm>
                    <a:prstGeom prst="rect">
                      <a:avLst/>
                    </a:prstGeom>
                    <a:noFill/>
                    <a:ln w="9525">
                      <a:noFill/>
                      <a:miter lim="800000"/>
                      <a:headEnd/>
                      <a:tailEnd/>
                    </a:ln>
                  </pic:spPr>
                </pic:pic>
              </a:graphicData>
            </a:graphic>
          </wp:inline>
        </w:drawing>
      </w:r>
      <w:r w:rsidRPr="009E25C8">
        <w:rPr>
          <w:noProof/>
        </w:rPr>
        <w:drawing>
          <wp:inline distT="0" distB="0" distL="0" distR="0" wp14:anchorId="0054D958" wp14:editId="5222A496">
            <wp:extent cx="2288215" cy="1871632"/>
            <wp:effectExtent l="19050" t="0" r="0" b="0"/>
            <wp:docPr id="1847192046" name="Imagen 1847192046"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Diagrama&#10;&#10;Descripción generada automáticamente"/>
                    <pic:cNvPicPr>
                      <a:picLocks noChangeAspect="1" noChangeArrowheads="1"/>
                    </pic:cNvPicPr>
                  </pic:nvPicPr>
                  <pic:blipFill>
                    <a:blip r:embed="rId18" cstate="print"/>
                    <a:srcRect/>
                    <a:stretch>
                      <a:fillRect/>
                    </a:stretch>
                  </pic:blipFill>
                  <pic:spPr bwMode="auto">
                    <a:xfrm>
                      <a:off x="0" y="0"/>
                      <a:ext cx="2288143" cy="1871573"/>
                    </a:xfrm>
                    <a:prstGeom prst="rect">
                      <a:avLst/>
                    </a:prstGeom>
                    <a:noFill/>
                    <a:ln w="9525">
                      <a:noFill/>
                      <a:miter lim="800000"/>
                      <a:headEnd/>
                      <a:tailEnd/>
                    </a:ln>
                  </pic:spPr>
                </pic:pic>
              </a:graphicData>
            </a:graphic>
          </wp:inline>
        </w:drawing>
      </w:r>
    </w:p>
    <w:p w14:paraId="23ACAD3F" w14:textId="77777777" w:rsidR="00546B2C" w:rsidRPr="009E25C8" w:rsidRDefault="00546B2C" w:rsidP="00B01ADA">
      <w:pPr>
        <w:pStyle w:val="Prrafodelista"/>
        <w:numPr>
          <w:ilvl w:val="0"/>
          <w:numId w:val="46"/>
        </w:numPr>
        <w:spacing w:line="360" w:lineRule="auto"/>
        <w:ind w:left="426"/>
        <w:jc w:val="both"/>
      </w:pPr>
      <w:r w:rsidRPr="009E25C8">
        <w:t>Los formularios en blanco deben estar ordenados completamente aparte de las colillas. Estos deben encontrarse debidamente registrados en el sistema de cobro, por lo que debe realizarse la devolución a nivel del sistema.</w:t>
      </w:r>
    </w:p>
    <w:p w14:paraId="327F102C" w14:textId="77777777" w:rsidR="00546B2C" w:rsidRPr="009E25C8" w:rsidRDefault="00546B2C" w:rsidP="00B01ADA">
      <w:pPr>
        <w:pStyle w:val="Prrafodelista"/>
        <w:numPr>
          <w:ilvl w:val="0"/>
          <w:numId w:val="46"/>
        </w:numPr>
        <w:spacing w:line="360" w:lineRule="auto"/>
        <w:ind w:left="426"/>
        <w:jc w:val="both"/>
      </w:pPr>
      <w:r w:rsidRPr="009E25C8">
        <w:t xml:space="preserve">El </w:t>
      </w:r>
      <w:r w:rsidR="00985FB7">
        <w:t>Intermediario</w:t>
      </w:r>
      <w:r w:rsidR="00881E87">
        <w:t xml:space="preserve"> </w:t>
      </w:r>
      <w:r w:rsidRPr="009E25C8">
        <w:t>debe identificar y señalar las colillas y formularios anulados dentro del consecutivo presentado.</w:t>
      </w:r>
    </w:p>
    <w:p w14:paraId="4F9C29FF" w14:textId="77777777" w:rsidR="00546B2C" w:rsidRPr="009E25C8" w:rsidRDefault="00546B2C" w:rsidP="00B01ADA">
      <w:pPr>
        <w:pStyle w:val="Prrafodelista"/>
        <w:numPr>
          <w:ilvl w:val="0"/>
          <w:numId w:val="46"/>
        </w:numPr>
        <w:spacing w:line="360" w:lineRule="auto"/>
        <w:ind w:left="426"/>
        <w:jc w:val="both"/>
      </w:pPr>
      <w:r w:rsidRPr="009E25C8">
        <w:t xml:space="preserve">El </w:t>
      </w:r>
      <w:r w:rsidR="00985FB7">
        <w:t>Intermediario</w:t>
      </w:r>
      <w:r w:rsidR="00881E87">
        <w:t xml:space="preserve"> </w:t>
      </w:r>
      <w:r w:rsidRPr="009E25C8">
        <w:t xml:space="preserve">deberá presentar un documento dirigido a la </w:t>
      </w:r>
      <w:r w:rsidRPr="009E25C8">
        <w:rPr>
          <w:color w:val="000000" w:themeColor="text1"/>
        </w:rPr>
        <w:t>Unidad de Cobranza de Seguro Obligatorio Automotor</w:t>
      </w:r>
      <w:r w:rsidRPr="009E25C8">
        <w:t xml:space="preserve">, que detalle toda la papelería presentada, así como los documentos faltantes. Este documento será recibido y firmado por el representante de la </w:t>
      </w:r>
      <w:r w:rsidRPr="009E25C8">
        <w:rPr>
          <w:color w:val="000000" w:themeColor="text1"/>
        </w:rPr>
        <w:t xml:space="preserve">Unidad de Cobranza de Seguro Obligatorio Automotor </w:t>
      </w:r>
      <w:r w:rsidRPr="009E25C8">
        <w:t xml:space="preserve">una vez revisada toda la documentación. </w:t>
      </w:r>
    </w:p>
    <w:p w14:paraId="3503F673" w14:textId="77777777" w:rsidR="00546B2C" w:rsidRPr="009E25C8" w:rsidRDefault="00546B2C" w:rsidP="00B01ADA">
      <w:pPr>
        <w:pStyle w:val="Prrafodelista"/>
        <w:numPr>
          <w:ilvl w:val="0"/>
          <w:numId w:val="46"/>
        </w:numPr>
        <w:spacing w:line="360" w:lineRule="auto"/>
        <w:ind w:left="426"/>
        <w:jc w:val="both"/>
      </w:pPr>
      <w:r w:rsidRPr="009E25C8">
        <w:lastRenderedPageBreak/>
        <w:t xml:space="preserve">La revisión de toda la papelería se realizará por parte de </w:t>
      </w:r>
      <w:r w:rsidRPr="009E25C8">
        <w:rPr>
          <w:color w:val="000000" w:themeColor="text1"/>
        </w:rPr>
        <w:t>funcionarios de la Unidad de Cobranza de</w:t>
      </w:r>
      <w:r>
        <w:rPr>
          <w:color w:val="000000" w:themeColor="text1"/>
        </w:rPr>
        <w:t xml:space="preserve"> </w:t>
      </w:r>
      <w:r w:rsidRPr="009E25C8">
        <w:rPr>
          <w:color w:val="000000" w:themeColor="text1"/>
        </w:rPr>
        <w:t>l</w:t>
      </w:r>
      <w:r w:rsidRPr="00427C14">
        <w:rPr>
          <w:color w:val="000000" w:themeColor="text1"/>
        </w:rPr>
        <w:t xml:space="preserve">a Unidad de Cobranza del Departamento de Gestión Operativa y SOA , en presencia de los representantes del </w:t>
      </w:r>
      <w:r w:rsidR="00985FB7">
        <w:rPr>
          <w:color w:val="000000" w:themeColor="text1"/>
        </w:rPr>
        <w:t>Intermediario</w:t>
      </w:r>
      <w:r w:rsidRPr="00427C14">
        <w:rPr>
          <w:color w:val="000000" w:themeColor="text1"/>
        </w:rPr>
        <w:t xml:space="preserve"> para que no existan dudas sobre lo que se está presentando y recibiendo.</w:t>
      </w:r>
    </w:p>
    <w:p w14:paraId="7412794F" w14:textId="77777777" w:rsidR="00546B2C" w:rsidRPr="009E25C8" w:rsidRDefault="00546B2C" w:rsidP="00B01ADA">
      <w:pPr>
        <w:pStyle w:val="Prrafodelista"/>
        <w:numPr>
          <w:ilvl w:val="0"/>
          <w:numId w:val="46"/>
        </w:numPr>
        <w:spacing w:line="360" w:lineRule="auto"/>
        <w:ind w:left="426"/>
        <w:jc w:val="both"/>
      </w:pPr>
      <w:r w:rsidRPr="009E25C8">
        <w:t xml:space="preserve">En caso de encontrarse por parte de los funcionarios INS algún otro faltante de papelería y es verificado por el </w:t>
      </w:r>
      <w:r w:rsidR="00985FB7">
        <w:t>Intermediario</w:t>
      </w:r>
      <w:r w:rsidRPr="009E25C8">
        <w:t xml:space="preserve">, la </w:t>
      </w:r>
      <w:r w:rsidRPr="009E25C8">
        <w:rPr>
          <w:color w:val="000000" w:themeColor="text1"/>
        </w:rPr>
        <w:t>Unidad de Cobranza del Seguro Obligatorio Automotor</w:t>
      </w:r>
      <w:r w:rsidRPr="009E25C8">
        <w:rPr>
          <w:color w:val="FF0000"/>
        </w:rPr>
        <w:t xml:space="preserve"> </w:t>
      </w:r>
      <w:r w:rsidRPr="009E25C8">
        <w:t xml:space="preserve">emitirá un documento indicando la papelería real faltante, el mismo deberá de ser firmado por el </w:t>
      </w:r>
      <w:r w:rsidR="00985FB7">
        <w:t>Intermediario</w:t>
      </w:r>
      <w:r w:rsidRPr="009E25C8">
        <w:t>.</w:t>
      </w:r>
    </w:p>
    <w:p w14:paraId="03C4BC3F" w14:textId="77777777" w:rsidR="00546B2C" w:rsidRDefault="00546B2C" w:rsidP="00B01ADA">
      <w:pPr>
        <w:pStyle w:val="Prrafodelista"/>
        <w:numPr>
          <w:ilvl w:val="0"/>
          <w:numId w:val="46"/>
        </w:numPr>
        <w:spacing w:line="360" w:lineRule="auto"/>
        <w:ind w:left="426"/>
        <w:jc w:val="both"/>
      </w:pPr>
      <w:r w:rsidRPr="009E25C8">
        <w:t xml:space="preserve">En caso de presentarse inconsistencias, la </w:t>
      </w:r>
      <w:r w:rsidRPr="00B01ADA">
        <w:t xml:space="preserve">Unidad de Cobranza del Departamento de Gestión Operativa y SOA </w:t>
      </w:r>
      <w:r w:rsidRPr="009E25C8">
        <w:t>notificará, días posteriores a la liquidación de papelería, el cobro de multas o la aplicación de la sanción correspondiente, según sea faltante en papelería o de dineros de acuerdo con lo establecido en el adendum al contrato firmado.</w:t>
      </w:r>
      <w:r>
        <w:t xml:space="preserve"> </w:t>
      </w:r>
    </w:p>
    <w:p w14:paraId="2D7669C5" w14:textId="77777777" w:rsidR="00546B2C" w:rsidRPr="009E25C8" w:rsidRDefault="00546B2C" w:rsidP="00546B2C">
      <w:pPr>
        <w:pStyle w:val="Prrafodelista"/>
        <w:spacing w:line="360" w:lineRule="auto"/>
        <w:jc w:val="both"/>
      </w:pPr>
    </w:p>
    <w:p w14:paraId="32C47CD7" w14:textId="77777777" w:rsidR="00546B2C" w:rsidRPr="009E25C8" w:rsidRDefault="00546B2C" w:rsidP="003D76E0">
      <w:pPr>
        <w:spacing w:line="360" w:lineRule="auto"/>
        <w:jc w:val="both"/>
      </w:pPr>
      <w:r w:rsidRPr="00427C14">
        <w:rPr>
          <w:rStyle w:val="ui-provider"/>
          <w:b/>
          <w:bCs/>
        </w:rPr>
        <w:t>Nota</w:t>
      </w:r>
      <w:r w:rsidRPr="009E25C8">
        <w:rPr>
          <w:rStyle w:val="ui-provider"/>
        </w:rPr>
        <w:t>: En el proceso no masivo esta liquidación y entrega de formularios, se realiza de forma semanal, para lo que el responsable de la remesa de la Unidad de Cobranza estará remitiendo vía correo al RC el cronograma de fechas y horas establecidas, para la coordinación respectiva</w:t>
      </w:r>
      <w:r>
        <w:rPr>
          <w:rStyle w:val="ui-provider"/>
        </w:rPr>
        <w:t>.</w:t>
      </w:r>
    </w:p>
    <w:p w14:paraId="36F60884" w14:textId="77777777" w:rsidR="00546B2C" w:rsidRPr="009E25C8" w:rsidRDefault="00546B2C" w:rsidP="00546B2C"/>
    <w:p w14:paraId="17B18393" w14:textId="77777777" w:rsidR="00546B2C" w:rsidRPr="009E25C8" w:rsidRDefault="00546B2C" w:rsidP="00B01ADA">
      <w:pPr>
        <w:rPr>
          <w:b/>
        </w:rPr>
      </w:pPr>
      <w:r w:rsidRPr="009E25C8">
        <w:rPr>
          <w:b/>
        </w:rPr>
        <w:br w:type="page"/>
      </w:r>
      <w:r w:rsidRPr="009E25C8">
        <w:rPr>
          <w:b/>
        </w:rPr>
        <w:lastRenderedPageBreak/>
        <w:t xml:space="preserve">Imagen </w:t>
      </w:r>
      <w:r>
        <w:rPr>
          <w:b/>
        </w:rPr>
        <w:t xml:space="preserve">Número 2 </w:t>
      </w:r>
      <w:r w:rsidRPr="009E25C8">
        <w:rPr>
          <w:b/>
        </w:rPr>
        <w:t>Acta de Entrega de Formularios</w:t>
      </w:r>
    </w:p>
    <w:p w14:paraId="10116D28" w14:textId="77777777" w:rsidR="00546B2C" w:rsidRPr="009E25C8" w:rsidRDefault="00546B2C" w:rsidP="00546B2C">
      <w:pPr>
        <w:spacing w:line="360" w:lineRule="auto"/>
        <w:rPr>
          <w:b/>
        </w:rPr>
      </w:pPr>
    </w:p>
    <w:p w14:paraId="07954757" w14:textId="77777777" w:rsidR="00546B2C" w:rsidRPr="009E25C8" w:rsidRDefault="00546B2C" w:rsidP="00546B2C">
      <w:pPr>
        <w:spacing w:line="360" w:lineRule="auto"/>
        <w:jc w:val="center"/>
        <w:rPr>
          <w:b/>
        </w:rPr>
      </w:pPr>
      <w:r w:rsidRPr="009E25C8">
        <w:rPr>
          <w:b/>
          <w:noProof/>
        </w:rPr>
        <w:drawing>
          <wp:inline distT="0" distB="0" distL="0" distR="0" wp14:anchorId="1611015D" wp14:editId="256DF9BE">
            <wp:extent cx="5010849" cy="6115904"/>
            <wp:effectExtent l="0" t="0" r="0" b="0"/>
            <wp:docPr id="545544083" name="Imagen 1" descr="Interfaz de usuario gráfica, Texto,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968115" name="Imagen 1" descr="Interfaz de usuario gráfica, Texto, Aplicación, Correo electrónico&#10;&#10;Descripción generada automáticamente"/>
                    <pic:cNvPicPr/>
                  </pic:nvPicPr>
                  <pic:blipFill>
                    <a:blip r:embed="rId19"/>
                    <a:stretch>
                      <a:fillRect/>
                    </a:stretch>
                  </pic:blipFill>
                  <pic:spPr>
                    <a:xfrm>
                      <a:off x="0" y="0"/>
                      <a:ext cx="5010849" cy="6115904"/>
                    </a:xfrm>
                    <a:prstGeom prst="rect">
                      <a:avLst/>
                    </a:prstGeom>
                  </pic:spPr>
                </pic:pic>
              </a:graphicData>
            </a:graphic>
          </wp:inline>
        </w:drawing>
      </w:r>
    </w:p>
    <w:p w14:paraId="04DE83BD" w14:textId="77777777" w:rsidR="00546B2C" w:rsidRPr="009E25C8" w:rsidRDefault="00546B2C" w:rsidP="00546B2C">
      <w:pPr>
        <w:spacing w:line="360" w:lineRule="auto"/>
        <w:rPr>
          <w:b/>
        </w:rPr>
      </w:pPr>
    </w:p>
    <w:p w14:paraId="6770A6CD" w14:textId="77777777" w:rsidR="0092009D" w:rsidRPr="009E25C8" w:rsidRDefault="0092009D" w:rsidP="0092009D">
      <w:pPr>
        <w:spacing w:line="360" w:lineRule="auto"/>
        <w:rPr>
          <w:b/>
        </w:rPr>
      </w:pPr>
    </w:p>
    <w:p w14:paraId="67BBE8B4" w14:textId="77777777" w:rsidR="0092009D" w:rsidRPr="009E25C8" w:rsidRDefault="0092009D" w:rsidP="0092009D"/>
    <w:p w14:paraId="2EDB2040" w14:textId="77777777" w:rsidR="0092009D" w:rsidRPr="009E25C8" w:rsidRDefault="0092009D" w:rsidP="0092009D"/>
    <w:p w14:paraId="2A4B9D86" w14:textId="0479DC13" w:rsidR="00C348D2" w:rsidRPr="00B426AF" w:rsidRDefault="00C348D2" w:rsidP="00B426AF">
      <w:pPr>
        <w:rPr>
          <w:rFonts w:cs="Arial"/>
          <w:sz w:val="24"/>
        </w:rPr>
      </w:pPr>
    </w:p>
    <w:sectPr w:rsidR="00C348D2" w:rsidRPr="00B426AF" w:rsidSect="00F7046E">
      <w:headerReference w:type="default" r:id="rId20"/>
      <w:footerReference w:type="default" r:id="rId21"/>
      <w:pgSz w:w="12240" w:h="15840"/>
      <w:pgMar w:top="1191" w:right="1134" w:bottom="1134" w:left="1134" w:header="397" w:footer="68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A42EE3" w14:textId="77777777" w:rsidR="005271D0" w:rsidRDefault="005271D0">
      <w:r>
        <w:separator/>
      </w:r>
    </w:p>
    <w:p w14:paraId="45A7A0F7" w14:textId="77777777" w:rsidR="005271D0" w:rsidRDefault="005271D0"/>
    <w:p w14:paraId="4AD71027" w14:textId="77777777" w:rsidR="005271D0" w:rsidRDefault="005271D0" w:rsidP="00E841BA"/>
  </w:endnote>
  <w:endnote w:type="continuationSeparator" w:id="0">
    <w:p w14:paraId="2FFB0364" w14:textId="77777777" w:rsidR="005271D0" w:rsidRDefault="005271D0">
      <w:r>
        <w:continuationSeparator/>
      </w:r>
    </w:p>
    <w:p w14:paraId="4BBDF1BD" w14:textId="77777777" w:rsidR="005271D0" w:rsidRDefault="005271D0"/>
    <w:p w14:paraId="50EFB467" w14:textId="77777777" w:rsidR="005271D0" w:rsidRDefault="005271D0" w:rsidP="00E841BA"/>
  </w:endnote>
  <w:endnote w:type="continuationNotice" w:id="1">
    <w:p w14:paraId="79CC91CE" w14:textId="77777777" w:rsidR="005271D0" w:rsidRDefault="005271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MW Type Global Bold">
    <w:charset w:val="80"/>
    <w:family w:val="auto"/>
    <w:pitch w:val="variable"/>
    <w:sig w:usb0="D1002ABF" w:usb1="B9DFFFFF" w:usb2="00000018" w:usb3="00000000" w:csb0="003F00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B6994" w14:textId="77777777" w:rsidR="00B426AF" w:rsidRDefault="00B426AF" w:rsidP="00B426AF">
    <w:pPr>
      <w:pStyle w:val="Piedepgina"/>
      <w:rPr>
        <w:sz w:val="20"/>
        <w:szCs w:val="20"/>
      </w:rPr>
    </w:pPr>
    <w:r>
      <w:rPr>
        <w:sz w:val="20"/>
        <w:szCs w:val="20"/>
      </w:rPr>
      <w:t>______________________________________________________________________________________</w:t>
    </w:r>
  </w:p>
  <w:p w14:paraId="425E24AA" w14:textId="77777777" w:rsidR="00B426AF" w:rsidRPr="008540E8" w:rsidRDefault="00B426AF" w:rsidP="00B426AF">
    <w:pPr>
      <w:pStyle w:val="Piedepgina"/>
      <w:rPr>
        <w:sz w:val="18"/>
        <w:szCs w:val="18"/>
      </w:rPr>
    </w:pPr>
    <w:r w:rsidRPr="008540E8">
      <w:rPr>
        <w:sz w:val="18"/>
        <w:szCs w:val="18"/>
      </w:rPr>
      <w:t xml:space="preserve">Sistema de Gestión de Calidad                                                    </w:t>
    </w:r>
    <w:r>
      <w:rPr>
        <w:sz w:val="18"/>
        <w:szCs w:val="18"/>
      </w:rPr>
      <w:t xml:space="preserve">                                              </w:t>
    </w:r>
    <w:r w:rsidRPr="008540E8">
      <w:rPr>
        <w:sz w:val="18"/>
        <w:szCs w:val="18"/>
      </w:rPr>
      <w:t>CAL-FOR-</w:t>
    </w:r>
    <w:r>
      <w:rPr>
        <w:sz w:val="18"/>
        <w:szCs w:val="18"/>
      </w:rPr>
      <w:t>0040 Lineamientos</w:t>
    </w:r>
  </w:p>
  <w:p w14:paraId="3DA15986" w14:textId="2C7F3545" w:rsidR="001E0676" w:rsidRDefault="00B426AF" w:rsidP="00106D4E">
    <w:pPr>
      <w:pStyle w:val="Piedepgina"/>
    </w:pPr>
    <w:r w:rsidRPr="008540E8">
      <w:rPr>
        <w:sz w:val="18"/>
        <w:szCs w:val="18"/>
      </w:rPr>
      <w:t>R</w:t>
    </w:r>
    <w:r>
      <w:rPr>
        <w:sz w:val="18"/>
        <w:szCs w:val="18"/>
      </w:rPr>
      <w:t xml:space="preserve">: 26/03/2024, </w:t>
    </w:r>
    <w:r w:rsidRPr="008540E8">
      <w:rPr>
        <w:sz w:val="18"/>
        <w:szCs w:val="18"/>
      </w:rPr>
      <w:t>V.0</w:t>
    </w:r>
    <w:r>
      <w:rPr>
        <w:sz w:val="18"/>
        <w:szCs w:val="18"/>
      </w:rPr>
      <w:t>2</w:t>
    </w:r>
    <w:r w:rsidRPr="008540E8">
      <w:rPr>
        <w:sz w:val="18"/>
        <w:szCs w:val="18"/>
      </w:rPr>
      <w:t xml:space="preserve">                                                                                                                   </w:t>
    </w:r>
    <w:r>
      <w:rPr>
        <w:sz w:val="18"/>
        <w:szCs w:val="18"/>
      </w:rPr>
      <w:t xml:space="preserve">                        </w:t>
    </w:r>
    <w:r w:rsidRPr="00774EFA">
      <w:rPr>
        <w:sz w:val="18"/>
        <w:szCs w:val="18"/>
      </w:rPr>
      <w:t xml:space="preserve">Página </w:t>
    </w:r>
    <w:r w:rsidRPr="00774EFA">
      <w:rPr>
        <w:sz w:val="18"/>
        <w:szCs w:val="18"/>
      </w:rPr>
      <w:fldChar w:fldCharType="begin"/>
    </w:r>
    <w:r w:rsidRPr="00774EFA">
      <w:rPr>
        <w:sz w:val="18"/>
        <w:szCs w:val="18"/>
      </w:rPr>
      <w:instrText>PAGE  \* Arabic  \* MERGEFORMAT</w:instrText>
    </w:r>
    <w:r w:rsidRPr="00774EFA">
      <w:rPr>
        <w:sz w:val="18"/>
        <w:szCs w:val="18"/>
      </w:rPr>
      <w:fldChar w:fldCharType="separate"/>
    </w:r>
    <w:r>
      <w:rPr>
        <w:sz w:val="18"/>
        <w:szCs w:val="18"/>
      </w:rPr>
      <w:t>2</w:t>
    </w:r>
    <w:r w:rsidRPr="00774EFA">
      <w:rPr>
        <w:sz w:val="18"/>
        <w:szCs w:val="18"/>
      </w:rPr>
      <w:fldChar w:fldCharType="end"/>
    </w:r>
    <w:r w:rsidRPr="00774EFA">
      <w:rPr>
        <w:sz w:val="18"/>
        <w:szCs w:val="18"/>
      </w:rPr>
      <w:t xml:space="preserve"> de </w:t>
    </w:r>
    <w:r w:rsidRPr="00774EFA">
      <w:rPr>
        <w:sz w:val="18"/>
        <w:szCs w:val="18"/>
      </w:rPr>
      <w:fldChar w:fldCharType="begin"/>
    </w:r>
    <w:r w:rsidRPr="00774EFA">
      <w:rPr>
        <w:sz w:val="18"/>
        <w:szCs w:val="18"/>
      </w:rPr>
      <w:instrText>NUMPAGES  \* Arabic  \* MERGEFORMAT</w:instrText>
    </w:r>
    <w:r w:rsidRPr="00774EFA">
      <w:rPr>
        <w:sz w:val="18"/>
        <w:szCs w:val="18"/>
      </w:rPr>
      <w:fldChar w:fldCharType="separate"/>
    </w:r>
    <w:r>
      <w:rPr>
        <w:sz w:val="18"/>
        <w:szCs w:val="18"/>
      </w:rPr>
      <w:t>4</w:t>
    </w:r>
    <w:r w:rsidRPr="00774EFA">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F3D006" w14:textId="77777777" w:rsidR="005271D0" w:rsidRDefault="005271D0">
      <w:r>
        <w:separator/>
      </w:r>
    </w:p>
    <w:p w14:paraId="7F80260E" w14:textId="77777777" w:rsidR="005271D0" w:rsidRDefault="005271D0"/>
    <w:p w14:paraId="7240E9E8" w14:textId="77777777" w:rsidR="005271D0" w:rsidRDefault="005271D0" w:rsidP="00E841BA"/>
  </w:footnote>
  <w:footnote w:type="continuationSeparator" w:id="0">
    <w:p w14:paraId="0B6801F8" w14:textId="77777777" w:rsidR="005271D0" w:rsidRDefault="005271D0">
      <w:r>
        <w:continuationSeparator/>
      </w:r>
    </w:p>
    <w:p w14:paraId="30203ACC" w14:textId="77777777" w:rsidR="005271D0" w:rsidRDefault="005271D0"/>
    <w:p w14:paraId="5F7C6452" w14:textId="77777777" w:rsidR="005271D0" w:rsidRDefault="005271D0" w:rsidP="00E841BA"/>
  </w:footnote>
  <w:footnote w:type="continuationNotice" w:id="1">
    <w:p w14:paraId="1CCB6110" w14:textId="77777777" w:rsidR="005271D0" w:rsidRDefault="005271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F8C52" w14:textId="77777777" w:rsidR="00B426AF" w:rsidRPr="00646374" w:rsidRDefault="00B426AF" w:rsidP="00B426AF">
    <w:pPr>
      <w:pStyle w:val="Encabezado"/>
      <w:rPr>
        <w:sz w:val="20"/>
        <w:szCs w:val="20"/>
      </w:rPr>
    </w:pPr>
    <w:r w:rsidRPr="00646374">
      <w:rPr>
        <w:noProof/>
        <w:sz w:val="20"/>
        <w:szCs w:val="20"/>
      </w:rPr>
      <w:drawing>
        <wp:anchor distT="0" distB="0" distL="114300" distR="114300" simplePos="0" relativeHeight="251658752" behindDoc="0" locked="0" layoutInCell="1" allowOverlap="1" wp14:anchorId="1323BEB8" wp14:editId="5D584340">
          <wp:simplePos x="0" y="0"/>
          <wp:positionH relativeFrom="column">
            <wp:posOffset>3966845</wp:posOffset>
          </wp:positionH>
          <wp:positionV relativeFrom="paragraph">
            <wp:posOffset>-230505</wp:posOffset>
          </wp:positionV>
          <wp:extent cx="2208530" cy="525145"/>
          <wp:effectExtent l="0" t="0" r="1270" b="8255"/>
          <wp:wrapSquare wrapText="bothSides"/>
          <wp:docPr id="174" name="Imagen 174" descr="Imagen que contiene Flech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Grupo INS Color-01.jpg"/>
                  <pic:cNvPicPr/>
                </pic:nvPicPr>
                <pic:blipFill>
                  <a:blip r:embed="rId1">
                    <a:extLst>
                      <a:ext uri="{28A0092B-C50C-407E-A947-70E740481C1C}">
                        <a14:useLocalDpi xmlns:a14="http://schemas.microsoft.com/office/drawing/2010/main" val="0"/>
                      </a:ext>
                    </a:extLst>
                  </a:blip>
                  <a:stretch>
                    <a:fillRect/>
                  </a:stretch>
                </pic:blipFill>
                <pic:spPr>
                  <a:xfrm>
                    <a:off x="0" y="0"/>
                    <a:ext cx="2208530" cy="525145"/>
                  </a:xfrm>
                  <a:prstGeom prst="rect">
                    <a:avLst/>
                  </a:prstGeom>
                </pic:spPr>
              </pic:pic>
            </a:graphicData>
          </a:graphic>
          <wp14:sizeRelH relativeFrom="page">
            <wp14:pctWidth>0</wp14:pctWidth>
          </wp14:sizeRelH>
          <wp14:sizeRelV relativeFrom="page">
            <wp14:pctHeight>0</wp14:pctHeight>
          </wp14:sizeRelV>
        </wp:anchor>
      </w:drawing>
    </w:r>
    <w:bookmarkStart w:id="12" w:name="_Hlk163659526"/>
    <w:r w:rsidRPr="00846284">
      <w:rPr>
        <w:noProof/>
        <w:sz w:val="20"/>
        <w:szCs w:val="20"/>
      </w:rPr>
      <w:t>Gestión de Compra de Bienes y Servicios</w:t>
    </w:r>
    <w:bookmarkEnd w:id="12"/>
  </w:p>
  <w:p w14:paraId="744327F6" w14:textId="7FF2C50E" w:rsidR="001E0676" w:rsidRPr="00B426AF" w:rsidRDefault="00B426AF" w:rsidP="00B426AF">
    <w:pPr>
      <w:pStyle w:val="Portada4"/>
      <w:jc w:val="left"/>
      <w:rPr>
        <w:b w:val="0"/>
        <w:noProof/>
        <w:color w:val="auto"/>
        <w:sz w:val="20"/>
        <w:szCs w:val="20"/>
        <w14:textOutline w14:w="0" w14:cap="rnd" w14:cmpd="sng" w14:algn="ctr">
          <w14:noFill/>
          <w14:prstDash w14:val="solid"/>
          <w14:bevel/>
        </w14:textOutline>
      </w:rPr>
    </w:pPr>
    <w:r w:rsidRPr="00353F42">
      <w:rPr>
        <w:b w:val="0"/>
        <w:noProof/>
        <w:color w:val="auto"/>
        <w:sz w:val="20"/>
        <w:szCs w:val="20"/>
        <w14:textOutline w14:w="0" w14:cap="rnd" w14:cmpd="sng" w14:algn="ctr">
          <w14:noFill/>
          <w14:prstDash w14:val="solid"/>
          <w14:bevel/>
        </w14:textOutline>
      </w:rPr>
      <mc:AlternateContent>
        <mc:Choice Requires="wps">
          <w:drawing>
            <wp:anchor distT="0" distB="0" distL="114300" distR="114300" simplePos="0" relativeHeight="251657728" behindDoc="0" locked="0" layoutInCell="1" allowOverlap="1" wp14:anchorId="1E18E71D" wp14:editId="3C66F67D">
              <wp:simplePos x="0" y="0"/>
              <wp:positionH relativeFrom="column">
                <wp:posOffset>-5080</wp:posOffset>
              </wp:positionH>
              <wp:positionV relativeFrom="paragraph">
                <wp:posOffset>403225</wp:posOffset>
              </wp:positionV>
              <wp:extent cx="6210300" cy="0"/>
              <wp:effectExtent l="0" t="0" r="0" b="0"/>
              <wp:wrapNone/>
              <wp:docPr id="20" name="Conector recto 20"/>
              <wp:cNvGraphicFramePr/>
              <a:graphic xmlns:a="http://schemas.openxmlformats.org/drawingml/2006/main">
                <a:graphicData uri="http://schemas.microsoft.com/office/word/2010/wordprocessingShape">
                  <wps:wsp>
                    <wps:cNvCnPr/>
                    <wps:spPr>
                      <a:xfrm flipV="1">
                        <a:off x="0" y="0"/>
                        <a:ext cx="6210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54A27B" id="Conector recto 20"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31.75pt" to="488.6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" strokecolor="#4472c4 [3204]" strokeweight=".5pt">
              <v:stroke joinstyle="miter"/>
            </v:line>
          </w:pict>
        </mc:Fallback>
      </mc:AlternateContent>
    </w:r>
    <w:r w:rsidRPr="00353F42">
      <w:rPr>
        <w:b w:val="0"/>
        <w:noProof/>
        <w:color w:val="auto"/>
        <w:sz w:val="20"/>
        <w:szCs w:val="20"/>
        <w14:textOutline w14:w="0" w14:cap="rnd" w14:cmpd="sng" w14:algn="ctr">
          <w14:noFill/>
          <w14:prstDash w14:val="solid"/>
          <w14:bevel/>
        </w14:textOutline>
      </w:rPr>
      <w:t>GCO-LIN-0006 Requisitos y otras condiciones relacionadas con la</w:t>
    </w:r>
    <w:r>
      <w:rPr>
        <w:b w:val="0"/>
        <w:noProof/>
        <w:color w:val="auto"/>
        <w:sz w:val="20"/>
        <w:szCs w:val="20"/>
        <w14:textOutline w14:w="0" w14:cap="rnd" w14:cmpd="sng" w14:algn="ctr">
          <w14:noFill/>
          <w14:prstDash w14:val="solid"/>
          <w14:bevel/>
        </w14:textOutline>
      </w:rPr>
      <w:t xml:space="preserve"> </w:t>
    </w:r>
    <w:r w:rsidRPr="00353F42">
      <w:rPr>
        <w:b w:val="0"/>
        <w:noProof/>
        <w:color w:val="auto"/>
        <w:sz w:val="20"/>
        <w:szCs w:val="20"/>
        <w14:textOutline w14:w="0" w14:cap="rnd" w14:cmpd="sng" w14:algn="ctr">
          <w14:noFill/>
          <w14:prstDash w14:val="solid"/>
          <w14:bevel/>
        </w14:textOutline>
      </w:rPr>
      <w:t xml:space="preserve">Contratación de Intermediarios del INS según modalidad de Contratación Abierta </w:t>
    </w:r>
    <w:r>
      <w:rPr>
        <w:b w:val="0"/>
        <w:noProof/>
        <w:color w:val="auto"/>
        <w:sz w:val="20"/>
        <w:szCs w:val="20"/>
        <w14:textOutline w14:w="0" w14:cap="rnd" w14:cmpd="sng" w14:algn="ctr">
          <w14:noFill/>
          <w14:prstDash w14:val="solid"/>
          <w14:bevel/>
        </w14:textOutline>
      </w:rPr>
      <w:t>V</w:t>
    </w:r>
    <w:r w:rsidR="006F2A9C">
      <w:rPr>
        <w:b w:val="0"/>
        <w:noProof/>
        <w:color w:val="auto"/>
        <w:sz w:val="20"/>
        <w:szCs w:val="20"/>
        <w14:textOutline w14:w="0" w14:cap="rnd" w14:cmpd="sng" w14:algn="ctr">
          <w14:noFill/>
          <w14:prstDash w14:val="solid"/>
          <w14:bevel/>
        </w14:textOutline>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768A1"/>
    <w:multiLevelType w:val="hybridMultilevel"/>
    <w:tmpl w:val="4850B3A6"/>
    <w:lvl w:ilvl="0" w:tplc="C44E892E">
      <w:start w:val="1"/>
      <w:numFmt w:val="decimal"/>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 w15:restartNumberingAfterBreak="0">
    <w:nsid w:val="048F2061"/>
    <w:multiLevelType w:val="multilevel"/>
    <w:tmpl w:val="38C8B7CA"/>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2771" w:hanging="360"/>
      </w:p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64D715A"/>
    <w:multiLevelType w:val="hybridMultilevel"/>
    <w:tmpl w:val="A7363B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8100706"/>
    <w:multiLevelType w:val="multilevel"/>
    <w:tmpl w:val="8BD02BFE"/>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360" w:hanging="360"/>
      </w:p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BC37165"/>
    <w:multiLevelType w:val="hybridMultilevel"/>
    <w:tmpl w:val="A76C488E"/>
    <w:lvl w:ilvl="0" w:tplc="FFFFFFFF">
      <w:start w:val="1"/>
      <w:numFmt w:val="decimal"/>
      <w:lvlText w:val="%1."/>
      <w:lvlJc w:val="left"/>
      <w:pPr>
        <w:ind w:left="720" w:hanging="360"/>
      </w:pPr>
    </w:lvl>
    <w:lvl w:ilvl="1" w:tplc="140A000F">
      <w:start w:val="1"/>
      <w:numFmt w:val="decimal"/>
      <w:lvlText w:val="%2."/>
      <w:lvlJc w:val="left"/>
      <w:pPr>
        <w:ind w:left="2487"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EFF6F0C"/>
    <w:multiLevelType w:val="multilevel"/>
    <w:tmpl w:val="90963CAA"/>
    <w:lvl w:ilvl="0">
      <w:start w:val="8"/>
      <w:numFmt w:val="decimal"/>
      <w:lvlText w:val="%1."/>
      <w:lvlJc w:val="left"/>
      <w:pPr>
        <w:ind w:left="390" w:hanging="39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1997" w:hanging="720"/>
      </w:pPr>
      <w:rPr>
        <w:rFonts w:hint="default"/>
        <w:sz w:val="20"/>
        <w:szCs w:val="20"/>
      </w:rPr>
    </w:lvl>
    <w:lvl w:ilvl="3">
      <w:start w:val="1"/>
      <w:numFmt w:val="decimal"/>
      <w:lvlText w:val="%1.%2.%3.%4."/>
      <w:lvlJc w:val="left"/>
      <w:pPr>
        <w:ind w:left="3240" w:hanging="1080"/>
      </w:pPr>
      <w:rPr>
        <w:rFonts w:hint="default"/>
        <w:sz w:val="20"/>
        <w:szCs w:val="20"/>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10722307"/>
    <w:multiLevelType w:val="hybridMultilevel"/>
    <w:tmpl w:val="D48200A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11CF6F70"/>
    <w:multiLevelType w:val="hybridMultilevel"/>
    <w:tmpl w:val="18E682EA"/>
    <w:lvl w:ilvl="0" w:tplc="FFFFFFFF">
      <w:start w:val="1"/>
      <w:numFmt w:val="decimal"/>
      <w:lvlText w:val="%1."/>
      <w:lvlJc w:val="left"/>
      <w:pPr>
        <w:ind w:left="720" w:hanging="360"/>
      </w:pPr>
    </w:lvl>
    <w:lvl w:ilvl="1" w:tplc="39444008">
      <w:start w:val="1"/>
      <w:numFmt w:val="decimal"/>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8C912FB"/>
    <w:multiLevelType w:val="hybridMultilevel"/>
    <w:tmpl w:val="C5D4CFC6"/>
    <w:lvl w:ilvl="0" w:tplc="BFD86B9C">
      <w:start w:val="1"/>
      <w:numFmt w:val="decimal"/>
      <w:lvlText w:val="%1 -"/>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1C74411F"/>
    <w:multiLevelType w:val="hybridMultilevel"/>
    <w:tmpl w:val="49163278"/>
    <w:lvl w:ilvl="0" w:tplc="140A0019">
      <w:start w:val="1"/>
      <w:numFmt w:val="lowerLetter"/>
      <w:lvlText w:val="%1."/>
      <w:lvlJc w:val="left"/>
      <w:pPr>
        <w:ind w:left="966" w:hanging="360"/>
      </w:pPr>
    </w:lvl>
    <w:lvl w:ilvl="1" w:tplc="140A0019" w:tentative="1">
      <w:start w:val="1"/>
      <w:numFmt w:val="lowerLetter"/>
      <w:lvlText w:val="%2."/>
      <w:lvlJc w:val="left"/>
      <w:pPr>
        <w:ind w:left="1686" w:hanging="360"/>
      </w:pPr>
    </w:lvl>
    <w:lvl w:ilvl="2" w:tplc="140A001B" w:tentative="1">
      <w:start w:val="1"/>
      <w:numFmt w:val="lowerRoman"/>
      <w:lvlText w:val="%3."/>
      <w:lvlJc w:val="right"/>
      <w:pPr>
        <w:ind w:left="2406" w:hanging="180"/>
      </w:pPr>
    </w:lvl>
    <w:lvl w:ilvl="3" w:tplc="140A000F" w:tentative="1">
      <w:start w:val="1"/>
      <w:numFmt w:val="decimal"/>
      <w:lvlText w:val="%4."/>
      <w:lvlJc w:val="left"/>
      <w:pPr>
        <w:ind w:left="3126" w:hanging="360"/>
      </w:pPr>
    </w:lvl>
    <w:lvl w:ilvl="4" w:tplc="140A0019" w:tentative="1">
      <w:start w:val="1"/>
      <w:numFmt w:val="lowerLetter"/>
      <w:lvlText w:val="%5."/>
      <w:lvlJc w:val="left"/>
      <w:pPr>
        <w:ind w:left="3846" w:hanging="360"/>
      </w:pPr>
    </w:lvl>
    <w:lvl w:ilvl="5" w:tplc="140A001B" w:tentative="1">
      <w:start w:val="1"/>
      <w:numFmt w:val="lowerRoman"/>
      <w:lvlText w:val="%6."/>
      <w:lvlJc w:val="right"/>
      <w:pPr>
        <w:ind w:left="4566" w:hanging="180"/>
      </w:pPr>
    </w:lvl>
    <w:lvl w:ilvl="6" w:tplc="140A000F" w:tentative="1">
      <w:start w:val="1"/>
      <w:numFmt w:val="decimal"/>
      <w:lvlText w:val="%7."/>
      <w:lvlJc w:val="left"/>
      <w:pPr>
        <w:ind w:left="5286" w:hanging="360"/>
      </w:pPr>
    </w:lvl>
    <w:lvl w:ilvl="7" w:tplc="140A0019" w:tentative="1">
      <w:start w:val="1"/>
      <w:numFmt w:val="lowerLetter"/>
      <w:lvlText w:val="%8."/>
      <w:lvlJc w:val="left"/>
      <w:pPr>
        <w:ind w:left="6006" w:hanging="360"/>
      </w:pPr>
    </w:lvl>
    <w:lvl w:ilvl="8" w:tplc="140A001B" w:tentative="1">
      <w:start w:val="1"/>
      <w:numFmt w:val="lowerRoman"/>
      <w:lvlText w:val="%9."/>
      <w:lvlJc w:val="right"/>
      <w:pPr>
        <w:ind w:left="6726" w:hanging="180"/>
      </w:pPr>
    </w:lvl>
  </w:abstractNum>
  <w:abstractNum w:abstractNumId="10" w15:restartNumberingAfterBreak="0">
    <w:nsid w:val="1D49291C"/>
    <w:multiLevelType w:val="hybridMultilevel"/>
    <w:tmpl w:val="02280BB4"/>
    <w:lvl w:ilvl="0" w:tplc="CE8ECC38">
      <w:start w:val="1"/>
      <w:numFmt w:val="decimal"/>
      <w:lvlText w:val="%1."/>
      <w:lvlJc w:val="left"/>
      <w:pPr>
        <w:ind w:left="1068" w:hanging="360"/>
      </w:pPr>
      <w:rPr>
        <w:rFonts w:hint="default"/>
      </w:r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11" w15:restartNumberingAfterBreak="0">
    <w:nsid w:val="22642186"/>
    <w:multiLevelType w:val="multilevel"/>
    <w:tmpl w:val="B97691B6"/>
    <w:lvl w:ilvl="0">
      <w:start w:val="7"/>
      <w:numFmt w:val="decimal"/>
      <w:lvlText w:val="%1."/>
      <w:lvlJc w:val="left"/>
      <w:pPr>
        <w:ind w:left="0" w:firstLine="0"/>
      </w:pPr>
      <w:rPr>
        <w:rFonts w:hint="default"/>
      </w:rPr>
    </w:lvl>
    <w:lvl w:ilvl="1">
      <w:start w:val="1"/>
      <w:numFmt w:val="decimal"/>
      <w:lvlText w:val="%1.%2."/>
      <w:lvlJc w:val="left"/>
      <w:pPr>
        <w:ind w:left="330" w:hanging="330"/>
      </w:pPr>
      <w:rPr>
        <w:rFonts w:hint="default"/>
      </w:rPr>
    </w:lvl>
    <w:lvl w:ilvl="2">
      <w:start w:val="1"/>
      <w:numFmt w:val="decimal"/>
      <w:lvlText w:val="%1.%2.%3."/>
      <w:lvlJc w:val="left"/>
      <w:pPr>
        <w:ind w:left="330" w:hanging="330"/>
      </w:pPr>
      <w:rPr>
        <w:rFonts w:hint="default"/>
      </w:rPr>
    </w:lvl>
    <w:lvl w:ilvl="3">
      <w:start w:val="1"/>
      <w:numFmt w:val="decimal"/>
      <w:lvlText w:val="%1.%2.%3.%4."/>
      <w:lvlJc w:val="left"/>
      <w:pPr>
        <w:ind w:left="690" w:hanging="690"/>
      </w:pPr>
      <w:rPr>
        <w:rFonts w:hint="default"/>
      </w:rPr>
    </w:lvl>
    <w:lvl w:ilvl="4">
      <w:start w:val="1"/>
      <w:numFmt w:val="decimal"/>
      <w:lvlText w:val="%1.%2.%3.%4.%5."/>
      <w:lvlJc w:val="left"/>
      <w:pPr>
        <w:ind w:left="690" w:hanging="690"/>
      </w:pPr>
      <w:rPr>
        <w:rFonts w:hint="default"/>
      </w:rPr>
    </w:lvl>
    <w:lvl w:ilvl="5">
      <w:start w:val="1"/>
      <w:numFmt w:val="decimal"/>
      <w:lvlText w:val="%1.%2.%3.%4.%5.%6."/>
      <w:lvlJc w:val="left"/>
      <w:pPr>
        <w:ind w:left="1050" w:hanging="1050"/>
      </w:pPr>
      <w:rPr>
        <w:rFonts w:hint="default"/>
      </w:rPr>
    </w:lvl>
    <w:lvl w:ilvl="6">
      <w:start w:val="1"/>
      <w:numFmt w:val="decimal"/>
      <w:lvlText w:val="%1.%2.%3.%4.%5.%6.%7."/>
      <w:lvlJc w:val="left"/>
      <w:pPr>
        <w:ind w:left="1050" w:hanging="1050"/>
      </w:pPr>
      <w:rPr>
        <w:rFonts w:hint="default"/>
      </w:rPr>
    </w:lvl>
    <w:lvl w:ilvl="7">
      <w:start w:val="1"/>
      <w:numFmt w:val="decimal"/>
      <w:lvlText w:val="%1.%2.%3.%4.%5.%6.%7.%8."/>
      <w:lvlJc w:val="left"/>
      <w:pPr>
        <w:ind w:left="1410" w:hanging="1410"/>
      </w:pPr>
      <w:rPr>
        <w:rFonts w:hint="default"/>
      </w:rPr>
    </w:lvl>
    <w:lvl w:ilvl="8">
      <w:start w:val="1"/>
      <w:numFmt w:val="decimal"/>
      <w:lvlText w:val="%1.%2.%3.%4.%5.%6.%7.%8.%9."/>
      <w:lvlJc w:val="left"/>
      <w:pPr>
        <w:ind w:left="1770" w:hanging="1770"/>
      </w:pPr>
      <w:rPr>
        <w:rFonts w:hint="default"/>
      </w:rPr>
    </w:lvl>
  </w:abstractNum>
  <w:abstractNum w:abstractNumId="12" w15:restartNumberingAfterBreak="0">
    <w:nsid w:val="24D41F3A"/>
    <w:multiLevelType w:val="hybridMultilevel"/>
    <w:tmpl w:val="705CF72C"/>
    <w:lvl w:ilvl="0" w:tplc="0C0A0013">
      <w:start w:val="1"/>
      <w:numFmt w:val="upperRoman"/>
      <w:lvlText w:val="%1."/>
      <w:lvlJc w:val="right"/>
      <w:pPr>
        <w:tabs>
          <w:tab w:val="num" w:pos="180"/>
        </w:tabs>
        <w:ind w:left="180" w:hanging="180"/>
      </w:pPr>
      <w:rPr>
        <w:rFonts w:cs="Times New Roman"/>
      </w:rPr>
    </w:lvl>
    <w:lvl w:ilvl="1" w:tplc="140A000F">
      <w:start w:val="1"/>
      <w:numFmt w:val="decimal"/>
      <w:lvlText w:val="%2."/>
      <w:lvlJc w:val="left"/>
      <w:pPr>
        <w:ind w:left="720" w:hanging="360"/>
      </w:pPr>
    </w:lvl>
    <w:lvl w:ilvl="2" w:tplc="32E0021C">
      <w:start w:val="1"/>
      <w:numFmt w:val="upperLetter"/>
      <w:lvlText w:val="%3."/>
      <w:lvlJc w:val="left"/>
      <w:rPr>
        <w:rFonts w:hint="default"/>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C0A000F" w:tentative="1">
      <w:start w:val="1"/>
      <w:numFmt w:val="decimal"/>
      <w:lvlText w:val="%4."/>
      <w:lvlJc w:val="left"/>
      <w:pPr>
        <w:tabs>
          <w:tab w:val="num" w:pos="2340"/>
        </w:tabs>
        <w:ind w:left="2340" w:hanging="360"/>
      </w:pPr>
      <w:rPr>
        <w:rFonts w:cs="Times New Roman"/>
      </w:rPr>
    </w:lvl>
    <w:lvl w:ilvl="4" w:tplc="0C0A0019" w:tentative="1">
      <w:start w:val="1"/>
      <w:numFmt w:val="lowerLetter"/>
      <w:lvlText w:val="%5."/>
      <w:lvlJc w:val="left"/>
      <w:pPr>
        <w:tabs>
          <w:tab w:val="num" w:pos="3060"/>
        </w:tabs>
        <w:ind w:left="3060" w:hanging="360"/>
      </w:pPr>
      <w:rPr>
        <w:rFonts w:cs="Times New Roman"/>
      </w:rPr>
    </w:lvl>
    <w:lvl w:ilvl="5" w:tplc="0C0A001B" w:tentative="1">
      <w:start w:val="1"/>
      <w:numFmt w:val="lowerRoman"/>
      <w:lvlText w:val="%6."/>
      <w:lvlJc w:val="right"/>
      <w:pPr>
        <w:tabs>
          <w:tab w:val="num" w:pos="3780"/>
        </w:tabs>
        <w:ind w:left="3780" w:hanging="180"/>
      </w:pPr>
      <w:rPr>
        <w:rFonts w:cs="Times New Roman"/>
      </w:rPr>
    </w:lvl>
    <w:lvl w:ilvl="6" w:tplc="0C0A000F" w:tentative="1">
      <w:start w:val="1"/>
      <w:numFmt w:val="decimal"/>
      <w:lvlText w:val="%7."/>
      <w:lvlJc w:val="left"/>
      <w:pPr>
        <w:tabs>
          <w:tab w:val="num" w:pos="4500"/>
        </w:tabs>
        <w:ind w:left="4500" w:hanging="360"/>
      </w:pPr>
      <w:rPr>
        <w:rFonts w:cs="Times New Roman"/>
      </w:rPr>
    </w:lvl>
    <w:lvl w:ilvl="7" w:tplc="0C0A0019" w:tentative="1">
      <w:start w:val="1"/>
      <w:numFmt w:val="lowerLetter"/>
      <w:lvlText w:val="%8."/>
      <w:lvlJc w:val="left"/>
      <w:pPr>
        <w:tabs>
          <w:tab w:val="num" w:pos="5220"/>
        </w:tabs>
        <w:ind w:left="5220" w:hanging="360"/>
      </w:pPr>
      <w:rPr>
        <w:rFonts w:cs="Times New Roman"/>
      </w:rPr>
    </w:lvl>
    <w:lvl w:ilvl="8" w:tplc="0C0A001B" w:tentative="1">
      <w:start w:val="1"/>
      <w:numFmt w:val="lowerRoman"/>
      <w:lvlText w:val="%9."/>
      <w:lvlJc w:val="right"/>
      <w:pPr>
        <w:tabs>
          <w:tab w:val="num" w:pos="5940"/>
        </w:tabs>
        <w:ind w:left="5940" w:hanging="180"/>
      </w:pPr>
      <w:rPr>
        <w:rFonts w:cs="Times New Roman"/>
      </w:rPr>
    </w:lvl>
  </w:abstractNum>
  <w:abstractNum w:abstractNumId="13" w15:restartNumberingAfterBreak="0">
    <w:nsid w:val="26F83B37"/>
    <w:multiLevelType w:val="hybridMultilevel"/>
    <w:tmpl w:val="F558C156"/>
    <w:lvl w:ilvl="0" w:tplc="866C6C76">
      <w:start w:val="1"/>
      <w:numFmt w:val="bullet"/>
      <w:pStyle w:val="Estilo2"/>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14" w15:restartNumberingAfterBreak="0">
    <w:nsid w:val="27065037"/>
    <w:multiLevelType w:val="hybridMultilevel"/>
    <w:tmpl w:val="085C1AA4"/>
    <w:lvl w:ilvl="0" w:tplc="7EFE69D2">
      <w:start w:val="1"/>
      <w:numFmt w:val="bullet"/>
      <w:lvlText w:val="-"/>
      <w:lvlJc w:val="left"/>
      <w:pPr>
        <w:ind w:left="1211" w:hanging="360"/>
      </w:pPr>
      <w:rPr>
        <w:rFonts w:ascii="Arial" w:eastAsia="Times New Roman" w:hAnsi="Arial" w:cs="Arial" w:hint="default"/>
      </w:rPr>
    </w:lvl>
    <w:lvl w:ilvl="1" w:tplc="140A0003" w:tentative="1">
      <w:start w:val="1"/>
      <w:numFmt w:val="bullet"/>
      <w:lvlText w:val="o"/>
      <w:lvlJc w:val="left"/>
      <w:pPr>
        <w:ind w:left="1931" w:hanging="360"/>
      </w:pPr>
      <w:rPr>
        <w:rFonts w:ascii="Courier New" w:hAnsi="Courier New" w:cs="Courier New" w:hint="default"/>
      </w:rPr>
    </w:lvl>
    <w:lvl w:ilvl="2" w:tplc="140A0005" w:tentative="1">
      <w:start w:val="1"/>
      <w:numFmt w:val="bullet"/>
      <w:lvlText w:val=""/>
      <w:lvlJc w:val="left"/>
      <w:pPr>
        <w:ind w:left="2651" w:hanging="360"/>
      </w:pPr>
      <w:rPr>
        <w:rFonts w:ascii="Wingdings" w:hAnsi="Wingdings" w:hint="default"/>
      </w:rPr>
    </w:lvl>
    <w:lvl w:ilvl="3" w:tplc="140A0001" w:tentative="1">
      <w:start w:val="1"/>
      <w:numFmt w:val="bullet"/>
      <w:lvlText w:val=""/>
      <w:lvlJc w:val="left"/>
      <w:pPr>
        <w:ind w:left="3371" w:hanging="360"/>
      </w:pPr>
      <w:rPr>
        <w:rFonts w:ascii="Symbol" w:hAnsi="Symbol" w:hint="default"/>
      </w:rPr>
    </w:lvl>
    <w:lvl w:ilvl="4" w:tplc="140A0003" w:tentative="1">
      <w:start w:val="1"/>
      <w:numFmt w:val="bullet"/>
      <w:lvlText w:val="o"/>
      <w:lvlJc w:val="left"/>
      <w:pPr>
        <w:ind w:left="4091" w:hanging="360"/>
      </w:pPr>
      <w:rPr>
        <w:rFonts w:ascii="Courier New" w:hAnsi="Courier New" w:cs="Courier New" w:hint="default"/>
      </w:rPr>
    </w:lvl>
    <w:lvl w:ilvl="5" w:tplc="140A0005" w:tentative="1">
      <w:start w:val="1"/>
      <w:numFmt w:val="bullet"/>
      <w:lvlText w:val=""/>
      <w:lvlJc w:val="left"/>
      <w:pPr>
        <w:ind w:left="4811" w:hanging="360"/>
      </w:pPr>
      <w:rPr>
        <w:rFonts w:ascii="Wingdings" w:hAnsi="Wingdings" w:hint="default"/>
      </w:rPr>
    </w:lvl>
    <w:lvl w:ilvl="6" w:tplc="140A0001" w:tentative="1">
      <w:start w:val="1"/>
      <w:numFmt w:val="bullet"/>
      <w:lvlText w:val=""/>
      <w:lvlJc w:val="left"/>
      <w:pPr>
        <w:ind w:left="5531" w:hanging="360"/>
      </w:pPr>
      <w:rPr>
        <w:rFonts w:ascii="Symbol" w:hAnsi="Symbol" w:hint="default"/>
      </w:rPr>
    </w:lvl>
    <w:lvl w:ilvl="7" w:tplc="140A0003" w:tentative="1">
      <w:start w:val="1"/>
      <w:numFmt w:val="bullet"/>
      <w:lvlText w:val="o"/>
      <w:lvlJc w:val="left"/>
      <w:pPr>
        <w:ind w:left="6251" w:hanging="360"/>
      </w:pPr>
      <w:rPr>
        <w:rFonts w:ascii="Courier New" w:hAnsi="Courier New" w:cs="Courier New" w:hint="default"/>
      </w:rPr>
    </w:lvl>
    <w:lvl w:ilvl="8" w:tplc="140A0005" w:tentative="1">
      <w:start w:val="1"/>
      <w:numFmt w:val="bullet"/>
      <w:lvlText w:val=""/>
      <w:lvlJc w:val="left"/>
      <w:pPr>
        <w:ind w:left="6971" w:hanging="360"/>
      </w:pPr>
      <w:rPr>
        <w:rFonts w:ascii="Wingdings" w:hAnsi="Wingdings" w:hint="default"/>
      </w:rPr>
    </w:lvl>
  </w:abstractNum>
  <w:abstractNum w:abstractNumId="15" w15:restartNumberingAfterBreak="0">
    <w:nsid w:val="27867B47"/>
    <w:multiLevelType w:val="hybridMultilevel"/>
    <w:tmpl w:val="17A6BEE4"/>
    <w:lvl w:ilvl="0" w:tplc="FFFFFFFF">
      <w:start w:val="1"/>
      <w:numFmt w:val="decimal"/>
      <w:lvlText w:val="%1."/>
      <w:lvlJc w:val="left"/>
      <w:pPr>
        <w:ind w:left="720" w:hanging="360"/>
      </w:pPr>
    </w:lvl>
    <w:lvl w:ilvl="1" w:tplc="140A000F">
      <w:start w:val="1"/>
      <w:numFmt w:val="decimal"/>
      <w:lvlText w:val="%2."/>
      <w:lvlJc w:val="left"/>
      <w:pPr>
        <w:ind w:left="2062"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C376FD1"/>
    <w:multiLevelType w:val="hybridMultilevel"/>
    <w:tmpl w:val="FA0AD7BC"/>
    <w:lvl w:ilvl="0" w:tplc="D1F67E98">
      <w:start w:val="1"/>
      <w:numFmt w:val="upperLetter"/>
      <w:pStyle w:val="Ttulo4"/>
      <w:lvlText w:val="%1."/>
      <w:lvlJc w:val="left"/>
      <w:pPr>
        <w:ind w:left="1160" w:hanging="360"/>
      </w:pPr>
    </w:lvl>
    <w:lvl w:ilvl="1" w:tplc="140A0019" w:tentative="1">
      <w:start w:val="1"/>
      <w:numFmt w:val="lowerLetter"/>
      <w:lvlText w:val="%2."/>
      <w:lvlJc w:val="left"/>
      <w:pPr>
        <w:ind w:left="1880" w:hanging="360"/>
      </w:pPr>
    </w:lvl>
    <w:lvl w:ilvl="2" w:tplc="140A001B" w:tentative="1">
      <w:start w:val="1"/>
      <w:numFmt w:val="lowerRoman"/>
      <w:lvlText w:val="%3."/>
      <w:lvlJc w:val="right"/>
      <w:pPr>
        <w:ind w:left="2600" w:hanging="180"/>
      </w:pPr>
    </w:lvl>
    <w:lvl w:ilvl="3" w:tplc="140A000F" w:tentative="1">
      <w:start w:val="1"/>
      <w:numFmt w:val="decimal"/>
      <w:lvlText w:val="%4."/>
      <w:lvlJc w:val="left"/>
      <w:pPr>
        <w:ind w:left="3320" w:hanging="360"/>
      </w:pPr>
    </w:lvl>
    <w:lvl w:ilvl="4" w:tplc="140A0019" w:tentative="1">
      <w:start w:val="1"/>
      <w:numFmt w:val="lowerLetter"/>
      <w:lvlText w:val="%5."/>
      <w:lvlJc w:val="left"/>
      <w:pPr>
        <w:ind w:left="4040" w:hanging="360"/>
      </w:pPr>
    </w:lvl>
    <w:lvl w:ilvl="5" w:tplc="140A001B" w:tentative="1">
      <w:start w:val="1"/>
      <w:numFmt w:val="lowerRoman"/>
      <w:lvlText w:val="%6."/>
      <w:lvlJc w:val="right"/>
      <w:pPr>
        <w:ind w:left="4760" w:hanging="180"/>
      </w:pPr>
    </w:lvl>
    <w:lvl w:ilvl="6" w:tplc="140A000F" w:tentative="1">
      <w:start w:val="1"/>
      <w:numFmt w:val="decimal"/>
      <w:lvlText w:val="%7."/>
      <w:lvlJc w:val="left"/>
      <w:pPr>
        <w:ind w:left="5480" w:hanging="360"/>
      </w:pPr>
    </w:lvl>
    <w:lvl w:ilvl="7" w:tplc="140A0019" w:tentative="1">
      <w:start w:val="1"/>
      <w:numFmt w:val="lowerLetter"/>
      <w:lvlText w:val="%8."/>
      <w:lvlJc w:val="left"/>
      <w:pPr>
        <w:ind w:left="6200" w:hanging="360"/>
      </w:pPr>
    </w:lvl>
    <w:lvl w:ilvl="8" w:tplc="140A001B" w:tentative="1">
      <w:start w:val="1"/>
      <w:numFmt w:val="lowerRoman"/>
      <w:lvlText w:val="%9."/>
      <w:lvlJc w:val="right"/>
      <w:pPr>
        <w:ind w:left="6920" w:hanging="180"/>
      </w:pPr>
    </w:lvl>
  </w:abstractNum>
  <w:abstractNum w:abstractNumId="17" w15:restartNumberingAfterBreak="0">
    <w:nsid w:val="2DCF214D"/>
    <w:multiLevelType w:val="hybridMultilevel"/>
    <w:tmpl w:val="686083EC"/>
    <w:lvl w:ilvl="0" w:tplc="F93ADFF6">
      <w:start w:val="3"/>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33FE45C6"/>
    <w:multiLevelType w:val="hybridMultilevel"/>
    <w:tmpl w:val="F5F665D2"/>
    <w:lvl w:ilvl="0" w:tplc="14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42A7859"/>
    <w:multiLevelType w:val="multilevel"/>
    <w:tmpl w:val="A0AA1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5192DA6"/>
    <w:multiLevelType w:val="hybridMultilevel"/>
    <w:tmpl w:val="D1DEB21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3579116A"/>
    <w:multiLevelType w:val="hybridMultilevel"/>
    <w:tmpl w:val="FE6E612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3A884409"/>
    <w:multiLevelType w:val="hybridMultilevel"/>
    <w:tmpl w:val="EC3C7BCC"/>
    <w:lvl w:ilvl="0" w:tplc="FFFFFFFF">
      <w:start w:val="1"/>
      <w:numFmt w:val="decimal"/>
      <w:lvlText w:val="%1."/>
      <w:lvlJc w:val="left"/>
      <w:pPr>
        <w:ind w:left="720" w:hanging="360"/>
      </w:pPr>
    </w:lvl>
    <w:lvl w:ilvl="1" w:tplc="140A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B670E3A"/>
    <w:multiLevelType w:val="hybridMultilevel"/>
    <w:tmpl w:val="E9CA867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40D43863"/>
    <w:multiLevelType w:val="multilevel"/>
    <w:tmpl w:val="985EC844"/>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7886BF2"/>
    <w:multiLevelType w:val="hybridMultilevel"/>
    <w:tmpl w:val="045EC88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48AC3337"/>
    <w:multiLevelType w:val="hybridMultilevel"/>
    <w:tmpl w:val="065AE39A"/>
    <w:lvl w:ilvl="0" w:tplc="140A001B">
      <w:start w:val="1"/>
      <w:numFmt w:val="lowerRoman"/>
      <w:lvlText w:val="%1."/>
      <w:lvlJc w:val="right"/>
      <w:pPr>
        <w:ind w:left="1146" w:hanging="360"/>
      </w:pPr>
    </w:lvl>
    <w:lvl w:ilvl="1" w:tplc="140A0019" w:tentative="1">
      <w:start w:val="1"/>
      <w:numFmt w:val="lowerLetter"/>
      <w:lvlText w:val="%2."/>
      <w:lvlJc w:val="left"/>
      <w:pPr>
        <w:ind w:left="1866" w:hanging="360"/>
      </w:pPr>
    </w:lvl>
    <w:lvl w:ilvl="2" w:tplc="140A001B" w:tentative="1">
      <w:start w:val="1"/>
      <w:numFmt w:val="lowerRoman"/>
      <w:lvlText w:val="%3."/>
      <w:lvlJc w:val="right"/>
      <w:pPr>
        <w:ind w:left="2586" w:hanging="180"/>
      </w:pPr>
    </w:lvl>
    <w:lvl w:ilvl="3" w:tplc="140A000F" w:tentative="1">
      <w:start w:val="1"/>
      <w:numFmt w:val="decimal"/>
      <w:lvlText w:val="%4."/>
      <w:lvlJc w:val="left"/>
      <w:pPr>
        <w:ind w:left="3306" w:hanging="360"/>
      </w:pPr>
    </w:lvl>
    <w:lvl w:ilvl="4" w:tplc="140A0019" w:tentative="1">
      <w:start w:val="1"/>
      <w:numFmt w:val="lowerLetter"/>
      <w:lvlText w:val="%5."/>
      <w:lvlJc w:val="left"/>
      <w:pPr>
        <w:ind w:left="4026" w:hanging="360"/>
      </w:pPr>
    </w:lvl>
    <w:lvl w:ilvl="5" w:tplc="140A001B" w:tentative="1">
      <w:start w:val="1"/>
      <w:numFmt w:val="lowerRoman"/>
      <w:lvlText w:val="%6."/>
      <w:lvlJc w:val="right"/>
      <w:pPr>
        <w:ind w:left="4746" w:hanging="180"/>
      </w:pPr>
    </w:lvl>
    <w:lvl w:ilvl="6" w:tplc="140A000F" w:tentative="1">
      <w:start w:val="1"/>
      <w:numFmt w:val="decimal"/>
      <w:lvlText w:val="%7."/>
      <w:lvlJc w:val="left"/>
      <w:pPr>
        <w:ind w:left="5466" w:hanging="360"/>
      </w:pPr>
    </w:lvl>
    <w:lvl w:ilvl="7" w:tplc="140A0019" w:tentative="1">
      <w:start w:val="1"/>
      <w:numFmt w:val="lowerLetter"/>
      <w:lvlText w:val="%8."/>
      <w:lvlJc w:val="left"/>
      <w:pPr>
        <w:ind w:left="6186" w:hanging="360"/>
      </w:pPr>
    </w:lvl>
    <w:lvl w:ilvl="8" w:tplc="140A001B" w:tentative="1">
      <w:start w:val="1"/>
      <w:numFmt w:val="lowerRoman"/>
      <w:lvlText w:val="%9."/>
      <w:lvlJc w:val="right"/>
      <w:pPr>
        <w:ind w:left="6906" w:hanging="180"/>
      </w:pPr>
    </w:lvl>
  </w:abstractNum>
  <w:abstractNum w:abstractNumId="27" w15:restartNumberingAfterBreak="0">
    <w:nsid w:val="50730492"/>
    <w:multiLevelType w:val="hybridMultilevel"/>
    <w:tmpl w:val="1DE09CEE"/>
    <w:lvl w:ilvl="0" w:tplc="140A0019">
      <w:start w:val="1"/>
      <w:numFmt w:val="lowerLetter"/>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51707947"/>
    <w:multiLevelType w:val="hybridMultilevel"/>
    <w:tmpl w:val="5CC20824"/>
    <w:lvl w:ilvl="0" w:tplc="0FD4949A">
      <w:start w:val="2"/>
      <w:numFmt w:val="bullet"/>
      <w:lvlText w:val="-"/>
      <w:lvlJc w:val="left"/>
      <w:pPr>
        <w:ind w:left="720" w:hanging="360"/>
      </w:pPr>
      <w:rPr>
        <w:rFonts w:ascii="Arial" w:eastAsiaTheme="minorHAnsi"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3A5213A"/>
    <w:multiLevelType w:val="hybridMultilevel"/>
    <w:tmpl w:val="283623DE"/>
    <w:lvl w:ilvl="0" w:tplc="39444008">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AAD65F9"/>
    <w:multiLevelType w:val="hybridMultilevel"/>
    <w:tmpl w:val="773A5D86"/>
    <w:lvl w:ilvl="0" w:tplc="095446E0">
      <w:start w:val="2"/>
      <w:numFmt w:val="bullet"/>
      <w:lvlText w:val="-"/>
      <w:lvlJc w:val="left"/>
      <w:pPr>
        <w:ind w:left="720" w:hanging="360"/>
      </w:pPr>
      <w:rPr>
        <w:rFonts w:ascii="Arial" w:eastAsiaTheme="minorHAnsi"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1" w15:restartNumberingAfterBreak="0">
    <w:nsid w:val="5CD46E78"/>
    <w:multiLevelType w:val="multilevel"/>
    <w:tmpl w:val="B906947A"/>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CE57DCD"/>
    <w:multiLevelType w:val="hybridMultilevel"/>
    <w:tmpl w:val="619048F4"/>
    <w:lvl w:ilvl="0" w:tplc="7B445F26">
      <w:start w:val="1"/>
      <w:numFmt w:val="lowerLetter"/>
      <w:lvlText w:val="%1."/>
      <w:lvlJc w:val="left"/>
      <w:pPr>
        <w:ind w:left="720" w:hanging="360"/>
      </w:pPr>
      <w:rPr>
        <w:rFonts w:hint="default"/>
        <w:b/>
      </w:rPr>
    </w:lvl>
    <w:lvl w:ilvl="1" w:tplc="1668E468">
      <w:start w:val="1"/>
      <w:numFmt w:val="lowerLetter"/>
      <w:lvlText w:val="%2)"/>
      <w:lvlJc w:val="left"/>
      <w:pPr>
        <w:ind w:left="1440" w:hanging="360"/>
      </w:pPr>
      <w:rPr>
        <w:rFonts w:hint="default"/>
        <w:sz w:val="24"/>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3" w15:restartNumberingAfterBreak="0">
    <w:nsid w:val="5F300860"/>
    <w:multiLevelType w:val="hybridMultilevel"/>
    <w:tmpl w:val="D39C8BE8"/>
    <w:lvl w:ilvl="0" w:tplc="39444008">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4" w15:restartNumberingAfterBreak="0">
    <w:nsid w:val="6A882200"/>
    <w:multiLevelType w:val="hybridMultilevel"/>
    <w:tmpl w:val="C00AD33E"/>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5" w15:restartNumberingAfterBreak="0">
    <w:nsid w:val="6E8B252F"/>
    <w:multiLevelType w:val="hybridMultilevel"/>
    <w:tmpl w:val="F62C8DB6"/>
    <w:lvl w:ilvl="0" w:tplc="FFFFFFFF">
      <w:start w:val="1"/>
      <w:numFmt w:val="decimal"/>
      <w:lvlText w:val="%1."/>
      <w:lvlJc w:val="left"/>
      <w:pPr>
        <w:ind w:left="720" w:hanging="360"/>
      </w:pPr>
    </w:lvl>
    <w:lvl w:ilvl="1" w:tplc="BFD86B9C">
      <w:start w:val="1"/>
      <w:numFmt w:val="decimal"/>
      <w:lvlText w:val="%2 -"/>
      <w:lvlJc w:val="left"/>
      <w:pPr>
        <w:ind w:left="2062"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EAE47F2"/>
    <w:multiLevelType w:val="multilevel"/>
    <w:tmpl w:val="9034C720"/>
    <w:lvl w:ilvl="0">
      <w:start w:val="8"/>
      <w:numFmt w:val="decimal"/>
      <w:lvlText w:val="%1."/>
      <w:lvlJc w:val="left"/>
      <w:pPr>
        <w:ind w:left="390" w:hanging="39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7" w15:restartNumberingAfterBreak="0">
    <w:nsid w:val="6ED949EF"/>
    <w:multiLevelType w:val="hybridMultilevel"/>
    <w:tmpl w:val="0F663AE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8" w15:restartNumberingAfterBreak="0">
    <w:nsid w:val="715058B0"/>
    <w:multiLevelType w:val="hybridMultilevel"/>
    <w:tmpl w:val="152A4040"/>
    <w:lvl w:ilvl="0" w:tplc="140A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9" w15:restartNumberingAfterBreak="0">
    <w:nsid w:val="73821DCD"/>
    <w:multiLevelType w:val="multilevel"/>
    <w:tmpl w:val="01DCACD4"/>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360" w:hanging="360"/>
      </w:p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75A225CC"/>
    <w:multiLevelType w:val="hybridMultilevel"/>
    <w:tmpl w:val="435450EE"/>
    <w:lvl w:ilvl="0" w:tplc="DA628A26">
      <w:start w:val="2"/>
      <w:numFmt w:val="bullet"/>
      <w:lvlText w:val="-"/>
      <w:lvlJc w:val="left"/>
      <w:pPr>
        <w:ind w:left="720" w:hanging="360"/>
      </w:pPr>
      <w:rPr>
        <w:rFonts w:ascii="Arial" w:eastAsiaTheme="minorHAnsi"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1" w15:restartNumberingAfterBreak="0">
    <w:nsid w:val="77210BB9"/>
    <w:multiLevelType w:val="multilevel"/>
    <w:tmpl w:val="B906947A"/>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91B455E"/>
    <w:multiLevelType w:val="multilevel"/>
    <w:tmpl w:val="08D2C234"/>
    <w:lvl w:ilvl="0">
      <w:start w:val="1"/>
      <w:numFmt w:val="decimal"/>
      <w:pStyle w:val="Ttulo1"/>
      <w:lvlText w:val="%1."/>
      <w:lvlJc w:val="left"/>
      <w:pPr>
        <w:ind w:left="360" w:hanging="360"/>
      </w:pPr>
      <w:rPr>
        <w:rFonts w:hint="default"/>
        <w:b/>
        <w:i w:val="0"/>
        <w:sz w:val="22"/>
      </w:rPr>
    </w:lvl>
    <w:lvl w:ilvl="1">
      <w:start w:val="1"/>
      <w:numFmt w:val="decimal"/>
      <w:pStyle w:val="Ttulo2"/>
      <w:lvlText w:val="%1.%2"/>
      <w:lvlJc w:val="left"/>
      <w:pPr>
        <w:tabs>
          <w:tab w:val="num" w:pos="502"/>
        </w:tabs>
        <w:ind w:left="179" w:hanging="37"/>
      </w:pPr>
      <w:rPr>
        <w:rFonts w:hint="default"/>
        <w:b/>
        <w:i w:val="0"/>
        <w:color w:val="auto"/>
        <w:sz w:val="22"/>
        <w:szCs w:val="24"/>
      </w:rPr>
    </w:lvl>
    <w:lvl w:ilvl="2">
      <w:start w:val="1"/>
      <w:numFmt w:val="decimal"/>
      <w:pStyle w:val="Ttulo3"/>
      <w:lvlText w:val="%1.%2.%3"/>
      <w:lvlJc w:val="left"/>
      <w:pPr>
        <w:tabs>
          <w:tab w:val="num" w:pos="1004"/>
        </w:tabs>
        <w:ind w:left="284" w:firstLine="0"/>
      </w:pPr>
      <w:rPr>
        <w:rFonts w:hint="default"/>
        <w:b/>
        <w:i w:val="0"/>
        <w:strike w:val="0"/>
        <w:color w:val="000000"/>
        <w:sz w:val="22"/>
        <w:szCs w:val="22"/>
      </w:rPr>
    </w:lvl>
    <w:lvl w:ilvl="3">
      <w:start w:val="1"/>
      <w:numFmt w:val="decimal"/>
      <w:lvlText w:val="%1.%2.%3.%4"/>
      <w:lvlJc w:val="left"/>
      <w:pPr>
        <w:tabs>
          <w:tab w:val="num" w:pos="2073"/>
        </w:tabs>
        <w:ind w:left="993"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80"/>
        </w:tabs>
        <w:ind w:left="0" w:firstLine="0"/>
      </w:pPr>
      <w:rPr>
        <w:rFonts w:hint="default"/>
        <w:b/>
        <w:i w:val="0"/>
      </w:rPr>
    </w:lvl>
    <w:lvl w:ilvl="5">
      <w:start w:val="1"/>
      <w:numFmt w:val="decimal"/>
      <w:lvlText w:val="%1.%2.%3.%4.%5.%6"/>
      <w:lvlJc w:val="left"/>
      <w:pPr>
        <w:tabs>
          <w:tab w:val="num" w:pos="1440"/>
        </w:tabs>
        <w:ind w:left="0" w:firstLine="0"/>
      </w:pPr>
      <w:rPr>
        <w:rFonts w:hint="default"/>
        <w:b/>
        <w:i w:val="0"/>
      </w:rPr>
    </w:lvl>
    <w:lvl w:ilvl="6">
      <w:start w:val="1"/>
      <w:numFmt w:val="decimal"/>
      <w:lvlText w:val="%1.%2.%3.%4.%5.%6.%7"/>
      <w:lvlJc w:val="left"/>
      <w:pPr>
        <w:tabs>
          <w:tab w:val="num" w:pos="1440"/>
        </w:tabs>
        <w:ind w:left="0" w:firstLine="0"/>
      </w:pPr>
      <w:rPr>
        <w:rFonts w:hint="default"/>
      </w:rPr>
    </w:lvl>
    <w:lvl w:ilvl="7">
      <w:start w:val="1"/>
      <w:numFmt w:val="decimal"/>
      <w:lvlText w:val="%1.%2.%3.%4.%5.%6.%7.%8"/>
      <w:lvlJc w:val="left"/>
      <w:pPr>
        <w:tabs>
          <w:tab w:val="num" w:pos="1800"/>
        </w:tabs>
        <w:ind w:left="0" w:firstLine="0"/>
      </w:pPr>
      <w:rPr>
        <w:rFonts w:hint="default"/>
      </w:rPr>
    </w:lvl>
    <w:lvl w:ilvl="8">
      <w:start w:val="1"/>
      <w:numFmt w:val="decimal"/>
      <w:lvlText w:val="%1.%2.%3.%4.%5.%6.%7.%8.%9"/>
      <w:lvlJc w:val="left"/>
      <w:pPr>
        <w:tabs>
          <w:tab w:val="num" w:pos="1800"/>
        </w:tabs>
        <w:ind w:left="0" w:firstLine="0"/>
      </w:pPr>
      <w:rPr>
        <w:rFonts w:hint="default"/>
      </w:rPr>
    </w:lvl>
  </w:abstractNum>
  <w:abstractNum w:abstractNumId="43" w15:restartNumberingAfterBreak="0">
    <w:nsid w:val="79A2132D"/>
    <w:multiLevelType w:val="multilevel"/>
    <w:tmpl w:val="547A3DA0"/>
    <w:lvl w:ilvl="0">
      <w:start w:val="8"/>
      <w:numFmt w:val="decimal"/>
      <w:lvlText w:val="%1."/>
      <w:lvlJc w:val="left"/>
      <w:pPr>
        <w:ind w:left="390" w:hanging="39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sz w:val="22"/>
        <w:szCs w:val="22"/>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44" w15:restartNumberingAfterBreak="0">
    <w:nsid w:val="7B826D55"/>
    <w:multiLevelType w:val="multilevel"/>
    <w:tmpl w:val="40A80306"/>
    <w:lvl w:ilvl="0">
      <w:start w:val="3"/>
      <w:numFmt w:val="decimal"/>
      <w:lvlText w:val="%1."/>
      <w:lvlJc w:val="left"/>
      <w:pPr>
        <w:ind w:left="390" w:hanging="39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num w:numId="1" w16cid:durableId="1641375295">
    <w:abstractNumId w:val="42"/>
  </w:num>
  <w:num w:numId="2" w16cid:durableId="653068895">
    <w:abstractNumId w:val="13"/>
  </w:num>
  <w:num w:numId="3" w16cid:durableId="930893850">
    <w:abstractNumId w:val="9"/>
  </w:num>
  <w:num w:numId="4" w16cid:durableId="1019432550">
    <w:abstractNumId w:val="41"/>
  </w:num>
  <w:num w:numId="5" w16cid:durableId="1385567308">
    <w:abstractNumId w:val="31"/>
  </w:num>
  <w:num w:numId="6" w16cid:durableId="1319847848">
    <w:abstractNumId w:val="11"/>
  </w:num>
  <w:num w:numId="7" w16cid:durableId="1778328582">
    <w:abstractNumId w:val="32"/>
  </w:num>
  <w:num w:numId="8" w16cid:durableId="2077508373">
    <w:abstractNumId w:val="14"/>
  </w:num>
  <w:num w:numId="9" w16cid:durableId="342781086">
    <w:abstractNumId w:val="3"/>
  </w:num>
  <w:num w:numId="10" w16cid:durableId="118257057">
    <w:abstractNumId w:val="39"/>
  </w:num>
  <w:num w:numId="11" w16cid:durableId="1878855397">
    <w:abstractNumId w:val="1"/>
  </w:num>
  <w:num w:numId="12" w16cid:durableId="131600294">
    <w:abstractNumId w:val="19"/>
  </w:num>
  <w:num w:numId="13" w16cid:durableId="751124724">
    <w:abstractNumId w:val="38"/>
  </w:num>
  <w:num w:numId="14" w16cid:durableId="238368358">
    <w:abstractNumId w:val="16"/>
  </w:num>
  <w:num w:numId="15" w16cid:durableId="1779905246">
    <w:abstractNumId w:val="23"/>
  </w:num>
  <w:num w:numId="16" w16cid:durableId="1256787386">
    <w:abstractNumId w:val="27"/>
  </w:num>
  <w:num w:numId="17" w16cid:durableId="1632589171">
    <w:abstractNumId w:val="16"/>
    <w:lvlOverride w:ilvl="0">
      <w:startOverride w:val="1"/>
    </w:lvlOverride>
  </w:num>
  <w:num w:numId="18" w16cid:durableId="1044674609">
    <w:abstractNumId w:val="16"/>
    <w:lvlOverride w:ilvl="0">
      <w:startOverride w:val="1"/>
    </w:lvlOverride>
  </w:num>
  <w:num w:numId="19" w16cid:durableId="2029483623">
    <w:abstractNumId w:val="24"/>
  </w:num>
  <w:num w:numId="20" w16cid:durableId="1706369043">
    <w:abstractNumId w:val="36"/>
  </w:num>
  <w:num w:numId="21" w16cid:durableId="890843274">
    <w:abstractNumId w:val="26"/>
  </w:num>
  <w:num w:numId="22" w16cid:durableId="1281566248">
    <w:abstractNumId w:val="40"/>
  </w:num>
  <w:num w:numId="23" w16cid:durableId="380131104">
    <w:abstractNumId w:val="28"/>
  </w:num>
  <w:num w:numId="24" w16cid:durableId="537088141">
    <w:abstractNumId w:val="30"/>
  </w:num>
  <w:num w:numId="25" w16cid:durableId="413819250">
    <w:abstractNumId w:val="10"/>
  </w:num>
  <w:num w:numId="26" w16cid:durableId="1686323373">
    <w:abstractNumId w:val="17"/>
  </w:num>
  <w:num w:numId="27" w16cid:durableId="1047215582">
    <w:abstractNumId w:val="21"/>
  </w:num>
  <w:num w:numId="28" w16cid:durableId="1605186151">
    <w:abstractNumId w:val="0"/>
  </w:num>
  <w:num w:numId="29" w16cid:durableId="1732921379">
    <w:abstractNumId w:val="5"/>
  </w:num>
  <w:num w:numId="30" w16cid:durableId="1709182500">
    <w:abstractNumId w:val="43"/>
  </w:num>
  <w:num w:numId="31" w16cid:durableId="200365724">
    <w:abstractNumId w:val="12"/>
  </w:num>
  <w:num w:numId="32" w16cid:durableId="1995336609">
    <w:abstractNumId w:val="2"/>
  </w:num>
  <w:num w:numId="33" w16cid:durableId="1358501598">
    <w:abstractNumId w:val="20"/>
  </w:num>
  <w:num w:numId="34" w16cid:durableId="1982224037">
    <w:abstractNumId w:val="4"/>
  </w:num>
  <w:num w:numId="35" w16cid:durableId="809638583">
    <w:abstractNumId w:val="22"/>
  </w:num>
  <w:num w:numId="36" w16cid:durableId="46219967">
    <w:abstractNumId w:val="15"/>
  </w:num>
  <w:num w:numId="37" w16cid:durableId="1501847540">
    <w:abstractNumId w:val="18"/>
  </w:num>
  <w:num w:numId="38" w16cid:durableId="887886410">
    <w:abstractNumId w:val="34"/>
  </w:num>
  <w:num w:numId="39" w16cid:durableId="1218518128">
    <w:abstractNumId w:val="8"/>
  </w:num>
  <w:num w:numId="40" w16cid:durableId="1683582626">
    <w:abstractNumId w:val="29"/>
  </w:num>
  <w:num w:numId="41" w16cid:durableId="833883065">
    <w:abstractNumId w:val="35"/>
  </w:num>
  <w:num w:numId="42" w16cid:durableId="1768187026">
    <w:abstractNumId w:val="7"/>
  </w:num>
  <w:num w:numId="43" w16cid:durableId="859010401">
    <w:abstractNumId w:val="33"/>
  </w:num>
  <w:num w:numId="44" w16cid:durableId="577445524">
    <w:abstractNumId w:val="44"/>
  </w:num>
  <w:num w:numId="45" w16cid:durableId="965426166">
    <w:abstractNumId w:val="6"/>
  </w:num>
  <w:num w:numId="46" w16cid:durableId="1340426951">
    <w:abstractNumId w:val="25"/>
  </w:num>
  <w:num w:numId="47" w16cid:durableId="947009123">
    <w:abstractNumId w:val="42"/>
  </w:num>
  <w:num w:numId="48" w16cid:durableId="661128514">
    <w:abstractNumId w:val="42"/>
  </w:num>
  <w:num w:numId="49" w16cid:durableId="1483277197">
    <w:abstractNumId w:val="37"/>
  </w:num>
  <w:num w:numId="50" w16cid:durableId="849443634">
    <w:abstractNumId w:val="4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838"/>
    <w:rsid w:val="0000112C"/>
    <w:rsid w:val="00006209"/>
    <w:rsid w:val="0000759F"/>
    <w:rsid w:val="00010096"/>
    <w:rsid w:val="000108B2"/>
    <w:rsid w:val="00012836"/>
    <w:rsid w:val="00015195"/>
    <w:rsid w:val="00016020"/>
    <w:rsid w:val="00020C3C"/>
    <w:rsid w:val="00023203"/>
    <w:rsid w:val="00023204"/>
    <w:rsid w:val="0002363F"/>
    <w:rsid w:val="00025775"/>
    <w:rsid w:val="0002788F"/>
    <w:rsid w:val="00027B0B"/>
    <w:rsid w:val="00031190"/>
    <w:rsid w:val="00032967"/>
    <w:rsid w:val="00033A00"/>
    <w:rsid w:val="00036E64"/>
    <w:rsid w:val="0004083C"/>
    <w:rsid w:val="000422C1"/>
    <w:rsid w:val="00042365"/>
    <w:rsid w:val="00045BD0"/>
    <w:rsid w:val="00047CAC"/>
    <w:rsid w:val="00047F73"/>
    <w:rsid w:val="00050B17"/>
    <w:rsid w:val="00050C72"/>
    <w:rsid w:val="00050D6B"/>
    <w:rsid w:val="000513F0"/>
    <w:rsid w:val="000520E6"/>
    <w:rsid w:val="00053A54"/>
    <w:rsid w:val="00054102"/>
    <w:rsid w:val="00055BF8"/>
    <w:rsid w:val="00057A9A"/>
    <w:rsid w:val="00060398"/>
    <w:rsid w:val="000632AF"/>
    <w:rsid w:val="00063316"/>
    <w:rsid w:val="000661D4"/>
    <w:rsid w:val="000751EF"/>
    <w:rsid w:val="00075EED"/>
    <w:rsid w:val="0007700F"/>
    <w:rsid w:val="00080709"/>
    <w:rsid w:val="00080BF3"/>
    <w:rsid w:val="0008192E"/>
    <w:rsid w:val="00084B30"/>
    <w:rsid w:val="0009247C"/>
    <w:rsid w:val="000935EA"/>
    <w:rsid w:val="0009536D"/>
    <w:rsid w:val="000963F5"/>
    <w:rsid w:val="00096678"/>
    <w:rsid w:val="000A1058"/>
    <w:rsid w:val="000A2FCA"/>
    <w:rsid w:val="000A6CB4"/>
    <w:rsid w:val="000A7EBF"/>
    <w:rsid w:val="000B4795"/>
    <w:rsid w:val="000B6CAB"/>
    <w:rsid w:val="000B79EC"/>
    <w:rsid w:val="000C7AD4"/>
    <w:rsid w:val="000C7FC4"/>
    <w:rsid w:val="000D04B6"/>
    <w:rsid w:val="000D0CF4"/>
    <w:rsid w:val="000D1938"/>
    <w:rsid w:val="000D2E33"/>
    <w:rsid w:val="000D44F9"/>
    <w:rsid w:val="000D4732"/>
    <w:rsid w:val="000D540C"/>
    <w:rsid w:val="000D56DF"/>
    <w:rsid w:val="000D6F4A"/>
    <w:rsid w:val="000E1F2E"/>
    <w:rsid w:val="000E20BA"/>
    <w:rsid w:val="000E25A9"/>
    <w:rsid w:val="000E25C2"/>
    <w:rsid w:val="000E3E8D"/>
    <w:rsid w:val="000E4A4E"/>
    <w:rsid w:val="000E4C5A"/>
    <w:rsid w:val="000E537C"/>
    <w:rsid w:val="000E6F70"/>
    <w:rsid w:val="000F00E7"/>
    <w:rsid w:val="000F2C82"/>
    <w:rsid w:val="000F5091"/>
    <w:rsid w:val="000F67A7"/>
    <w:rsid w:val="000F6ECD"/>
    <w:rsid w:val="000F78AF"/>
    <w:rsid w:val="001000CE"/>
    <w:rsid w:val="00101F43"/>
    <w:rsid w:val="001028D4"/>
    <w:rsid w:val="00105AFF"/>
    <w:rsid w:val="00105DAF"/>
    <w:rsid w:val="00106D4E"/>
    <w:rsid w:val="001079D8"/>
    <w:rsid w:val="00107B63"/>
    <w:rsid w:val="00110AA8"/>
    <w:rsid w:val="001126B0"/>
    <w:rsid w:val="00113060"/>
    <w:rsid w:val="001134E5"/>
    <w:rsid w:val="00113502"/>
    <w:rsid w:val="00114254"/>
    <w:rsid w:val="00114407"/>
    <w:rsid w:val="00114EC7"/>
    <w:rsid w:val="001156C3"/>
    <w:rsid w:val="00116253"/>
    <w:rsid w:val="00116558"/>
    <w:rsid w:val="001169F1"/>
    <w:rsid w:val="001213EA"/>
    <w:rsid w:val="001218FE"/>
    <w:rsid w:val="00124CDA"/>
    <w:rsid w:val="001251B3"/>
    <w:rsid w:val="001253E3"/>
    <w:rsid w:val="0012723B"/>
    <w:rsid w:val="0013066D"/>
    <w:rsid w:val="00130846"/>
    <w:rsid w:val="00130B1B"/>
    <w:rsid w:val="00136DB1"/>
    <w:rsid w:val="00137FD6"/>
    <w:rsid w:val="001400D4"/>
    <w:rsid w:val="00142269"/>
    <w:rsid w:val="00145664"/>
    <w:rsid w:val="00151236"/>
    <w:rsid w:val="00152FF3"/>
    <w:rsid w:val="00154E2D"/>
    <w:rsid w:val="00166FCB"/>
    <w:rsid w:val="0017054F"/>
    <w:rsid w:val="001720AE"/>
    <w:rsid w:val="0017311B"/>
    <w:rsid w:val="001731A9"/>
    <w:rsid w:val="00177EAB"/>
    <w:rsid w:val="00180545"/>
    <w:rsid w:val="00182B39"/>
    <w:rsid w:val="00182C76"/>
    <w:rsid w:val="00182D45"/>
    <w:rsid w:val="0018418E"/>
    <w:rsid w:val="001848C8"/>
    <w:rsid w:val="00185B97"/>
    <w:rsid w:val="00186171"/>
    <w:rsid w:val="001877F8"/>
    <w:rsid w:val="001900D1"/>
    <w:rsid w:val="0019182A"/>
    <w:rsid w:val="001928F3"/>
    <w:rsid w:val="00192F0C"/>
    <w:rsid w:val="00194186"/>
    <w:rsid w:val="00196BA1"/>
    <w:rsid w:val="00196EAE"/>
    <w:rsid w:val="001974CC"/>
    <w:rsid w:val="001A050A"/>
    <w:rsid w:val="001A11C6"/>
    <w:rsid w:val="001A239C"/>
    <w:rsid w:val="001A37FC"/>
    <w:rsid w:val="001B0337"/>
    <w:rsid w:val="001B08F2"/>
    <w:rsid w:val="001B0C59"/>
    <w:rsid w:val="001B148C"/>
    <w:rsid w:val="001B1C29"/>
    <w:rsid w:val="001B1E28"/>
    <w:rsid w:val="001B21F9"/>
    <w:rsid w:val="001B476B"/>
    <w:rsid w:val="001B4C57"/>
    <w:rsid w:val="001B4F83"/>
    <w:rsid w:val="001B7235"/>
    <w:rsid w:val="001B77F1"/>
    <w:rsid w:val="001B7FF6"/>
    <w:rsid w:val="001C2BB4"/>
    <w:rsid w:val="001C2CC7"/>
    <w:rsid w:val="001C63F9"/>
    <w:rsid w:val="001C6E93"/>
    <w:rsid w:val="001C72B4"/>
    <w:rsid w:val="001D0159"/>
    <w:rsid w:val="001D03C6"/>
    <w:rsid w:val="001D138E"/>
    <w:rsid w:val="001D18AF"/>
    <w:rsid w:val="001D3472"/>
    <w:rsid w:val="001D34DF"/>
    <w:rsid w:val="001E0676"/>
    <w:rsid w:val="001E0E97"/>
    <w:rsid w:val="001E6136"/>
    <w:rsid w:val="001E7471"/>
    <w:rsid w:val="001F09D1"/>
    <w:rsid w:val="001F5FD7"/>
    <w:rsid w:val="001F7F3D"/>
    <w:rsid w:val="00205548"/>
    <w:rsid w:val="00206250"/>
    <w:rsid w:val="00206765"/>
    <w:rsid w:val="00212F27"/>
    <w:rsid w:val="00213481"/>
    <w:rsid w:val="002137AD"/>
    <w:rsid w:val="00214999"/>
    <w:rsid w:val="00214D5F"/>
    <w:rsid w:val="00216577"/>
    <w:rsid w:val="00220110"/>
    <w:rsid w:val="0022369C"/>
    <w:rsid w:val="0022452C"/>
    <w:rsid w:val="00230AAD"/>
    <w:rsid w:val="00241FD9"/>
    <w:rsid w:val="0024305A"/>
    <w:rsid w:val="002433B7"/>
    <w:rsid w:val="0024367C"/>
    <w:rsid w:val="0024390C"/>
    <w:rsid w:val="00243ACD"/>
    <w:rsid w:val="00244D1D"/>
    <w:rsid w:val="00252381"/>
    <w:rsid w:val="0025347E"/>
    <w:rsid w:val="00253510"/>
    <w:rsid w:val="002535B0"/>
    <w:rsid w:val="00254667"/>
    <w:rsid w:val="00254BAE"/>
    <w:rsid w:val="00254CAA"/>
    <w:rsid w:val="00256D17"/>
    <w:rsid w:val="00260719"/>
    <w:rsid w:val="0026110C"/>
    <w:rsid w:val="00263199"/>
    <w:rsid w:val="00266C73"/>
    <w:rsid w:val="00266E67"/>
    <w:rsid w:val="00267E47"/>
    <w:rsid w:val="00267FBE"/>
    <w:rsid w:val="0027064F"/>
    <w:rsid w:val="00272A7C"/>
    <w:rsid w:val="00274662"/>
    <w:rsid w:val="0027730C"/>
    <w:rsid w:val="0028043B"/>
    <w:rsid w:val="00280FE4"/>
    <w:rsid w:val="002848F3"/>
    <w:rsid w:val="002870D1"/>
    <w:rsid w:val="00290BAE"/>
    <w:rsid w:val="00291406"/>
    <w:rsid w:val="00295083"/>
    <w:rsid w:val="002958EC"/>
    <w:rsid w:val="00296B6C"/>
    <w:rsid w:val="0029738F"/>
    <w:rsid w:val="002A03A1"/>
    <w:rsid w:val="002A0D3F"/>
    <w:rsid w:val="002A27F6"/>
    <w:rsid w:val="002A2919"/>
    <w:rsid w:val="002A2A29"/>
    <w:rsid w:val="002A3233"/>
    <w:rsid w:val="002B00F3"/>
    <w:rsid w:val="002B1353"/>
    <w:rsid w:val="002B22CC"/>
    <w:rsid w:val="002B276E"/>
    <w:rsid w:val="002B4514"/>
    <w:rsid w:val="002B4823"/>
    <w:rsid w:val="002B4E12"/>
    <w:rsid w:val="002B6F82"/>
    <w:rsid w:val="002C1F9F"/>
    <w:rsid w:val="002C205D"/>
    <w:rsid w:val="002C2502"/>
    <w:rsid w:val="002C3DC0"/>
    <w:rsid w:val="002C412D"/>
    <w:rsid w:val="002D2163"/>
    <w:rsid w:val="002D3D34"/>
    <w:rsid w:val="002D4835"/>
    <w:rsid w:val="002D66DC"/>
    <w:rsid w:val="002D6B2D"/>
    <w:rsid w:val="002D7B90"/>
    <w:rsid w:val="002E101C"/>
    <w:rsid w:val="002E17C7"/>
    <w:rsid w:val="002E25F3"/>
    <w:rsid w:val="002E5B43"/>
    <w:rsid w:val="002F1FB6"/>
    <w:rsid w:val="002F2154"/>
    <w:rsid w:val="002F21EF"/>
    <w:rsid w:val="002F3772"/>
    <w:rsid w:val="002F4DC8"/>
    <w:rsid w:val="002F54B9"/>
    <w:rsid w:val="002F55BF"/>
    <w:rsid w:val="002F578E"/>
    <w:rsid w:val="002F6F47"/>
    <w:rsid w:val="00300417"/>
    <w:rsid w:val="00302CCB"/>
    <w:rsid w:val="00304B9C"/>
    <w:rsid w:val="00305B90"/>
    <w:rsid w:val="003078F3"/>
    <w:rsid w:val="003105BB"/>
    <w:rsid w:val="00312B52"/>
    <w:rsid w:val="003138CB"/>
    <w:rsid w:val="003141AE"/>
    <w:rsid w:val="003142C0"/>
    <w:rsid w:val="00321CC0"/>
    <w:rsid w:val="00323211"/>
    <w:rsid w:val="00326042"/>
    <w:rsid w:val="00326409"/>
    <w:rsid w:val="00326AAA"/>
    <w:rsid w:val="00326DC6"/>
    <w:rsid w:val="00327A54"/>
    <w:rsid w:val="00327A70"/>
    <w:rsid w:val="003314C0"/>
    <w:rsid w:val="00331AE4"/>
    <w:rsid w:val="00332F77"/>
    <w:rsid w:val="00334AB0"/>
    <w:rsid w:val="00334DD2"/>
    <w:rsid w:val="003353DB"/>
    <w:rsid w:val="0033545B"/>
    <w:rsid w:val="003432EF"/>
    <w:rsid w:val="003446F5"/>
    <w:rsid w:val="00345D74"/>
    <w:rsid w:val="00346F59"/>
    <w:rsid w:val="003507D3"/>
    <w:rsid w:val="00350E93"/>
    <w:rsid w:val="00351A3E"/>
    <w:rsid w:val="003520F6"/>
    <w:rsid w:val="003573A5"/>
    <w:rsid w:val="00357771"/>
    <w:rsid w:val="00357912"/>
    <w:rsid w:val="00362A38"/>
    <w:rsid w:val="00362F76"/>
    <w:rsid w:val="00364B65"/>
    <w:rsid w:val="00366790"/>
    <w:rsid w:val="00367F32"/>
    <w:rsid w:val="00372F4D"/>
    <w:rsid w:val="00374AD2"/>
    <w:rsid w:val="00375288"/>
    <w:rsid w:val="0038051F"/>
    <w:rsid w:val="00382AF5"/>
    <w:rsid w:val="00383F30"/>
    <w:rsid w:val="003843E8"/>
    <w:rsid w:val="00387980"/>
    <w:rsid w:val="00387BD8"/>
    <w:rsid w:val="0039043C"/>
    <w:rsid w:val="00392B98"/>
    <w:rsid w:val="00395924"/>
    <w:rsid w:val="003963EB"/>
    <w:rsid w:val="003964C7"/>
    <w:rsid w:val="00397340"/>
    <w:rsid w:val="003978D0"/>
    <w:rsid w:val="003A129B"/>
    <w:rsid w:val="003A1422"/>
    <w:rsid w:val="003A1629"/>
    <w:rsid w:val="003A2A0B"/>
    <w:rsid w:val="003A2D96"/>
    <w:rsid w:val="003A3429"/>
    <w:rsid w:val="003A430B"/>
    <w:rsid w:val="003A49F4"/>
    <w:rsid w:val="003A56EA"/>
    <w:rsid w:val="003A6979"/>
    <w:rsid w:val="003A6AA2"/>
    <w:rsid w:val="003B018E"/>
    <w:rsid w:val="003B0BF2"/>
    <w:rsid w:val="003B23F4"/>
    <w:rsid w:val="003B2424"/>
    <w:rsid w:val="003B273F"/>
    <w:rsid w:val="003B77CD"/>
    <w:rsid w:val="003C104F"/>
    <w:rsid w:val="003C3227"/>
    <w:rsid w:val="003C3DAA"/>
    <w:rsid w:val="003C6ECE"/>
    <w:rsid w:val="003D25F0"/>
    <w:rsid w:val="003D4A04"/>
    <w:rsid w:val="003D5B8D"/>
    <w:rsid w:val="003D76E0"/>
    <w:rsid w:val="003D7E41"/>
    <w:rsid w:val="003E1544"/>
    <w:rsid w:val="003E41B8"/>
    <w:rsid w:val="003E4DCA"/>
    <w:rsid w:val="003F114F"/>
    <w:rsid w:val="003F2682"/>
    <w:rsid w:val="003F3A32"/>
    <w:rsid w:val="003F6615"/>
    <w:rsid w:val="00400961"/>
    <w:rsid w:val="004019F8"/>
    <w:rsid w:val="00401EC2"/>
    <w:rsid w:val="00407055"/>
    <w:rsid w:val="00414333"/>
    <w:rsid w:val="00416334"/>
    <w:rsid w:val="0042379B"/>
    <w:rsid w:val="004278E6"/>
    <w:rsid w:val="00427C14"/>
    <w:rsid w:val="00433E4C"/>
    <w:rsid w:val="00440C40"/>
    <w:rsid w:val="00440CA1"/>
    <w:rsid w:val="00441C9A"/>
    <w:rsid w:val="004459AC"/>
    <w:rsid w:val="00446695"/>
    <w:rsid w:val="004500B5"/>
    <w:rsid w:val="00450270"/>
    <w:rsid w:val="0045106C"/>
    <w:rsid w:val="0045158A"/>
    <w:rsid w:val="0045283B"/>
    <w:rsid w:val="00452C18"/>
    <w:rsid w:val="00453647"/>
    <w:rsid w:val="00455C44"/>
    <w:rsid w:val="004601D5"/>
    <w:rsid w:val="004606B2"/>
    <w:rsid w:val="004608CE"/>
    <w:rsid w:val="00461AC6"/>
    <w:rsid w:val="00462DD7"/>
    <w:rsid w:val="004646C5"/>
    <w:rsid w:val="004653C8"/>
    <w:rsid w:val="00467F3A"/>
    <w:rsid w:val="00470BCA"/>
    <w:rsid w:val="004714E9"/>
    <w:rsid w:val="00472259"/>
    <w:rsid w:val="00473652"/>
    <w:rsid w:val="004751A5"/>
    <w:rsid w:val="004814BD"/>
    <w:rsid w:val="0048227F"/>
    <w:rsid w:val="004853E3"/>
    <w:rsid w:val="00485C38"/>
    <w:rsid w:val="00486ACC"/>
    <w:rsid w:val="004876B3"/>
    <w:rsid w:val="00487B75"/>
    <w:rsid w:val="0049133D"/>
    <w:rsid w:val="004930AF"/>
    <w:rsid w:val="0049464F"/>
    <w:rsid w:val="00495108"/>
    <w:rsid w:val="00496577"/>
    <w:rsid w:val="004978F4"/>
    <w:rsid w:val="004A1198"/>
    <w:rsid w:val="004A2F7A"/>
    <w:rsid w:val="004A3E44"/>
    <w:rsid w:val="004A47EA"/>
    <w:rsid w:val="004A76D3"/>
    <w:rsid w:val="004A7C15"/>
    <w:rsid w:val="004B08C6"/>
    <w:rsid w:val="004B35FB"/>
    <w:rsid w:val="004B4DF8"/>
    <w:rsid w:val="004B6CB2"/>
    <w:rsid w:val="004C160C"/>
    <w:rsid w:val="004C2CC4"/>
    <w:rsid w:val="004C3C13"/>
    <w:rsid w:val="004C3E06"/>
    <w:rsid w:val="004C52F8"/>
    <w:rsid w:val="004C6513"/>
    <w:rsid w:val="004C6FD1"/>
    <w:rsid w:val="004D06E8"/>
    <w:rsid w:val="004D3D81"/>
    <w:rsid w:val="004D72A8"/>
    <w:rsid w:val="004E4BBB"/>
    <w:rsid w:val="004E5DBE"/>
    <w:rsid w:val="004E757E"/>
    <w:rsid w:val="004F039C"/>
    <w:rsid w:val="004F0C1C"/>
    <w:rsid w:val="004F3FCC"/>
    <w:rsid w:val="004F5694"/>
    <w:rsid w:val="004F5847"/>
    <w:rsid w:val="004F633C"/>
    <w:rsid w:val="0050039A"/>
    <w:rsid w:val="00500430"/>
    <w:rsid w:val="00500917"/>
    <w:rsid w:val="005054FF"/>
    <w:rsid w:val="00506BF3"/>
    <w:rsid w:val="00511397"/>
    <w:rsid w:val="00511850"/>
    <w:rsid w:val="0051338D"/>
    <w:rsid w:val="00517FC6"/>
    <w:rsid w:val="00520F69"/>
    <w:rsid w:val="005213E1"/>
    <w:rsid w:val="00521725"/>
    <w:rsid w:val="00524DDE"/>
    <w:rsid w:val="005271D0"/>
    <w:rsid w:val="00532B01"/>
    <w:rsid w:val="00536B76"/>
    <w:rsid w:val="00540916"/>
    <w:rsid w:val="005415F6"/>
    <w:rsid w:val="005446D2"/>
    <w:rsid w:val="005447A0"/>
    <w:rsid w:val="005458CC"/>
    <w:rsid w:val="005469FA"/>
    <w:rsid w:val="00546B2C"/>
    <w:rsid w:val="00546CA6"/>
    <w:rsid w:val="00547743"/>
    <w:rsid w:val="00547E4E"/>
    <w:rsid w:val="00550B9A"/>
    <w:rsid w:val="00551833"/>
    <w:rsid w:val="00552FA0"/>
    <w:rsid w:val="00553A19"/>
    <w:rsid w:val="00554728"/>
    <w:rsid w:val="0055604A"/>
    <w:rsid w:val="005563B2"/>
    <w:rsid w:val="00560DB4"/>
    <w:rsid w:val="00562570"/>
    <w:rsid w:val="005628D4"/>
    <w:rsid w:val="005636CB"/>
    <w:rsid w:val="00564019"/>
    <w:rsid w:val="00567E16"/>
    <w:rsid w:val="005725F8"/>
    <w:rsid w:val="005734CA"/>
    <w:rsid w:val="00573AEA"/>
    <w:rsid w:val="00574D5E"/>
    <w:rsid w:val="00574E4A"/>
    <w:rsid w:val="00575B97"/>
    <w:rsid w:val="00575DCF"/>
    <w:rsid w:val="00575E15"/>
    <w:rsid w:val="0058060E"/>
    <w:rsid w:val="0058208B"/>
    <w:rsid w:val="00583765"/>
    <w:rsid w:val="0058525B"/>
    <w:rsid w:val="005853DE"/>
    <w:rsid w:val="0058690B"/>
    <w:rsid w:val="0058692C"/>
    <w:rsid w:val="00586B55"/>
    <w:rsid w:val="00591070"/>
    <w:rsid w:val="00591135"/>
    <w:rsid w:val="005A0501"/>
    <w:rsid w:val="005A14DB"/>
    <w:rsid w:val="005A1AA3"/>
    <w:rsid w:val="005A1CE1"/>
    <w:rsid w:val="005A20E7"/>
    <w:rsid w:val="005A3505"/>
    <w:rsid w:val="005A4CE3"/>
    <w:rsid w:val="005A59F5"/>
    <w:rsid w:val="005B07D7"/>
    <w:rsid w:val="005B337C"/>
    <w:rsid w:val="005B3DBF"/>
    <w:rsid w:val="005B7777"/>
    <w:rsid w:val="005C0DD9"/>
    <w:rsid w:val="005C1118"/>
    <w:rsid w:val="005C18A8"/>
    <w:rsid w:val="005C31A2"/>
    <w:rsid w:val="005C361B"/>
    <w:rsid w:val="005C3AC2"/>
    <w:rsid w:val="005C6109"/>
    <w:rsid w:val="005D1CCC"/>
    <w:rsid w:val="005D24A6"/>
    <w:rsid w:val="005D2B5A"/>
    <w:rsid w:val="005D2C24"/>
    <w:rsid w:val="005D30B8"/>
    <w:rsid w:val="005D48C5"/>
    <w:rsid w:val="005D4F03"/>
    <w:rsid w:val="005D604F"/>
    <w:rsid w:val="005D6B87"/>
    <w:rsid w:val="005E0023"/>
    <w:rsid w:val="005E01CA"/>
    <w:rsid w:val="005E054D"/>
    <w:rsid w:val="005E44A1"/>
    <w:rsid w:val="005E72F3"/>
    <w:rsid w:val="005F27F8"/>
    <w:rsid w:val="005F3329"/>
    <w:rsid w:val="005F391B"/>
    <w:rsid w:val="005F4E99"/>
    <w:rsid w:val="005F5EDD"/>
    <w:rsid w:val="005F63D4"/>
    <w:rsid w:val="005F688E"/>
    <w:rsid w:val="005F7B2D"/>
    <w:rsid w:val="006045CA"/>
    <w:rsid w:val="00604A76"/>
    <w:rsid w:val="00607657"/>
    <w:rsid w:val="00607A87"/>
    <w:rsid w:val="00610E97"/>
    <w:rsid w:val="00613F2D"/>
    <w:rsid w:val="0061410F"/>
    <w:rsid w:val="006176E0"/>
    <w:rsid w:val="00621271"/>
    <w:rsid w:val="00621C69"/>
    <w:rsid w:val="006304C1"/>
    <w:rsid w:val="00631921"/>
    <w:rsid w:val="006320FE"/>
    <w:rsid w:val="00632B92"/>
    <w:rsid w:val="00633DCE"/>
    <w:rsid w:val="0063526F"/>
    <w:rsid w:val="00643F79"/>
    <w:rsid w:val="00646202"/>
    <w:rsid w:val="0064740F"/>
    <w:rsid w:val="006506F0"/>
    <w:rsid w:val="00654988"/>
    <w:rsid w:val="006605D9"/>
    <w:rsid w:val="00661303"/>
    <w:rsid w:val="006634C8"/>
    <w:rsid w:val="00665F64"/>
    <w:rsid w:val="006664E9"/>
    <w:rsid w:val="006667AA"/>
    <w:rsid w:val="00667FAD"/>
    <w:rsid w:val="00673494"/>
    <w:rsid w:val="006779F1"/>
    <w:rsid w:val="00681C8C"/>
    <w:rsid w:val="006841FF"/>
    <w:rsid w:val="00685C7E"/>
    <w:rsid w:val="00687BAA"/>
    <w:rsid w:val="00691666"/>
    <w:rsid w:val="00692656"/>
    <w:rsid w:val="00693E7C"/>
    <w:rsid w:val="00696B64"/>
    <w:rsid w:val="006A1BB6"/>
    <w:rsid w:val="006A2534"/>
    <w:rsid w:val="006A605E"/>
    <w:rsid w:val="006B08B0"/>
    <w:rsid w:val="006B34E9"/>
    <w:rsid w:val="006B3CC8"/>
    <w:rsid w:val="006B63F4"/>
    <w:rsid w:val="006B77AA"/>
    <w:rsid w:val="006C1538"/>
    <w:rsid w:val="006C2AE9"/>
    <w:rsid w:val="006C4E22"/>
    <w:rsid w:val="006C593C"/>
    <w:rsid w:val="006C65C3"/>
    <w:rsid w:val="006D134D"/>
    <w:rsid w:val="006E096B"/>
    <w:rsid w:val="006E3ED1"/>
    <w:rsid w:val="006E46B5"/>
    <w:rsid w:val="006E55D2"/>
    <w:rsid w:val="006E6C8C"/>
    <w:rsid w:val="006E6E75"/>
    <w:rsid w:val="006E7FDC"/>
    <w:rsid w:val="006F1840"/>
    <w:rsid w:val="006F191B"/>
    <w:rsid w:val="006F2A9C"/>
    <w:rsid w:val="006F3C8F"/>
    <w:rsid w:val="006F67B4"/>
    <w:rsid w:val="006F6946"/>
    <w:rsid w:val="006F7119"/>
    <w:rsid w:val="00701119"/>
    <w:rsid w:val="00701265"/>
    <w:rsid w:val="0070193A"/>
    <w:rsid w:val="007022AC"/>
    <w:rsid w:val="00703B22"/>
    <w:rsid w:val="007042DE"/>
    <w:rsid w:val="007050EF"/>
    <w:rsid w:val="00705874"/>
    <w:rsid w:val="00707674"/>
    <w:rsid w:val="00707EF8"/>
    <w:rsid w:val="00712363"/>
    <w:rsid w:val="0071708E"/>
    <w:rsid w:val="00717AE2"/>
    <w:rsid w:val="00725956"/>
    <w:rsid w:val="00725CF6"/>
    <w:rsid w:val="00730138"/>
    <w:rsid w:val="00730DBC"/>
    <w:rsid w:val="007323FD"/>
    <w:rsid w:val="00733A23"/>
    <w:rsid w:val="0073471C"/>
    <w:rsid w:val="007352B9"/>
    <w:rsid w:val="007363D3"/>
    <w:rsid w:val="00741801"/>
    <w:rsid w:val="00742568"/>
    <w:rsid w:val="00742D79"/>
    <w:rsid w:val="0074314B"/>
    <w:rsid w:val="00745C28"/>
    <w:rsid w:val="00745C91"/>
    <w:rsid w:val="007477DB"/>
    <w:rsid w:val="00750FE5"/>
    <w:rsid w:val="00751CFE"/>
    <w:rsid w:val="0075321B"/>
    <w:rsid w:val="0075414B"/>
    <w:rsid w:val="00754B3D"/>
    <w:rsid w:val="00754BE4"/>
    <w:rsid w:val="00760584"/>
    <w:rsid w:val="00760763"/>
    <w:rsid w:val="00760BE1"/>
    <w:rsid w:val="00761271"/>
    <w:rsid w:val="0076500A"/>
    <w:rsid w:val="00765717"/>
    <w:rsid w:val="00771E56"/>
    <w:rsid w:val="007746BC"/>
    <w:rsid w:val="00775ED7"/>
    <w:rsid w:val="00776E28"/>
    <w:rsid w:val="00777339"/>
    <w:rsid w:val="00781FC6"/>
    <w:rsid w:val="007861A3"/>
    <w:rsid w:val="007867E2"/>
    <w:rsid w:val="00786F26"/>
    <w:rsid w:val="00787217"/>
    <w:rsid w:val="00787860"/>
    <w:rsid w:val="0079082E"/>
    <w:rsid w:val="0079098B"/>
    <w:rsid w:val="007935F5"/>
    <w:rsid w:val="0079391F"/>
    <w:rsid w:val="00793FEC"/>
    <w:rsid w:val="007A0460"/>
    <w:rsid w:val="007A16D7"/>
    <w:rsid w:val="007A672A"/>
    <w:rsid w:val="007B1ADA"/>
    <w:rsid w:val="007B76EC"/>
    <w:rsid w:val="007C0ED4"/>
    <w:rsid w:val="007C12FB"/>
    <w:rsid w:val="007C15CA"/>
    <w:rsid w:val="007C1D3F"/>
    <w:rsid w:val="007C2014"/>
    <w:rsid w:val="007C2112"/>
    <w:rsid w:val="007C232D"/>
    <w:rsid w:val="007C2E25"/>
    <w:rsid w:val="007C33DE"/>
    <w:rsid w:val="007C4B62"/>
    <w:rsid w:val="007C681F"/>
    <w:rsid w:val="007D46F9"/>
    <w:rsid w:val="007D5CA1"/>
    <w:rsid w:val="007E0788"/>
    <w:rsid w:val="007E538D"/>
    <w:rsid w:val="007E730D"/>
    <w:rsid w:val="007F13AE"/>
    <w:rsid w:val="007F1830"/>
    <w:rsid w:val="007F2120"/>
    <w:rsid w:val="007F2663"/>
    <w:rsid w:val="007F58DE"/>
    <w:rsid w:val="00802D13"/>
    <w:rsid w:val="008041A6"/>
    <w:rsid w:val="00804FAB"/>
    <w:rsid w:val="00810DAC"/>
    <w:rsid w:val="00811495"/>
    <w:rsid w:val="008158BD"/>
    <w:rsid w:val="00816FA9"/>
    <w:rsid w:val="00817C9E"/>
    <w:rsid w:val="00817CB6"/>
    <w:rsid w:val="008247E9"/>
    <w:rsid w:val="00824DB0"/>
    <w:rsid w:val="00825037"/>
    <w:rsid w:val="0082567E"/>
    <w:rsid w:val="00826F27"/>
    <w:rsid w:val="00827E71"/>
    <w:rsid w:val="0083030E"/>
    <w:rsid w:val="008303B7"/>
    <w:rsid w:val="008313FE"/>
    <w:rsid w:val="00831DEF"/>
    <w:rsid w:val="00833224"/>
    <w:rsid w:val="00834CA2"/>
    <w:rsid w:val="0083580C"/>
    <w:rsid w:val="008368E6"/>
    <w:rsid w:val="008402F7"/>
    <w:rsid w:val="0084681B"/>
    <w:rsid w:val="008506E0"/>
    <w:rsid w:val="008516A5"/>
    <w:rsid w:val="00852C44"/>
    <w:rsid w:val="008540B0"/>
    <w:rsid w:val="0085562F"/>
    <w:rsid w:val="0085670A"/>
    <w:rsid w:val="00862832"/>
    <w:rsid w:val="00864362"/>
    <w:rsid w:val="00866E33"/>
    <w:rsid w:val="008670E5"/>
    <w:rsid w:val="00872553"/>
    <w:rsid w:val="00876C2A"/>
    <w:rsid w:val="008774B4"/>
    <w:rsid w:val="00881862"/>
    <w:rsid w:val="00881E87"/>
    <w:rsid w:val="008838A3"/>
    <w:rsid w:val="008840E5"/>
    <w:rsid w:val="00884991"/>
    <w:rsid w:val="00885984"/>
    <w:rsid w:val="00886242"/>
    <w:rsid w:val="008903DA"/>
    <w:rsid w:val="00890765"/>
    <w:rsid w:val="00891892"/>
    <w:rsid w:val="00895DCE"/>
    <w:rsid w:val="00897D4B"/>
    <w:rsid w:val="008A0275"/>
    <w:rsid w:val="008A02F0"/>
    <w:rsid w:val="008A1658"/>
    <w:rsid w:val="008A226C"/>
    <w:rsid w:val="008A3502"/>
    <w:rsid w:val="008A4D64"/>
    <w:rsid w:val="008A5B8F"/>
    <w:rsid w:val="008A6AD6"/>
    <w:rsid w:val="008A7156"/>
    <w:rsid w:val="008A7C11"/>
    <w:rsid w:val="008A7E91"/>
    <w:rsid w:val="008B12CE"/>
    <w:rsid w:val="008B2ADA"/>
    <w:rsid w:val="008B3E7B"/>
    <w:rsid w:val="008B4219"/>
    <w:rsid w:val="008B52A2"/>
    <w:rsid w:val="008B5960"/>
    <w:rsid w:val="008C1DBA"/>
    <w:rsid w:val="008C4E5E"/>
    <w:rsid w:val="008C56CD"/>
    <w:rsid w:val="008C6A7E"/>
    <w:rsid w:val="008D3E64"/>
    <w:rsid w:val="008D507A"/>
    <w:rsid w:val="008D5478"/>
    <w:rsid w:val="008D71A4"/>
    <w:rsid w:val="008E1751"/>
    <w:rsid w:val="008E2E3A"/>
    <w:rsid w:val="008E3BF8"/>
    <w:rsid w:val="008E45B4"/>
    <w:rsid w:val="008E6074"/>
    <w:rsid w:val="008E758D"/>
    <w:rsid w:val="008F1D43"/>
    <w:rsid w:val="0090140C"/>
    <w:rsid w:val="00901E8D"/>
    <w:rsid w:val="0090244B"/>
    <w:rsid w:val="00902AB2"/>
    <w:rsid w:val="00905FB3"/>
    <w:rsid w:val="00912748"/>
    <w:rsid w:val="00913E3A"/>
    <w:rsid w:val="00916839"/>
    <w:rsid w:val="0092009D"/>
    <w:rsid w:val="0092198E"/>
    <w:rsid w:val="00921D14"/>
    <w:rsid w:val="009255E4"/>
    <w:rsid w:val="00926E34"/>
    <w:rsid w:val="009301A5"/>
    <w:rsid w:val="009315F0"/>
    <w:rsid w:val="00932AF2"/>
    <w:rsid w:val="009334C7"/>
    <w:rsid w:val="00934E54"/>
    <w:rsid w:val="009354B9"/>
    <w:rsid w:val="0093747A"/>
    <w:rsid w:val="00937499"/>
    <w:rsid w:val="00937D12"/>
    <w:rsid w:val="00937F2E"/>
    <w:rsid w:val="00942563"/>
    <w:rsid w:val="00944046"/>
    <w:rsid w:val="009452EB"/>
    <w:rsid w:val="00951129"/>
    <w:rsid w:val="00952BC8"/>
    <w:rsid w:val="00953043"/>
    <w:rsid w:val="0095726D"/>
    <w:rsid w:val="00957CA5"/>
    <w:rsid w:val="0096015D"/>
    <w:rsid w:val="00960612"/>
    <w:rsid w:val="00961909"/>
    <w:rsid w:val="00962D3B"/>
    <w:rsid w:val="009636CE"/>
    <w:rsid w:val="009645DA"/>
    <w:rsid w:val="00965A01"/>
    <w:rsid w:val="00965D2C"/>
    <w:rsid w:val="00970D45"/>
    <w:rsid w:val="0097106F"/>
    <w:rsid w:val="00971AA2"/>
    <w:rsid w:val="00972A3A"/>
    <w:rsid w:val="00974722"/>
    <w:rsid w:val="009753CD"/>
    <w:rsid w:val="009755DD"/>
    <w:rsid w:val="00976DA3"/>
    <w:rsid w:val="00976EA4"/>
    <w:rsid w:val="00977073"/>
    <w:rsid w:val="0098051D"/>
    <w:rsid w:val="00980935"/>
    <w:rsid w:val="009836B8"/>
    <w:rsid w:val="00985FB7"/>
    <w:rsid w:val="00987189"/>
    <w:rsid w:val="00992EED"/>
    <w:rsid w:val="009935D3"/>
    <w:rsid w:val="00993897"/>
    <w:rsid w:val="00993AE0"/>
    <w:rsid w:val="00994C42"/>
    <w:rsid w:val="00994D98"/>
    <w:rsid w:val="0099654E"/>
    <w:rsid w:val="009A2CE5"/>
    <w:rsid w:val="009A672A"/>
    <w:rsid w:val="009B0892"/>
    <w:rsid w:val="009B2155"/>
    <w:rsid w:val="009B37EA"/>
    <w:rsid w:val="009B3F77"/>
    <w:rsid w:val="009B793E"/>
    <w:rsid w:val="009C0AF4"/>
    <w:rsid w:val="009C2097"/>
    <w:rsid w:val="009C2266"/>
    <w:rsid w:val="009C3BC8"/>
    <w:rsid w:val="009C459E"/>
    <w:rsid w:val="009C56E7"/>
    <w:rsid w:val="009C5F4B"/>
    <w:rsid w:val="009D0F73"/>
    <w:rsid w:val="009D14DD"/>
    <w:rsid w:val="009D1CCF"/>
    <w:rsid w:val="009D2AF2"/>
    <w:rsid w:val="009D4D15"/>
    <w:rsid w:val="009D5AE1"/>
    <w:rsid w:val="009D6E91"/>
    <w:rsid w:val="009D7314"/>
    <w:rsid w:val="009E176E"/>
    <w:rsid w:val="009E3286"/>
    <w:rsid w:val="009E5F16"/>
    <w:rsid w:val="009E6055"/>
    <w:rsid w:val="009E65AE"/>
    <w:rsid w:val="009F18E0"/>
    <w:rsid w:val="009F20D4"/>
    <w:rsid w:val="009F2E7A"/>
    <w:rsid w:val="009F45D2"/>
    <w:rsid w:val="009F6257"/>
    <w:rsid w:val="00A00349"/>
    <w:rsid w:val="00A0159B"/>
    <w:rsid w:val="00A04C0F"/>
    <w:rsid w:val="00A06244"/>
    <w:rsid w:val="00A06874"/>
    <w:rsid w:val="00A11F1D"/>
    <w:rsid w:val="00A15C20"/>
    <w:rsid w:val="00A17149"/>
    <w:rsid w:val="00A3266A"/>
    <w:rsid w:val="00A32D3C"/>
    <w:rsid w:val="00A32E0D"/>
    <w:rsid w:val="00A3335F"/>
    <w:rsid w:val="00A349CB"/>
    <w:rsid w:val="00A34DB8"/>
    <w:rsid w:val="00A35020"/>
    <w:rsid w:val="00A37495"/>
    <w:rsid w:val="00A37B31"/>
    <w:rsid w:val="00A4130A"/>
    <w:rsid w:val="00A4280F"/>
    <w:rsid w:val="00A44652"/>
    <w:rsid w:val="00A448E7"/>
    <w:rsid w:val="00A44D93"/>
    <w:rsid w:val="00A44F92"/>
    <w:rsid w:val="00A4532C"/>
    <w:rsid w:val="00A46706"/>
    <w:rsid w:val="00A468E8"/>
    <w:rsid w:val="00A51ADB"/>
    <w:rsid w:val="00A52D1A"/>
    <w:rsid w:val="00A53E59"/>
    <w:rsid w:val="00A570D0"/>
    <w:rsid w:val="00A6152B"/>
    <w:rsid w:val="00A627B1"/>
    <w:rsid w:val="00A62D04"/>
    <w:rsid w:val="00A6366C"/>
    <w:rsid w:val="00A65C1F"/>
    <w:rsid w:val="00A6644D"/>
    <w:rsid w:val="00A665B3"/>
    <w:rsid w:val="00A66D20"/>
    <w:rsid w:val="00A707B4"/>
    <w:rsid w:val="00A70B64"/>
    <w:rsid w:val="00A71230"/>
    <w:rsid w:val="00A717FD"/>
    <w:rsid w:val="00A725C0"/>
    <w:rsid w:val="00A735A9"/>
    <w:rsid w:val="00A76C27"/>
    <w:rsid w:val="00A77D87"/>
    <w:rsid w:val="00A84C27"/>
    <w:rsid w:val="00A87839"/>
    <w:rsid w:val="00A87AB1"/>
    <w:rsid w:val="00A9007A"/>
    <w:rsid w:val="00A914CA"/>
    <w:rsid w:val="00A925BA"/>
    <w:rsid w:val="00A9581A"/>
    <w:rsid w:val="00A95E56"/>
    <w:rsid w:val="00A95E68"/>
    <w:rsid w:val="00A9617D"/>
    <w:rsid w:val="00A966F2"/>
    <w:rsid w:val="00A96AA7"/>
    <w:rsid w:val="00AA2997"/>
    <w:rsid w:val="00AA3D1A"/>
    <w:rsid w:val="00AA48A8"/>
    <w:rsid w:val="00AA68A5"/>
    <w:rsid w:val="00AB1C15"/>
    <w:rsid w:val="00AB685D"/>
    <w:rsid w:val="00AC5FB8"/>
    <w:rsid w:val="00AD124A"/>
    <w:rsid w:val="00AD1C3D"/>
    <w:rsid w:val="00AD3FFC"/>
    <w:rsid w:val="00AD6F5D"/>
    <w:rsid w:val="00AE15A0"/>
    <w:rsid w:val="00AE1A5E"/>
    <w:rsid w:val="00AE1AE9"/>
    <w:rsid w:val="00AE206B"/>
    <w:rsid w:val="00AE2E73"/>
    <w:rsid w:val="00AE479B"/>
    <w:rsid w:val="00AE597F"/>
    <w:rsid w:val="00AE5F1E"/>
    <w:rsid w:val="00AF28CB"/>
    <w:rsid w:val="00AF2965"/>
    <w:rsid w:val="00AF3D39"/>
    <w:rsid w:val="00AF4A65"/>
    <w:rsid w:val="00AF4AFD"/>
    <w:rsid w:val="00AF7EE7"/>
    <w:rsid w:val="00B01ADA"/>
    <w:rsid w:val="00B01B5D"/>
    <w:rsid w:val="00B067A4"/>
    <w:rsid w:val="00B0688F"/>
    <w:rsid w:val="00B072C9"/>
    <w:rsid w:val="00B10091"/>
    <w:rsid w:val="00B101CB"/>
    <w:rsid w:val="00B12CE0"/>
    <w:rsid w:val="00B148F8"/>
    <w:rsid w:val="00B1711F"/>
    <w:rsid w:val="00B179C1"/>
    <w:rsid w:val="00B237C1"/>
    <w:rsid w:val="00B23C99"/>
    <w:rsid w:val="00B23DDA"/>
    <w:rsid w:val="00B268DC"/>
    <w:rsid w:val="00B26D47"/>
    <w:rsid w:val="00B26F7A"/>
    <w:rsid w:val="00B27A2C"/>
    <w:rsid w:val="00B32392"/>
    <w:rsid w:val="00B328C8"/>
    <w:rsid w:val="00B341C1"/>
    <w:rsid w:val="00B345A8"/>
    <w:rsid w:val="00B35683"/>
    <w:rsid w:val="00B36E2E"/>
    <w:rsid w:val="00B41520"/>
    <w:rsid w:val="00B4207C"/>
    <w:rsid w:val="00B426AF"/>
    <w:rsid w:val="00B44E98"/>
    <w:rsid w:val="00B47A7A"/>
    <w:rsid w:val="00B52953"/>
    <w:rsid w:val="00B52BB8"/>
    <w:rsid w:val="00B54380"/>
    <w:rsid w:val="00B56716"/>
    <w:rsid w:val="00B56851"/>
    <w:rsid w:val="00B56E0D"/>
    <w:rsid w:val="00B60227"/>
    <w:rsid w:val="00B65E2A"/>
    <w:rsid w:val="00B71A07"/>
    <w:rsid w:val="00B71EA5"/>
    <w:rsid w:val="00B71FF7"/>
    <w:rsid w:val="00B725F5"/>
    <w:rsid w:val="00B76CBC"/>
    <w:rsid w:val="00B82771"/>
    <w:rsid w:val="00B84445"/>
    <w:rsid w:val="00B9030F"/>
    <w:rsid w:val="00B90A14"/>
    <w:rsid w:val="00B92752"/>
    <w:rsid w:val="00B94C96"/>
    <w:rsid w:val="00B96652"/>
    <w:rsid w:val="00B97258"/>
    <w:rsid w:val="00B97E2A"/>
    <w:rsid w:val="00BA3064"/>
    <w:rsid w:val="00BB145E"/>
    <w:rsid w:val="00BB1BCC"/>
    <w:rsid w:val="00BB1FDF"/>
    <w:rsid w:val="00BB37D7"/>
    <w:rsid w:val="00BB4827"/>
    <w:rsid w:val="00BC290F"/>
    <w:rsid w:val="00BC2A25"/>
    <w:rsid w:val="00BC2C22"/>
    <w:rsid w:val="00BC4424"/>
    <w:rsid w:val="00BC4BD3"/>
    <w:rsid w:val="00BC665F"/>
    <w:rsid w:val="00BD4E82"/>
    <w:rsid w:val="00BD6CC7"/>
    <w:rsid w:val="00BE13EA"/>
    <w:rsid w:val="00BE1EAB"/>
    <w:rsid w:val="00BE369C"/>
    <w:rsid w:val="00BE389B"/>
    <w:rsid w:val="00BE4FAE"/>
    <w:rsid w:val="00BE5F45"/>
    <w:rsid w:val="00BE695E"/>
    <w:rsid w:val="00BE6D97"/>
    <w:rsid w:val="00BF16BE"/>
    <w:rsid w:val="00BF302B"/>
    <w:rsid w:val="00BF333E"/>
    <w:rsid w:val="00BF6372"/>
    <w:rsid w:val="00BF6A24"/>
    <w:rsid w:val="00BF6A3E"/>
    <w:rsid w:val="00BF7028"/>
    <w:rsid w:val="00C01FD2"/>
    <w:rsid w:val="00C02AA3"/>
    <w:rsid w:val="00C02B49"/>
    <w:rsid w:val="00C02E59"/>
    <w:rsid w:val="00C03AE7"/>
    <w:rsid w:val="00C03F5D"/>
    <w:rsid w:val="00C04837"/>
    <w:rsid w:val="00C05791"/>
    <w:rsid w:val="00C05C5C"/>
    <w:rsid w:val="00C062C7"/>
    <w:rsid w:val="00C07159"/>
    <w:rsid w:val="00C1444A"/>
    <w:rsid w:val="00C15245"/>
    <w:rsid w:val="00C15B04"/>
    <w:rsid w:val="00C16F10"/>
    <w:rsid w:val="00C17586"/>
    <w:rsid w:val="00C20F13"/>
    <w:rsid w:val="00C21DB4"/>
    <w:rsid w:val="00C265E3"/>
    <w:rsid w:val="00C267E8"/>
    <w:rsid w:val="00C3012E"/>
    <w:rsid w:val="00C304D4"/>
    <w:rsid w:val="00C3403F"/>
    <w:rsid w:val="00C348D2"/>
    <w:rsid w:val="00C356B7"/>
    <w:rsid w:val="00C358D9"/>
    <w:rsid w:val="00C36E73"/>
    <w:rsid w:val="00C40536"/>
    <w:rsid w:val="00C41215"/>
    <w:rsid w:val="00C418D0"/>
    <w:rsid w:val="00C419D5"/>
    <w:rsid w:val="00C46350"/>
    <w:rsid w:val="00C47640"/>
    <w:rsid w:val="00C50BCC"/>
    <w:rsid w:val="00C5136C"/>
    <w:rsid w:val="00C516A7"/>
    <w:rsid w:val="00C51BBD"/>
    <w:rsid w:val="00C532D2"/>
    <w:rsid w:val="00C53A28"/>
    <w:rsid w:val="00C548EA"/>
    <w:rsid w:val="00C60F15"/>
    <w:rsid w:val="00C61662"/>
    <w:rsid w:val="00C63F8B"/>
    <w:rsid w:val="00C6407C"/>
    <w:rsid w:val="00C64971"/>
    <w:rsid w:val="00C6626F"/>
    <w:rsid w:val="00C66B88"/>
    <w:rsid w:val="00C679D5"/>
    <w:rsid w:val="00C708AA"/>
    <w:rsid w:val="00C7095C"/>
    <w:rsid w:val="00C73381"/>
    <w:rsid w:val="00C73E15"/>
    <w:rsid w:val="00C74DAE"/>
    <w:rsid w:val="00C8081B"/>
    <w:rsid w:val="00C80F13"/>
    <w:rsid w:val="00C8292B"/>
    <w:rsid w:val="00C83F57"/>
    <w:rsid w:val="00C85DC7"/>
    <w:rsid w:val="00C86EE7"/>
    <w:rsid w:val="00C87988"/>
    <w:rsid w:val="00C87CD4"/>
    <w:rsid w:val="00C90A3B"/>
    <w:rsid w:val="00C92874"/>
    <w:rsid w:val="00C93A56"/>
    <w:rsid w:val="00CA03D6"/>
    <w:rsid w:val="00CA259C"/>
    <w:rsid w:val="00CA26FC"/>
    <w:rsid w:val="00CA2910"/>
    <w:rsid w:val="00CA2BC0"/>
    <w:rsid w:val="00CA51CF"/>
    <w:rsid w:val="00CA5C5A"/>
    <w:rsid w:val="00CA7297"/>
    <w:rsid w:val="00CB1A47"/>
    <w:rsid w:val="00CB1F99"/>
    <w:rsid w:val="00CB6E26"/>
    <w:rsid w:val="00CB7AC9"/>
    <w:rsid w:val="00CC04A2"/>
    <w:rsid w:val="00CC3373"/>
    <w:rsid w:val="00CC407F"/>
    <w:rsid w:val="00CD0872"/>
    <w:rsid w:val="00CD2CD4"/>
    <w:rsid w:val="00CD2EB9"/>
    <w:rsid w:val="00CD45BF"/>
    <w:rsid w:val="00CD624D"/>
    <w:rsid w:val="00CE2086"/>
    <w:rsid w:val="00CE3B5D"/>
    <w:rsid w:val="00CE3DB2"/>
    <w:rsid w:val="00CE4471"/>
    <w:rsid w:val="00CE766E"/>
    <w:rsid w:val="00CF271C"/>
    <w:rsid w:val="00CF295F"/>
    <w:rsid w:val="00CF29A6"/>
    <w:rsid w:val="00CF36EA"/>
    <w:rsid w:val="00CF5791"/>
    <w:rsid w:val="00CF59E6"/>
    <w:rsid w:val="00CF6418"/>
    <w:rsid w:val="00D015A6"/>
    <w:rsid w:val="00D01D53"/>
    <w:rsid w:val="00D04A2C"/>
    <w:rsid w:val="00D05C6B"/>
    <w:rsid w:val="00D065F4"/>
    <w:rsid w:val="00D0669B"/>
    <w:rsid w:val="00D07A5C"/>
    <w:rsid w:val="00D07F94"/>
    <w:rsid w:val="00D150E0"/>
    <w:rsid w:val="00D15409"/>
    <w:rsid w:val="00D15D87"/>
    <w:rsid w:val="00D166AE"/>
    <w:rsid w:val="00D21F72"/>
    <w:rsid w:val="00D23E14"/>
    <w:rsid w:val="00D24307"/>
    <w:rsid w:val="00D24964"/>
    <w:rsid w:val="00D25F4F"/>
    <w:rsid w:val="00D27657"/>
    <w:rsid w:val="00D27F9E"/>
    <w:rsid w:val="00D311E9"/>
    <w:rsid w:val="00D31534"/>
    <w:rsid w:val="00D3277D"/>
    <w:rsid w:val="00D33347"/>
    <w:rsid w:val="00D353DD"/>
    <w:rsid w:val="00D35936"/>
    <w:rsid w:val="00D429E0"/>
    <w:rsid w:val="00D46273"/>
    <w:rsid w:val="00D477FE"/>
    <w:rsid w:val="00D47FB7"/>
    <w:rsid w:val="00D50427"/>
    <w:rsid w:val="00D5126C"/>
    <w:rsid w:val="00D53273"/>
    <w:rsid w:val="00D54BFD"/>
    <w:rsid w:val="00D552EB"/>
    <w:rsid w:val="00D55740"/>
    <w:rsid w:val="00D614FE"/>
    <w:rsid w:val="00D62559"/>
    <w:rsid w:val="00D64932"/>
    <w:rsid w:val="00D66ED0"/>
    <w:rsid w:val="00D737A0"/>
    <w:rsid w:val="00D75B51"/>
    <w:rsid w:val="00D75E26"/>
    <w:rsid w:val="00D76C87"/>
    <w:rsid w:val="00D775F9"/>
    <w:rsid w:val="00D77B11"/>
    <w:rsid w:val="00D81F94"/>
    <w:rsid w:val="00D82D07"/>
    <w:rsid w:val="00D86BD7"/>
    <w:rsid w:val="00D871BA"/>
    <w:rsid w:val="00D9306C"/>
    <w:rsid w:val="00D94078"/>
    <w:rsid w:val="00D96BA6"/>
    <w:rsid w:val="00D97717"/>
    <w:rsid w:val="00DA14DD"/>
    <w:rsid w:val="00DA2783"/>
    <w:rsid w:val="00DA2808"/>
    <w:rsid w:val="00DA5F18"/>
    <w:rsid w:val="00DA7DC9"/>
    <w:rsid w:val="00DA7EA7"/>
    <w:rsid w:val="00DB1863"/>
    <w:rsid w:val="00DB3583"/>
    <w:rsid w:val="00DC04F4"/>
    <w:rsid w:val="00DC242F"/>
    <w:rsid w:val="00DC40C2"/>
    <w:rsid w:val="00DC5263"/>
    <w:rsid w:val="00DC693A"/>
    <w:rsid w:val="00DC778B"/>
    <w:rsid w:val="00DC7842"/>
    <w:rsid w:val="00DD0DCD"/>
    <w:rsid w:val="00DD117A"/>
    <w:rsid w:val="00DD4057"/>
    <w:rsid w:val="00DD4D40"/>
    <w:rsid w:val="00DE09AF"/>
    <w:rsid w:val="00DE1846"/>
    <w:rsid w:val="00DE39E6"/>
    <w:rsid w:val="00DE41C7"/>
    <w:rsid w:val="00DE6DD0"/>
    <w:rsid w:val="00DE776E"/>
    <w:rsid w:val="00DF2482"/>
    <w:rsid w:val="00DF2664"/>
    <w:rsid w:val="00DF54E5"/>
    <w:rsid w:val="00DF6E8A"/>
    <w:rsid w:val="00E00BA3"/>
    <w:rsid w:val="00E0149F"/>
    <w:rsid w:val="00E0274F"/>
    <w:rsid w:val="00E030B8"/>
    <w:rsid w:val="00E0449C"/>
    <w:rsid w:val="00E07BE3"/>
    <w:rsid w:val="00E131D2"/>
    <w:rsid w:val="00E16F11"/>
    <w:rsid w:val="00E20CE5"/>
    <w:rsid w:val="00E2111C"/>
    <w:rsid w:val="00E22657"/>
    <w:rsid w:val="00E24874"/>
    <w:rsid w:val="00E255AD"/>
    <w:rsid w:val="00E25F6B"/>
    <w:rsid w:val="00E2735A"/>
    <w:rsid w:val="00E3042A"/>
    <w:rsid w:val="00E31D5A"/>
    <w:rsid w:val="00E332E8"/>
    <w:rsid w:val="00E33BBE"/>
    <w:rsid w:val="00E33CA8"/>
    <w:rsid w:val="00E35310"/>
    <w:rsid w:val="00E354EC"/>
    <w:rsid w:val="00E35641"/>
    <w:rsid w:val="00E3684D"/>
    <w:rsid w:val="00E37FAD"/>
    <w:rsid w:val="00E40DD9"/>
    <w:rsid w:val="00E41F70"/>
    <w:rsid w:val="00E42891"/>
    <w:rsid w:val="00E447AA"/>
    <w:rsid w:val="00E453F5"/>
    <w:rsid w:val="00E466EA"/>
    <w:rsid w:val="00E47491"/>
    <w:rsid w:val="00E4781C"/>
    <w:rsid w:val="00E50AA4"/>
    <w:rsid w:val="00E512C9"/>
    <w:rsid w:val="00E51D39"/>
    <w:rsid w:val="00E527DE"/>
    <w:rsid w:val="00E54864"/>
    <w:rsid w:val="00E551A4"/>
    <w:rsid w:val="00E61359"/>
    <w:rsid w:val="00E62CD1"/>
    <w:rsid w:val="00E62D18"/>
    <w:rsid w:val="00E62D9F"/>
    <w:rsid w:val="00E75D84"/>
    <w:rsid w:val="00E76B10"/>
    <w:rsid w:val="00E80A41"/>
    <w:rsid w:val="00E80E87"/>
    <w:rsid w:val="00E8119F"/>
    <w:rsid w:val="00E824AC"/>
    <w:rsid w:val="00E832C3"/>
    <w:rsid w:val="00E841BA"/>
    <w:rsid w:val="00E86288"/>
    <w:rsid w:val="00E90AAF"/>
    <w:rsid w:val="00E91C6B"/>
    <w:rsid w:val="00E9216E"/>
    <w:rsid w:val="00E94CEE"/>
    <w:rsid w:val="00E95EDE"/>
    <w:rsid w:val="00EA0698"/>
    <w:rsid w:val="00EA1239"/>
    <w:rsid w:val="00EA34F4"/>
    <w:rsid w:val="00EA4452"/>
    <w:rsid w:val="00EA5DDF"/>
    <w:rsid w:val="00EA6E6A"/>
    <w:rsid w:val="00EA7C7F"/>
    <w:rsid w:val="00EB04B4"/>
    <w:rsid w:val="00EB1133"/>
    <w:rsid w:val="00EB1FED"/>
    <w:rsid w:val="00EB2FD5"/>
    <w:rsid w:val="00EB4E8E"/>
    <w:rsid w:val="00EB785C"/>
    <w:rsid w:val="00EC10C4"/>
    <w:rsid w:val="00EC1AFA"/>
    <w:rsid w:val="00EC3A36"/>
    <w:rsid w:val="00EC4811"/>
    <w:rsid w:val="00EC4ACA"/>
    <w:rsid w:val="00EC7ECF"/>
    <w:rsid w:val="00ED416A"/>
    <w:rsid w:val="00ED4808"/>
    <w:rsid w:val="00EE1838"/>
    <w:rsid w:val="00EE1C05"/>
    <w:rsid w:val="00EE225E"/>
    <w:rsid w:val="00EE2681"/>
    <w:rsid w:val="00EE30CF"/>
    <w:rsid w:val="00EE3542"/>
    <w:rsid w:val="00EE4A57"/>
    <w:rsid w:val="00EE6455"/>
    <w:rsid w:val="00EE6C5B"/>
    <w:rsid w:val="00EF0C9E"/>
    <w:rsid w:val="00EF23A4"/>
    <w:rsid w:val="00EF39D7"/>
    <w:rsid w:val="00EF4386"/>
    <w:rsid w:val="00EF48C7"/>
    <w:rsid w:val="00EF539A"/>
    <w:rsid w:val="00EF55E5"/>
    <w:rsid w:val="00EF74C2"/>
    <w:rsid w:val="00F04802"/>
    <w:rsid w:val="00F06093"/>
    <w:rsid w:val="00F0783D"/>
    <w:rsid w:val="00F10AFB"/>
    <w:rsid w:val="00F142AA"/>
    <w:rsid w:val="00F14426"/>
    <w:rsid w:val="00F157F9"/>
    <w:rsid w:val="00F15A98"/>
    <w:rsid w:val="00F16F32"/>
    <w:rsid w:val="00F17F28"/>
    <w:rsid w:val="00F21FD6"/>
    <w:rsid w:val="00F22C71"/>
    <w:rsid w:val="00F2327D"/>
    <w:rsid w:val="00F244C9"/>
    <w:rsid w:val="00F27C3E"/>
    <w:rsid w:val="00F30EA4"/>
    <w:rsid w:val="00F316E4"/>
    <w:rsid w:val="00F32C78"/>
    <w:rsid w:val="00F337F5"/>
    <w:rsid w:val="00F34EF6"/>
    <w:rsid w:val="00F352F5"/>
    <w:rsid w:val="00F35A09"/>
    <w:rsid w:val="00F35DF4"/>
    <w:rsid w:val="00F36CA3"/>
    <w:rsid w:val="00F36EC5"/>
    <w:rsid w:val="00F3718E"/>
    <w:rsid w:val="00F41F38"/>
    <w:rsid w:val="00F43548"/>
    <w:rsid w:val="00F43AA5"/>
    <w:rsid w:val="00F451F0"/>
    <w:rsid w:val="00F47FF8"/>
    <w:rsid w:val="00F5080A"/>
    <w:rsid w:val="00F52C5B"/>
    <w:rsid w:val="00F5405E"/>
    <w:rsid w:val="00F54068"/>
    <w:rsid w:val="00F55D64"/>
    <w:rsid w:val="00F56280"/>
    <w:rsid w:val="00F57FD3"/>
    <w:rsid w:val="00F6369A"/>
    <w:rsid w:val="00F672BD"/>
    <w:rsid w:val="00F7046E"/>
    <w:rsid w:val="00F74004"/>
    <w:rsid w:val="00F77A59"/>
    <w:rsid w:val="00F84B9A"/>
    <w:rsid w:val="00F85736"/>
    <w:rsid w:val="00F91009"/>
    <w:rsid w:val="00F941A3"/>
    <w:rsid w:val="00F941F8"/>
    <w:rsid w:val="00F94EEC"/>
    <w:rsid w:val="00F96516"/>
    <w:rsid w:val="00F96818"/>
    <w:rsid w:val="00F97132"/>
    <w:rsid w:val="00FA065C"/>
    <w:rsid w:val="00FA1C84"/>
    <w:rsid w:val="00FA55CF"/>
    <w:rsid w:val="00FA6BBC"/>
    <w:rsid w:val="00FB1801"/>
    <w:rsid w:val="00FB261F"/>
    <w:rsid w:val="00FB2C6C"/>
    <w:rsid w:val="00FB457B"/>
    <w:rsid w:val="00FB5B18"/>
    <w:rsid w:val="00FB7196"/>
    <w:rsid w:val="00FC00D0"/>
    <w:rsid w:val="00FC0CDB"/>
    <w:rsid w:val="00FC37FF"/>
    <w:rsid w:val="00FC5A02"/>
    <w:rsid w:val="00FD3BEF"/>
    <w:rsid w:val="00FD5933"/>
    <w:rsid w:val="00FD600E"/>
    <w:rsid w:val="00FD67B0"/>
    <w:rsid w:val="00FD7458"/>
    <w:rsid w:val="00FE1AF5"/>
    <w:rsid w:val="00FE2EA8"/>
    <w:rsid w:val="00FE6218"/>
    <w:rsid w:val="00FE7161"/>
    <w:rsid w:val="00FE75E2"/>
    <w:rsid w:val="00FE7A30"/>
    <w:rsid w:val="00FF0D13"/>
    <w:rsid w:val="00FF0DCB"/>
    <w:rsid w:val="00FF523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5FCA20"/>
  <w15:docId w15:val="{148148BE-A422-4297-881B-1E2C34BBA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CR" w:eastAsia="es-C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lock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2F5"/>
    <w:rPr>
      <w:rFonts w:ascii="Arial" w:eastAsia="Times New Roman" w:hAnsi="Arial"/>
      <w:sz w:val="22"/>
      <w:szCs w:val="24"/>
      <w:lang w:val="es-ES" w:eastAsia="es-ES"/>
    </w:rPr>
  </w:style>
  <w:style w:type="paragraph" w:styleId="Ttulo1">
    <w:name w:val="heading 1"/>
    <w:basedOn w:val="Normal"/>
    <w:next w:val="Normal"/>
    <w:link w:val="Ttulo1Car"/>
    <w:qFormat/>
    <w:locked/>
    <w:rsid w:val="00AB1C15"/>
    <w:pPr>
      <w:keepNext/>
      <w:numPr>
        <w:numId w:val="1"/>
      </w:numPr>
      <w:spacing w:before="280" w:after="240"/>
      <w:outlineLvl w:val="0"/>
    </w:pPr>
    <w:rPr>
      <w:b/>
      <w:bCs/>
      <w:kern w:val="32"/>
      <w:szCs w:val="32"/>
    </w:rPr>
  </w:style>
  <w:style w:type="paragraph" w:styleId="Ttulo2">
    <w:name w:val="heading 2"/>
    <w:basedOn w:val="Normal"/>
    <w:next w:val="Normal"/>
    <w:link w:val="Ttulo2Car"/>
    <w:uiPriority w:val="99"/>
    <w:qFormat/>
    <w:locked/>
    <w:rsid w:val="00707674"/>
    <w:pPr>
      <w:keepNext/>
      <w:keepLines/>
      <w:numPr>
        <w:ilvl w:val="1"/>
        <w:numId w:val="1"/>
      </w:numPr>
      <w:tabs>
        <w:tab w:val="left" w:pos="0"/>
      </w:tabs>
      <w:suppressAutoHyphens/>
      <w:spacing w:before="120" w:after="120" w:line="240" w:lineRule="atLeast"/>
      <w:outlineLvl w:val="1"/>
    </w:pPr>
    <w:rPr>
      <w:rFonts w:cs="Arial"/>
      <w:b/>
      <w:bCs/>
      <w:color w:val="000000" w:themeColor="text1"/>
      <w:sz w:val="24"/>
    </w:rPr>
  </w:style>
  <w:style w:type="paragraph" w:styleId="Ttulo3">
    <w:name w:val="heading 3"/>
    <w:basedOn w:val="Prrafodelista"/>
    <w:next w:val="Normal"/>
    <w:link w:val="Ttulo3Car"/>
    <w:uiPriority w:val="9"/>
    <w:unhideWhenUsed/>
    <w:qFormat/>
    <w:locked/>
    <w:rsid w:val="00470BCA"/>
    <w:pPr>
      <w:numPr>
        <w:ilvl w:val="2"/>
        <w:numId w:val="1"/>
      </w:numPr>
      <w:spacing w:after="200" w:line="276" w:lineRule="auto"/>
      <w:outlineLvl w:val="2"/>
    </w:pPr>
    <w:rPr>
      <w:rFonts w:cs="Arial"/>
      <w:color w:val="000000" w:themeColor="text1"/>
      <w:sz w:val="24"/>
    </w:rPr>
  </w:style>
  <w:style w:type="paragraph" w:styleId="Ttulo4">
    <w:name w:val="heading 4"/>
    <w:basedOn w:val="TDC3"/>
    <w:next w:val="Normal"/>
    <w:link w:val="Ttulo4Car"/>
    <w:autoRedefine/>
    <w:uiPriority w:val="9"/>
    <w:unhideWhenUsed/>
    <w:qFormat/>
    <w:locked/>
    <w:rsid w:val="00312B52"/>
    <w:pPr>
      <w:numPr>
        <w:numId w:val="14"/>
      </w:numPr>
      <w:jc w:val="both"/>
      <w:outlineLvl w:val="3"/>
    </w:pPr>
    <w:rPr>
      <w:rFonts w:ascii="Arial" w:hAnsi="Arial"/>
      <w:b/>
      <w:sz w:val="24"/>
      <w:lang w:val="es-CR"/>
    </w:rPr>
  </w:style>
  <w:style w:type="paragraph" w:styleId="Ttulo5">
    <w:name w:val="heading 5"/>
    <w:basedOn w:val="Normal"/>
    <w:next w:val="Normal"/>
    <w:link w:val="Ttulo5Car"/>
    <w:uiPriority w:val="9"/>
    <w:unhideWhenUsed/>
    <w:qFormat/>
    <w:locked/>
    <w:rsid w:val="00F3718E"/>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Ttulo5"/>
    <w:next w:val="Normal"/>
    <w:link w:val="Ttulo6Car"/>
    <w:uiPriority w:val="9"/>
    <w:qFormat/>
    <w:locked/>
    <w:rsid w:val="00B426AF"/>
    <w:pPr>
      <w:keepLines w:val="0"/>
      <w:tabs>
        <w:tab w:val="left" w:pos="540"/>
        <w:tab w:val="num" w:pos="1152"/>
        <w:tab w:val="left" w:pos="1843"/>
      </w:tabs>
      <w:suppressAutoHyphens/>
      <w:spacing w:before="0" w:after="240"/>
      <w:ind w:left="1152" w:hanging="1152"/>
      <w:jc w:val="both"/>
      <w:outlineLvl w:val="5"/>
    </w:pPr>
    <w:rPr>
      <w:rFonts w:ascii="Arial" w:eastAsia="BMW Type Global Bold" w:hAnsi="Arial" w:cs="Times New Roman"/>
      <w:i/>
      <w:iCs/>
      <w:color w:val="auto"/>
      <w:szCs w:val="20"/>
      <w:lang w:val="x-none" w:eastAsia="ja-JP"/>
    </w:rPr>
  </w:style>
  <w:style w:type="paragraph" w:styleId="Ttulo7">
    <w:name w:val="heading 7"/>
    <w:basedOn w:val="Ttulo6"/>
    <w:next w:val="Normal"/>
    <w:link w:val="Ttulo7Car"/>
    <w:qFormat/>
    <w:locked/>
    <w:rsid w:val="00B426AF"/>
    <w:pPr>
      <w:tabs>
        <w:tab w:val="clear" w:pos="1152"/>
        <w:tab w:val="num" w:pos="1296"/>
      </w:tabs>
      <w:ind w:left="1296" w:hanging="1296"/>
      <w:outlineLvl w:val="6"/>
    </w:pPr>
  </w:style>
  <w:style w:type="paragraph" w:styleId="Ttulo8">
    <w:name w:val="heading 8"/>
    <w:basedOn w:val="Ttulo6"/>
    <w:next w:val="Normal"/>
    <w:link w:val="Ttulo8Car"/>
    <w:qFormat/>
    <w:locked/>
    <w:rsid w:val="00B426AF"/>
    <w:pPr>
      <w:tabs>
        <w:tab w:val="clear" w:pos="1152"/>
        <w:tab w:val="num" w:pos="1440"/>
      </w:tabs>
      <w:ind w:left="1440" w:hanging="1440"/>
      <w:outlineLvl w:val="7"/>
    </w:pPr>
  </w:style>
  <w:style w:type="paragraph" w:styleId="Ttulo9">
    <w:name w:val="heading 9"/>
    <w:basedOn w:val="Ttulo6"/>
    <w:next w:val="Normal"/>
    <w:link w:val="Ttulo9Car"/>
    <w:qFormat/>
    <w:locked/>
    <w:rsid w:val="00B426AF"/>
    <w:pPr>
      <w:tabs>
        <w:tab w:val="clear" w:pos="1152"/>
        <w:tab w:val="num" w:pos="1584"/>
      </w:tabs>
      <w:ind w:left="1584" w:hanging="1584"/>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uiPriority w:val="9"/>
    <w:locked/>
    <w:rsid w:val="00707674"/>
    <w:rPr>
      <w:rFonts w:ascii="Arial" w:eastAsia="Times New Roman" w:hAnsi="Arial" w:cs="Arial"/>
      <w:b/>
      <w:bCs/>
      <w:color w:val="000000" w:themeColor="text1"/>
      <w:sz w:val="24"/>
      <w:szCs w:val="24"/>
      <w:lang w:val="es-ES" w:eastAsia="es-ES"/>
    </w:rPr>
  </w:style>
  <w:style w:type="paragraph" w:styleId="Prrafodelista">
    <w:name w:val="List Paragraph"/>
    <w:aliases w:val="Title 4,List Paragraph,Bullet 1,Use Case List Paragraph,3,Párrafo (x),Texto,List Paragraph1,Lista vistosa - Énfasis 11,Párrafo de lista Car Car Car,Lista multicolor - Énfasis 11,lp1,Bullet List,FooterText,numbered,列出段落,列出段落1,列出,lp11,Lis"/>
    <w:basedOn w:val="Normal"/>
    <w:link w:val="PrrafodelistaCar"/>
    <w:uiPriority w:val="34"/>
    <w:qFormat/>
    <w:rsid w:val="00EE1838"/>
    <w:pPr>
      <w:ind w:left="720"/>
      <w:contextualSpacing/>
    </w:pPr>
  </w:style>
  <w:style w:type="paragraph" w:styleId="Sangradetextonormal">
    <w:name w:val="Body Text Indent"/>
    <w:basedOn w:val="Normal"/>
    <w:link w:val="SangradetextonormalCar"/>
    <w:uiPriority w:val="99"/>
    <w:rsid w:val="00A66D20"/>
    <w:pPr>
      <w:tabs>
        <w:tab w:val="left" w:pos="-720"/>
        <w:tab w:val="left" w:pos="851"/>
      </w:tabs>
      <w:suppressAutoHyphens/>
      <w:ind w:left="851" w:hanging="851"/>
      <w:jc w:val="both"/>
    </w:pPr>
    <w:rPr>
      <w:spacing w:val="-3"/>
      <w:szCs w:val="20"/>
      <w:lang w:val="en-US"/>
    </w:rPr>
  </w:style>
  <w:style w:type="character" w:customStyle="1" w:styleId="SangradetextonormalCar">
    <w:name w:val="Sangría de texto normal Car"/>
    <w:link w:val="Sangradetextonormal"/>
    <w:uiPriority w:val="99"/>
    <w:locked/>
    <w:rsid w:val="00A66D20"/>
    <w:rPr>
      <w:rFonts w:ascii="Arial" w:hAnsi="Arial" w:cs="Times New Roman"/>
      <w:spacing w:val="-3"/>
      <w:sz w:val="20"/>
      <w:szCs w:val="20"/>
      <w:lang w:eastAsia="es-ES"/>
    </w:rPr>
  </w:style>
  <w:style w:type="paragraph" w:styleId="Textoindependiente">
    <w:name w:val="Body Text"/>
    <w:basedOn w:val="Normal"/>
    <w:link w:val="TextoindependienteCar"/>
    <w:uiPriority w:val="99"/>
    <w:rsid w:val="00A66D20"/>
    <w:pPr>
      <w:tabs>
        <w:tab w:val="left" w:pos="-720"/>
        <w:tab w:val="left" w:pos="0"/>
        <w:tab w:val="left" w:pos="851"/>
      </w:tabs>
      <w:suppressAutoHyphens/>
      <w:jc w:val="both"/>
    </w:pPr>
    <w:rPr>
      <w:spacing w:val="-3"/>
      <w:szCs w:val="20"/>
      <w:lang w:val="en-US"/>
    </w:rPr>
  </w:style>
  <w:style w:type="character" w:customStyle="1" w:styleId="TextoindependienteCar">
    <w:name w:val="Texto independiente Car"/>
    <w:link w:val="Textoindependiente"/>
    <w:uiPriority w:val="99"/>
    <w:locked/>
    <w:rsid w:val="00A66D20"/>
    <w:rPr>
      <w:rFonts w:ascii="Arial" w:hAnsi="Arial" w:cs="Times New Roman"/>
      <w:spacing w:val="-3"/>
      <w:sz w:val="20"/>
      <w:szCs w:val="20"/>
      <w:lang w:eastAsia="es-ES"/>
    </w:rPr>
  </w:style>
  <w:style w:type="paragraph" w:styleId="Textoindependiente2">
    <w:name w:val="Body Text 2"/>
    <w:basedOn w:val="Normal"/>
    <w:link w:val="Textoindependiente2Car"/>
    <w:uiPriority w:val="99"/>
    <w:rsid w:val="00A66D20"/>
    <w:pPr>
      <w:tabs>
        <w:tab w:val="left" w:pos="-720"/>
      </w:tabs>
      <w:suppressAutoHyphens/>
      <w:jc w:val="both"/>
    </w:pPr>
    <w:rPr>
      <w:b/>
      <w:spacing w:val="-3"/>
      <w:szCs w:val="20"/>
      <w:lang w:val="en-US"/>
    </w:rPr>
  </w:style>
  <w:style w:type="character" w:customStyle="1" w:styleId="Textoindependiente2Car">
    <w:name w:val="Texto independiente 2 Car"/>
    <w:link w:val="Textoindependiente2"/>
    <w:uiPriority w:val="99"/>
    <w:locked/>
    <w:rsid w:val="00A66D20"/>
    <w:rPr>
      <w:rFonts w:ascii="Arial" w:hAnsi="Arial" w:cs="Times New Roman"/>
      <w:b/>
      <w:spacing w:val="-3"/>
      <w:sz w:val="20"/>
      <w:szCs w:val="20"/>
      <w:lang w:eastAsia="es-ES"/>
    </w:rPr>
  </w:style>
  <w:style w:type="paragraph" w:styleId="Encabezado">
    <w:name w:val="header"/>
    <w:basedOn w:val="Normal"/>
    <w:link w:val="EncabezadoCar"/>
    <w:uiPriority w:val="99"/>
    <w:rsid w:val="00A77D87"/>
    <w:pPr>
      <w:tabs>
        <w:tab w:val="center" w:pos="4252"/>
        <w:tab w:val="right" w:pos="8504"/>
      </w:tabs>
    </w:pPr>
  </w:style>
  <w:style w:type="character" w:customStyle="1" w:styleId="EncabezadoCar">
    <w:name w:val="Encabezado Car"/>
    <w:link w:val="Encabezado"/>
    <w:uiPriority w:val="99"/>
    <w:rsid w:val="000D7AD0"/>
    <w:rPr>
      <w:rFonts w:ascii="Times New Roman" w:eastAsia="Times New Roman" w:hAnsi="Times New Roman"/>
      <w:sz w:val="24"/>
      <w:szCs w:val="24"/>
      <w:lang w:val="es-ES" w:eastAsia="es-ES"/>
    </w:rPr>
  </w:style>
  <w:style w:type="paragraph" w:styleId="Piedepgina">
    <w:name w:val="footer"/>
    <w:basedOn w:val="Normal"/>
    <w:link w:val="PiedepginaCar"/>
    <w:uiPriority w:val="99"/>
    <w:rsid w:val="00A77D87"/>
    <w:pPr>
      <w:tabs>
        <w:tab w:val="center" w:pos="4252"/>
        <w:tab w:val="right" w:pos="8504"/>
      </w:tabs>
    </w:pPr>
  </w:style>
  <w:style w:type="character" w:customStyle="1" w:styleId="PiedepginaCar">
    <w:name w:val="Pie de página Car"/>
    <w:link w:val="Piedepgina"/>
    <w:uiPriority w:val="99"/>
    <w:rsid w:val="000D7AD0"/>
    <w:rPr>
      <w:rFonts w:ascii="Times New Roman" w:eastAsia="Times New Roman" w:hAnsi="Times New Roman"/>
      <w:sz w:val="24"/>
      <w:szCs w:val="24"/>
      <w:lang w:val="es-ES" w:eastAsia="es-ES"/>
    </w:rPr>
  </w:style>
  <w:style w:type="table" w:styleId="Tablaconcuadrcula">
    <w:name w:val="Table Grid"/>
    <w:basedOn w:val="Tablanormal"/>
    <w:uiPriority w:val="59"/>
    <w:locked/>
    <w:rsid w:val="00452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ar"/>
    <w:rsid w:val="001A37FC"/>
    <w:pPr>
      <w:autoSpaceDE w:val="0"/>
      <w:autoSpaceDN w:val="0"/>
      <w:adjustRightInd w:val="0"/>
    </w:pPr>
    <w:rPr>
      <w:rFonts w:ascii="Arial" w:hAnsi="Arial" w:cs="Arial"/>
      <w:color w:val="000000"/>
      <w:sz w:val="24"/>
      <w:szCs w:val="24"/>
      <w:lang w:eastAsia="en-US"/>
    </w:rPr>
  </w:style>
  <w:style w:type="character" w:customStyle="1" w:styleId="Ttulo1Car">
    <w:name w:val="Título 1 Car"/>
    <w:link w:val="Ttulo1"/>
    <w:uiPriority w:val="9"/>
    <w:rsid w:val="00AB1C15"/>
    <w:rPr>
      <w:rFonts w:ascii="Arial" w:eastAsia="Times New Roman" w:hAnsi="Arial"/>
      <w:b/>
      <w:bCs/>
      <w:kern w:val="32"/>
      <w:sz w:val="22"/>
      <w:szCs w:val="32"/>
      <w:lang w:val="es-ES" w:eastAsia="es-ES"/>
    </w:rPr>
  </w:style>
  <w:style w:type="table" w:styleId="Tabladecuadrcula4">
    <w:name w:val="Grid Table 4"/>
    <w:basedOn w:val="Tablanormal"/>
    <w:uiPriority w:val="49"/>
    <w:rsid w:val="000B4795"/>
    <w:rPr>
      <w:rFonts w:asciiTheme="minorHAnsi" w:eastAsiaTheme="minorHAnsi" w:hAnsiTheme="minorHAnsi" w:cstheme="minorBidi"/>
      <w:sz w:val="22"/>
      <w:szCs w:val="22"/>
      <w:lang w:val="en-US"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Encabezadoesp">
    <w:name w:val="Encabezado esp"/>
    <w:basedOn w:val="Encabezado"/>
    <w:link w:val="EncabezadoespCar"/>
    <w:qFormat/>
    <w:rsid w:val="00E841BA"/>
    <w:rPr>
      <w:rFonts w:cs="Arial"/>
      <w:b/>
      <w:bCs/>
      <w:sz w:val="20"/>
      <w:szCs w:val="20"/>
    </w:rPr>
  </w:style>
  <w:style w:type="paragraph" w:customStyle="1" w:styleId="Estilo1">
    <w:name w:val="Estilo1"/>
    <w:basedOn w:val="Ttulo3"/>
    <w:link w:val="Estilo1Car"/>
    <w:qFormat/>
    <w:rsid w:val="00707674"/>
  </w:style>
  <w:style w:type="character" w:customStyle="1" w:styleId="EncabezadoespCar">
    <w:name w:val="Encabezado esp Car"/>
    <w:basedOn w:val="EncabezadoCar"/>
    <w:link w:val="Encabezadoesp"/>
    <w:rsid w:val="00E841BA"/>
    <w:rPr>
      <w:rFonts w:ascii="Arial" w:eastAsia="Times New Roman" w:hAnsi="Arial" w:cs="Arial"/>
      <w:b/>
      <w:bCs/>
      <w:sz w:val="24"/>
      <w:szCs w:val="24"/>
      <w:lang w:val="es-ES" w:eastAsia="es-ES"/>
    </w:rPr>
  </w:style>
  <w:style w:type="paragraph" w:customStyle="1" w:styleId="Estilo2">
    <w:name w:val="Estilo2"/>
    <w:basedOn w:val="Prrafodelista"/>
    <w:link w:val="Estilo2Car"/>
    <w:qFormat/>
    <w:rsid w:val="008D5478"/>
    <w:pPr>
      <w:numPr>
        <w:numId w:val="2"/>
      </w:numPr>
      <w:spacing w:after="160" w:line="259" w:lineRule="auto"/>
      <w:jc w:val="both"/>
    </w:pPr>
    <w:rPr>
      <w:rFonts w:eastAsia="Calibri" w:cs="Arial"/>
      <w:color w:val="000000"/>
      <w:szCs w:val="22"/>
      <w:lang w:val="es-CR" w:eastAsia="en-US"/>
    </w:rPr>
  </w:style>
  <w:style w:type="character" w:customStyle="1" w:styleId="DefaultCar">
    <w:name w:val="Default Car"/>
    <w:basedOn w:val="Fuentedeprrafopredeter"/>
    <w:link w:val="Default"/>
    <w:rsid w:val="00F55D64"/>
    <w:rPr>
      <w:rFonts w:ascii="Arial" w:hAnsi="Arial" w:cs="Arial"/>
      <w:color w:val="000000"/>
      <w:sz w:val="24"/>
      <w:szCs w:val="24"/>
      <w:lang w:eastAsia="en-US"/>
    </w:rPr>
  </w:style>
  <w:style w:type="character" w:customStyle="1" w:styleId="Estilo1Car">
    <w:name w:val="Estilo1 Car"/>
    <w:basedOn w:val="DefaultCar"/>
    <w:link w:val="Estilo1"/>
    <w:rsid w:val="00707674"/>
    <w:rPr>
      <w:rFonts w:ascii="Arial" w:eastAsia="Times New Roman" w:hAnsi="Arial" w:cs="Arial"/>
      <w:color w:val="000000" w:themeColor="text1"/>
      <w:sz w:val="24"/>
      <w:szCs w:val="24"/>
      <w:lang w:val="es-ES" w:eastAsia="es-ES"/>
    </w:rPr>
  </w:style>
  <w:style w:type="paragraph" w:styleId="Textonotapie">
    <w:name w:val="footnote text"/>
    <w:basedOn w:val="Normal"/>
    <w:link w:val="TextonotapieCar"/>
    <w:uiPriority w:val="99"/>
    <w:semiHidden/>
    <w:unhideWhenUsed/>
    <w:rsid w:val="00212F27"/>
    <w:rPr>
      <w:sz w:val="20"/>
      <w:szCs w:val="20"/>
    </w:rPr>
  </w:style>
  <w:style w:type="character" w:customStyle="1" w:styleId="PrrafodelistaCar">
    <w:name w:val="Párrafo de lista Car"/>
    <w:aliases w:val="Title 4 Car,List Paragraph Car,Bullet 1 Car,Use Case List Paragraph Car,3 Car,Párrafo (x) Car,Texto Car,List Paragraph1 Car,Lista vistosa - Énfasis 11 Car,Párrafo de lista Car Car Car Car,Lista multicolor - Énfasis 11 Car,lp1 Car"/>
    <w:basedOn w:val="Fuentedeprrafopredeter"/>
    <w:link w:val="Prrafodelista"/>
    <w:uiPriority w:val="34"/>
    <w:qFormat/>
    <w:rsid w:val="008D5478"/>
    <w:rPr>
      <w:rFonts w:ascii="Times New Roman" w:eastAsia="Times New Roman" w:hAnsi="Times New Roman"/>
      <w:sz w:val="24"/>
      <w:szCs w:val="24"/>
      <w:lang w:val="es-ES" w:eastAsia="es-ES"/>
    </w:rPr>
  </w:style>
  <w:style w:type="character" w:customStyle="1" w:styleId="Estilo2Car">
    <w:name w:val="Estilo2 Car"/>
    <w:basedOn w:val="PrrafodelistaCar"/>
    <w:link w:val="Estilo2"/>
    <w:rsid w:val="008D5478"/>
    <w:rPr>
      <w:rFonts w:ascii="Arial" w:eastAsia="Times New Roman" w:hAnsi="Arial" w:cs="Arial"/>
      <w:color w:val="000000"/>
      <w:sz w:val="22"/>
      <w:szCs w:val="22"/>
      <w:lang w:val="es-ES" w:eastAsia="en-US"/>
    </w:rPr>
  </w:style>
  <w:style w:type="character" w:customStyle="1" w:styleId="TextonotapieCar">
    <w:name w:val="Texto nota pie Car"/>
    <w:basedOn w:val="Fuentedeprrafopredeter"/>
    <w:link w:val="Textonotapie"/>
    <w:uiPriority w:val="99"/>
    <w:semiHidden/>
    <w:rsid w:val="00212F27"/>
    <w:rPr>
      <w:rFonts w:ascii="Times New Roman" w:eastAsia="Times New Roman" w:hAnsi="Times New Roman"/>
      <w:lang w:val="es-ES" w:eastAsia="es-ES"/>
    </w:rPr>
  </w:style>
  <w:style w:type="character" w:styleId="Refdenotaalpie">
    <w:name w:val="footnote reference"/>
    <w:basedOn w:val="Fuentedeprrafopredeter"/>
    <w:uiPriority w:val="99"/>
    <w:semiHidden/>
    <w:unhideWhenUsed/>
    <w:rsid w:val="00212F27"/>
    <w:rPr>
      <w:vertAlign w:val="superscript"/>
    </w:rPr>
  </w:style>
  <w:style w:type="paragraph" w:styleId="Textodeglobo">
    <w:name w:val="Balloon Text"/>
    <w:basedOn w:val="Normal"/>
    <w:link w:val="TextodegloboCar"/>
    <w:uiPriority w:val="99"/>
    <w:semiHidden/>
    <w:unhideWhenUsed/>
    <w:rsid w:val="00B072C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072C9"/>
    <w:rPr>
      <w:rFonts w:ascii="Segoe UI" w:eastAsia="Times New Roman" w:hAnsi="Segoe UI" w:cs="Segoe UI"/>
      <w:sz w:val="18"/>
      <w:szCs w:val="18"/>
      <w:lang w:val="es-ES" w:eastAsia="es-ES"/>
    </w:rPr>
  </w:style>
  <w:style w:type="character" w:styleId="Textodelmarcadordeposicin">
    <w:name w:val="Placeholder Text"/>
    <w:basedOn w:val="Fuentedeprrafopredeter"/>
    <w:uiPriority w:val="99"/>
    <w:semiHidden/>
    <w:rsid w:val="00F352F5"/>
    <w:rPr>
      <w:color w:val="808080"/>
    </w:rPr>
  </w:style>
  <w:style w:type="character" w:customStyle="1" w:styleId="Ttulo3Car">
    <w:name w:val="Título 3 Car"/>
    <w:basedOn w:val="Fuentedeprrafopredeter"/>
    <w:link w:val="Ttulo3"/>
    <w:uiPriority w:val="9"/>
    <w:rsid w:val="00470BCA"/>
    <w:rPr>
      <w:rFonts w:ascii="Arial" w:eastAsia="Times New Roman" w:hAnsi="Arial" w:cs="Arial"/>
      <w:color w:val="000000" w:themeColor="text1"/>
      <w:sz w:val="24"/>
      <w:szCs w:val="24"/>
      <w:lang w:val="es-ES" w:eastAsia="es-ES"/>
    </w:rPr>
  </w:style>
  <w:style w:type="character" w:customStyle="1" w:styleId="Ttulo4Car">
    <w:name w:val="Título 4 Car"/>
    <w:basedOn w:val="Fuentedeprrafopredeter"/>
    <w:link w:val="Ttulo4"/>
    <w:uiPriority w:val="9"/>
    <w:rsid w:val="00312B52"/>
    <w:rPr>
      <w:rFonts w:ascii="Arial" w:hAnsi="Arial"/>
      <w:b/>
      <w:sz w:val="24"/>
      <w:szCs w:val="22"/>
      <w:lang w:eastAsia="en-US"/>
    </w:rPr>
  </w:style>
  <w:style w:type="character" w:styleId="Hipervnculo">
    <w:name w:val="Hyperlink"/>
    <w:uiPriority w:val="99"/>
    <w:unhideWhenUsed/>
    <w:rsid w:val="00D0669B"/>
    <w:rPr>
      <w:color w:val="0000FF"/>
      <w:u w:val="single"/>
    </w:rPr>
  </w:style>
  <w:style w:type="character" w:styleId="Nmerodepgina">
    <w:name w:val="page number"/>
    <w:basedOn w:val="Fuentedeprrafopredeter"/>
    <w:rsid w:val="00D0669B"/>
  </w:style>
  <w:style w:type="paragraph" w:customStyle="1" w:styleId="TtulodeTDC">
    <w:name w:val="Título de TDC"/>
    <w:basedOn w:val="Ttulo1"/>
    <w:next w:val="Normal"/>
    <w:uiPriority w:val="39"/>
    <w:unhideWhenUsed/>
    <w:qFormat/>
    <w:rsid w:val="00D0669B"/>
    <w:pPr>
      <w:keepLines/>
      <w:numPr>
        <w:numId w:val="0"/>
      </w:numPr>
      <w:spacing w:before="480" w:after="0" w:line="276" w:lineRule="auto"/>
      <w:outlineLvl w:val="9"/>
    </w:pPr>
    <w:rPr>
      <w:rFonts w:ascii="Cambria" w:hAnsi="Cambria"/>
      <w:color w:val="365F91"/>
      <w:kern w:val="0"/>
      <w:sz w:val="28"/>
      <w:szCs w:val="28"/>
    </w:rPr>
  </w:style>
  <w:style w:type="paragraph" w:styleId="TDC1">
    <w:name w:val="toc 1"/>
    <w:basedOn w:val="Normal"/>
    <w:next w:val="Normal"/>
    <w:autoRedefine/>
    <w:uiPriority w:val="39"/>
    <w:unhideWhenUsed/>
    <w:locked/>
    <w:rsid w:val="00D0669B"/>
    <w:pPr>
      <w:tabs>
        <w:tab w:val="left" w:pos="440"/>
        <w:tab w:val="right" w:leader="dot" w:pos="8830"/>
      </w:tabs>
      <w:spacing w:after="100" w:line="276" w:lineRule="auto"/>
      <w:jc w:val="both"/>
    </w:pPr>
    <w:rPr>
      <w:rFonts w:ascii="Calibri" w:eastAsia="Calibri" w:hAnsi="Calibri"/>
      <w:szCs w:val="22"/>
      <w:lang w:eastAsia="en-US"/>
    </w:rPr>
  </w:style>
  <w:style w:type="paragraph" w:styleId="TDC2">
    <w:name w:val="toc 2"/>
    <w:basedOn w:val="Normal"/>
    <w:next w:val="Normal"/>
    <w:autoRedefine/>
    <w:uiPriority w:val="39"/>
    <w:unhideWhenUsed/>
    <w:locked/>
    <w:rsid w:val="00D0669B"/>
    <w:pPr>
      <w:spacing w:after="100" w:line="276" w:lineRule="auto"/>
      <w:ind w:left="220"/>
    </w:pPr>
    <w:rPr>
      <w:rFonts w:ascii="Calibri" w:eastAsia="Calibri" w:hAnsi="Calibri"/>
      <w:szCs w:val="22"/>
      <w:lang w:eastAsia="en-US"/>
    </w:rPr>
  </w:style>
  <w:style w:type="paragraph" w:styleId="Sinespaciado">
    <w:name w:val="No Spacing"/>
    <w:link w:val="SinespaciadoCar"/>
    <w:uiPriority w:val="1"/>
    <w:qFormat/>
    <w:rsid w:val="00D0669B"/>
    <w:rPr>
      <w:rFonts w:ascii="Times New Roman" w:eastAsia="Times New Roman" w:hAnsi="Times New Roman"/>
      <w:sz w:val="24"/>
      <w:szCs w:val="24"/>
      <w:lang w:val="es-ES" w:eastAsia="es-ES"/>
    </w:rPr>
  </w:style>
  <w:style w:type="paragraph" w:styleId="Textocomentario">
    <w:name w:val="annotation text"/>
    <w:basedOn w:val="Normal"/>
    <w:link w:val="TextocomentarioCar"/>
    <w:uiPriority w:val="99"/>
    <w:unhideWhenUsed/>
    <w:rsid w:val="00D0669B"/>
    <w:pPr>
      <w:spacing w:after="200" w:line="276" w:lineRule="auto"/>
    </w:pPr>
    <w:rPr>
      <w:rFonts w:ascii="Calibri" w:eastAsia="Calibri" w:hAnsi="Calibri"/>
      <w:sz w:val="20"/>
      <w:szCs w:val="20"/>
      <w:lang w:val="es-CR" w:eastAsia="en-US"/>
    </w:rPr>
  </w:style>
  <w:style w:type="character" w:customStyle="1" w:styleId="TextocomentarioCar">
    <w:name w:val="Texto comentario Car"/>
    <w:basedOn w:val="Fuentedeprrafopredeter"/>
    <w:link w:val="Textocomentario"/>
    <w:uiPriority w:val="99"/>
    <w:rsid w:val="00D0669B"/>
    <w:rPr>
      <w:lang w:eastAsia="en-US"/>
    </w:rPr>
  </w:style>
  <w:style w:type="paragraph" w:styleId="Revisin">
    <w:name w:val="Revision"/>
    <w:hidden/>
    <w:uiPriority w:val="99"/>
    <w:semiHidden/>
    <w:rsid w:val="00D0669B"/>
    <w:rPr>
      <w:sz w:val="22"/>
      <w:szCs w:val="22"/>
      <w:lang w:val="es-ES" w:eastAsia="en-US"/>
    </w:rPr>
  </w:style>
  <w:style w:type="character" w:styleId="Refdecomentario">
    <w:name w:val="annotation reference"/>
    <w:basedOn w:val="Fuentedeprrafopredeter"/>
    <w:uiPriority w:val="99"/>
    <w:unhideWhenUsed/>
    <w:rsid w:val="00D0669B"/>
    <w:rPr>
      <w:sz w:val="16"/>
      <w:szCs w:val="16"/>
    </w:rPr>
  </w:style>
  <w:style w:type="paragraph" w:styleId="Asuntodelcomentario">
    <w:name w:val="annotation subject"/>
    <w:basedOn w:val="Textocomentario"/>
    <w:next w:val="Textocomentario"/>
    <w:link w:val="AsuntodelcomentarioCar"/>
    <w:uiPriority w:val="99"/>
    <w:semiHidden/>
    <w:unhideWhenUsed/>
    <w:rsid w:val="00D0669B"/>
    <w:pPr>
      <w:spacing w:line="240" w:lineRule="auto"/>
    </w:pPr>
    <w:rPr>
      <w:b/>
      <w:bCs/>
      <w:lang w:val="es-ES"/>
    </w:rPr>
  </w:style>
  <w:style w:type="character" w:customStyle="1" w:styleId="AsuntodelcomentarioCar">
    <w:name w:val="Asunto del comentario Car"/>
    <w:basedOn w:val="TextocomentarioCar"/>
    <w:link w:val="Asuntodelcomentario"/>
    <w:uiPriority w:val="99"/>
    <w:semiHidden/>
    <w:rsid w:val="00D0669B"/>
    <w:rPr>
      <w:b/>
      <w:bCs/>
      <w:lang w:val="es-ES" w:eastAsia="en-US"/>
    </w:rPr>
  </w:style>
  <w:style w:type="paragraph" w:styleId="TDC3">
    <w:name w:val="toc 3"/>
    <w:basedOn w:val="Normal"/>
    <w:next w:val="Normal"/>
    <w:autoRedefine/>
    <w:uiPriority w:val="39"/>
    <w:unhideWhenUsed/>
    <w:locked/>
    <w:rsid w:val="00D0669B"/>
    <w:pPr>
      <w:spacing w:after="100" w:line="276" w:lineRule="auto"/>
      <w:ind w:left="440"/>
    </w:pPr>
    <w:rPr>
      <w:rFonts w:ascii="Calibri" w:eastAsia="Calibri" w:hAnsi="Calibri"/>
      <w:szCs w:val="22"/>
      <w:lang w:eastAsia="en-US"/>
    </w:rPr>
  </w:style>
  <w:style w:type="character" w:customStyle="1" w:styleId="ui-provider">
    <w:name w:val="ui-provider"/>
    <w:basedOn w:val="Fuentedeprrafopredeter"/>
    <w:rsid w:val="00D0669B"/>
  </w:style>
  <w:style w:type="character" w:styleId="Textoennegrita">
    <w:name w:val="Strong"/>
    <w:uiPriority w:val="22"/>
    <w:qFormat/>
    <w:locked/>
    <w:rsid w:val="00D0669B"/>
    <w:rPr>
      <w:b/>
      <w:bCs/>
    </w:rPr>
  </w:style>
  <w:style w:type="paragraph" w:styleId="TtuloTDC">
    <w:name w:val="TOC Heading"/>
    <w:basedOn w:val="Ttulo1"/>
    <w:next w:val="Normal"/>
    <w:uiPriority w:val="39"/>
    <w:semiHidden/>
    <w:unhideWhenUsed/>
    <w:qFormat/>
    <w:rsid w:val="00D0669B"/>
    <w:pPr>
      <w:keepLines/>
      <w:numPr>
        <w:numId w:val="0"/>
      </w:numPr>
      <w:spacing w:before="240" w:after="0" w:line="276" w:lineRule="auto"/>
      <w:outlineLvl w:val="9"/>
    </w:pPr>
    <w:rPr>
      <w:rFonts w:asciiTheme="majorHAnsi" w:eastAsiaTheme="majorEastAsia" w:hAnsiTheme="majorHAnsi" w:cstheme="majorBidi"/>
      <w:b w:val="0"/>
      <w:bCs w:val="0"/>
      <w:color w:val="2F5496" w:themeColor="accent1" w:themeShade="BF"/>
      <w:kern w:val="0"/>
      <w:sz w:val="32"/>
      <w:lang w:eastAsia="en-US"/>
    </w:rPr>
  </w:style>
  <w:style w:type="character" w:styleId="Mencinsinresolver">
    <w:name w:val="Unresolved Mention"/>
    <w:basedOn w:val="Fuentedeprrafopredeter"/>
    <w:uiPriority w:val="99"/>
    <w:semiHidden/>
    <w:unhideWhenUsed/>
    <w:rsid w:val="00D0669B"/>
    <w:rPr>
      <w:color w:val="605E5C"/>
      <w:shd w:val="clear" w:color="auto" w:fill="E1DFDD"/>
    </w:rPr>
  </w:style>
  <w:style w:type="character" w:customStyle="1" w:styleId="cf01">
    <w:name w:val="cf01"/>
    <w:basedOn w:val="Fuentedeprrafopredeter"/>
    <w:rsid w:val="00D0669B"/>
    <w:rPr>
      <w:rFonts w:ascii="Segoe UI" w:hAnsi="Segoe UI" w:cs="Segoe UI" w:hint="default"/>
      <w:sz w:val="18"/>
      <w:szCs w:val="18"/>
    </w:rPr>
  </w:style>
  <w:style w:type="paragraph" w:customStyle="1" w:styleId="paragraph">
    <w:name w:val="paragraph"/>
    <w:basedOn w:val="Normal"/>
    <w:rsid w:val="00D0669B"/>
    <w:pPr>
      <w:spacing w:before="100" w:beforeAutospacing="1" w:after="100" w:afterAutospacing="1"/>
    </w:pPr>
    <w:rPr>
      <w:rFonts w:ascii="Times New Roman" w:hAnsi="Times New Roman"/>
      <w:sz w:val="24"/>
      <w:lang w:val="es-CR" w:eastAsia="es-CR"/>
    </w:rPr>
  </w:style>
  <w:style w:type="character" w:customStyle="1" w:styleId="normaltextrun">
    <w:name w:val="normaltextrun"/>
    <w:basedOn w:val="Fuentedeprrafopredeter"/>
    <w:rsid w:val="00D0669B"/>
  </w:style>
  <w:style w:type="character" w:customStyle="1" w:styleId="eop">
    <w:name w:val="eop"/>
    <w:basedOn w:val="Fuentedeprrafopredeter"/>
    <w:rsid w:val="00D0669B"/>
  </w:style>
  <w:style w:type="character" w:styleId="nfasisintenso">
    <w:name w:val="Intense Emphasis"/>
    <w:basedOn w:val="Fuentedeprrafopredeter"/>
    <w:uiPriority w:val="21"/>
    <w:qFormat/>
    <w:rsid w:val="00707674"/>
    <w:rPr>
      <w:i/>
      <w:iCs/>
      <w:color w:val="4472C4" w:themeColor="accent1"/>
    </w:rPr>
  </w:style>
  <w:style w:type="paragraph" w:customStyle="1" w:styleId="pf0">
    <w:name w:val="pf0"/>
    <w:basedOn w:val="Normal"/>
    <w:rsid w:val="004F039C"/>
    <w:pPr>
      <w:spacing w:before="100" w:beforeAutospacing="1" w:after="100" w:afterAutospacing="1"/>
    </w:pPr>
    <w:rPr>
      <w:rFonts w:ascii="Times New Roman" w:hAnsi="Times New Roman"/>
      <w:sz w:val="24"/>
      <w:lang w:val="es-CR" w:eastAsia="es-CR"/>
    </w:rPr>
  </w:style>
  <w:style w:type="character" w:customStyle="1" w:styleId="cf11">
    <w:name w:val="cf11"/>
    <w:basedOn w:val="Fuentedeprrafopredeter"/>
    <w:rsid w:val="00816FA9"/>
    <w:rPr>
      <w:rFonts w:ascii="Segoe UI" w:hAnsi="Segoe UI" w:cs="Segoe UI" w:hint="default"/>
      <w:sz w:val="18"/>
      <w:szCs w:val="18"/>
      <w:shd w:val="clear" w:color="auto" w:fill="FFFF00"/>
    </w:rPr>
  </w:style>
  <w:style w:type="character" w:styleId="Hipervnculovisitado">
    <w:name w:val="FollowedHyperlink"/>
    <w:basedOn w:val="Fuentedeprrafopredeter"/>
    <w:uiPriority w:val="99"/>
    <w:semiHidden/>
    <w:unhideWhenUsed/>
    <w:rsid w:val="006304C1"/>
    <w:rPr>
      <w:color w:val="954F72" w:themeColor="followedHyperlink"/>
      <w:u w:val="single"/>
    </w:rPr>
  </w:style>
  <w:style w:type="paragraph" w:styleId="NormalWeb">
    <w:name w:val="Normal (Web)"/>
    <w:basedOn w:val="Normal"/>
    <w:uiPriority w:val="99"/>
    <w:unhideWhenUsed/>
    <w:rsid w:val="00DC04F4"/>
    <w:pPr>
      <w:spacing w:before="100" w:beforeAutospacing="1" w:after="100" w:afterAutospacing="1"/>
    </w:pPr>
    <w:rPr>
      <w:rFonts w:ascii="Times New Roman" w:hAnsi="Times New Roman"/>
      <w:sz w:val="24"/>
      <w:lang w:val="es-CR" w:eastAsia="es-CR"/>
    </w:rPr>
  </w:style>
  <w:style w:type="character" w:customStyle="1" w:styleId="Ttulo5Car">
    <w:name w:val="Título 5 Car"/>
    <w:basedOn w:val="Fuentedeprrafopredeter"/>
    <w:link w:val="Ttulo5"/>
    <w:semiHidden/>
    <w:rsid w:val="00F3718E"/>
    <w:rPr>
      <w:rFonts w:asciiTheme="majorHAnsi" w:eastAsiaTheme="majorEastAsia" w:hAnsiTheme="majorHAnsi" w:cstheme="majorBidi"/>
      <w:color w:val="2F5496" w:themeColor="accent1" w:themeShade="BF"/>
      <w:sz w:val="22"/>
      <w:szCs w:val="24"/>
      <w:lang w:val="es-ES" w:eastAsia="es-ES"/>
    </w:rPr>
  </w:style>
  <w:style w:type="paragraph" w:customStyle="1" w:styleId="Portada1">
    <w:name w:val="Portada 1"/>
    <w:basedOn w:val="Normal"/>
    <w:link w:val="Portada1Car"/>
    <w:qFormat/>
    <w:rsid w:val="00B426AF"/>
    <w:pPr>
      <w:spacing w:after="200" w:line="276" w:lineRule="auto"/>
      <w:jc w:val="center"/>
    </w:pPr>
    <w:rPr>
      <w:rFonts w:eastAsiaTheme="minorHAnsi" w:cs="Arial"/>
      <w:b/>
      <w:color w:val="1F3864" w:themeColor="accent1" w:themeShade="80"/>
      <w:sz w:val="56"/>
      <w:szCs w:val="22"/>
      <w:lang w:val="es-CR" w:eastAsia="en-US"/>
      <w14:textOutline w14:w="9525" w14:cap="rnd" w14:cmpd="sng" w14:algn="ctr">
        <w14:solidFill>
          <w14:schemeClr w14:val="bg1"/>
        </w14:solidFill>
        <w14:prstDash w14:val="solid"/>
        <w14:bevel/>
      </w14:textOutline>
    </w:rPr>
  </w:style>
  <w:style w:type="paragraph" w:customStyle="1" w:styleId="Portada2">
    <w:name w:val="Portada 2"/>
    <w:basedOn w:val="Normal"/>
    <w:link w:val="Portada2Car"/>
    <w:qFormat/>
    <w:rsid w:val="00B426AF"/>
    <w:pPr>
      <w:spacing w:after="200" w:line="276" w:lineRule="auto"/>
      <w:jc w:val="center"/>
    </w:pPr>
    <w:rPr>
      <w:rFonts w:eastAsiaTheme="minorHAnsi" w:cs="Arial"/>
      <w:color w:val="1F3864" w:themeColor="accent1" w:themeShade="80"/>
      <w:sz w:val="44"/>
      <w:szCs w:val="22"/>
      <w:lang w:val="es-CR" w:eastAsia="en-US"/>
      <w14:textOutline w14:w="9525" w14:cap="rnd" w14:cmpd="sng" w14:algn="ctr">
        <w14:solidFill>
          <w14:schemeClr w14:val="bg1"/>
        </w14:solidFill>
        <w14:prstDash w14:val="solid"/>
        <w14:bevel/>
      </w14:textOutline>
    </w:rPr>
  </w:style>
  <w:style w:type="character" w:customStyle="1" w:styleId="Portada1Car">
    <w:name w:val="Portada 1 Car"/>
    <w:basedOn w:val="Fuentedeprrafopredeter"/>
    <w:link w:val="Portada1"/>
    <w:rsid w:val="00B426AF"/>
    <w:rPr>
      <w:rFonts w:ascii="Arial" w:eastAsiaTheme="minorHAnsi" w:hAnsi="Arial" w:cs="Arial"/>
      <w:b/>
      <w:color w:val="1F3864" w:themeColor="accent1" w:themeShade="80"/>
      <w:sz w:val="56"/>
      <w:szCs w:val="22"/>
      <w:lang w:eastAsia="en-US"/>
      <w14:textOutline w14:w="9525" w14:cap="rnd" w14:cmpd="sng" w14:algn="ctr">
        <w14:solidFill>
          <w14:schemeClr w14:val="bg1"/>
        </w14:solidFill>
        <w14:prstDash w14:val="solid"/>
        <w14:bevel/>
      </w14:textOutline>
    </w:rPr>
  </w:style>
  <w:style w:type="paragraph" w:customStyle="1" w:styleId="Portada4">
    <w:name w:val="Portada 4"/>
    <w:basedOn w:val="Normal"/>
    <w:link w:val="Portada4Car"/>
    <w:qFormat/>
    <w:rsid w:val="00B426AF"/>
    <w:pPr>
      <w:spacing w:after="200" w:line="276" w:lineRule="auto"/>
      <w:jc w:val="center"/>
    </w:pPr>
    <w:rPr>
      <w:rFonts w:eastAsiaTheme="minorHAnsi" w:cs="Arial"/>
      <w:b/>
      <w:color w:val="1F3864" w:themeColor="accent1" w:themeShade="80"/>
      <w:sz w:val="72"/>
      <w:szCs w:val="72"/>
      <w:lang w:val="es-CR" w:eastAsia="en-US"/>
      <w14:textOutline w14:w="9525" w14:cap="rnd" w14:cmpd="sng" w14:algn="ctr">
        <w14:solidFill>
          <w14:schemeClr w14:val="bg1"/>
        </w14:solidFill>
        <w14:prstDash w14:val="solid"/>
        <w14:bevel/>
      </w14:textOutline>
    </w:rPr>
  </w:style>
  <w:style w:type="character" w:customStyle="1" w:styleId="Portada2Car">
    <w:name w:val="Portada 2 Car"/>
    <w:basedOn w:val="Fuentedeprrafopredeter"/>
    <w:link w:val="Portada2"/>
    <w:rsid w:val="00B426AF"/>
    <w:rPr>
      <w:rFonts w:ascii="Arial" w:eastAsiaTheme="minorHAnsi" w:hAnsi="Arial" w:cs="Arial"/>
      <w:color w:val="1F3864" w:themeColor="accent1" w:themeShade="80"/>
      <w:sz w:val="44"/>
      <w:szCs w:val="22"/>
      <w:lang w:eastAsia="en-US"/>
      <w14:textOutline w14:w="9525" w14:cap="rnd" w14:cmpd="sng" w14:algn="ctr">
        <w14:solidFill>
          <w14:schemeClr w14:val="bg1"/>
        </w14:solidFill>
        <w14:prstDash w14:val="solid"/>
        <w14:bevel/>
      </w14:textOutline>
    </w:rPr>
  </w:style>
  <w:style w:type="paragraph" w:customStyle="1" w:styleId="Portada5">
    <w:name w:val="Portada 5"/>
    <w:basedOn w:val="Normal"/>
    <w:link w:val="Portada5Car"/>
    <w:qFormat/>
    <w:rsid w:val="00B426AF"/>
    <w:pPr>
      <w:spacing w:after="200" w:line="276" w:lineRule="auto"/>
      <w:jc w:val="center"/>
    </w:pPr>
    <w:rPr>
      <w:rFonts w:eastAsiaTheme="minorHAnsi" w:cs="Arial"/>
      <w:b/>
      <w:color w:val="1F3864" w:themeColor="accent1" w:themeShade="80"/>
      <w:sz w:val="36"/>
      <w:szCs w:val="22"/>
      <w:lang w:val="es-CR" w:eastAsia="en-US"/>
      <w14:textOutline w14:w="9525" w14:cap="rnd" w14:cmpd="sng" w14:algn="ctr">
        <w14:solidFill>
          <w14:schemeClr w14:val="bg1"/>
        </w14:solidFill>
        <w14:prstDash w14:val="solid"/>
        <w14:bevel/>
      </w14:textOutline>
    </w:rPr>
  </w:style>
  <w:style w:type="character" w:customStyle="1" w:styleId="Portada4Car">
    <w:name w:val="Portada 4 Car"/>
    <w:basedOn w:val="Fuentedeprrafopredeter"/>
    <w:link w:val="Portada4"/>
    <w:rsid w:val="00B426AF"/>
    <w:rPr>
      <w:rFonts w:ascii="Arial" w:eastAsiaTheme="minorHAnsi" w:hAnsi="Arial" w:cs="Arial"/>
      <w:b/>
      <w:color w:val="1F3864" w:themeColor="accent1" w:themeShade="80"/>
      <w:sz w:val="72"/>
      <w:szCs w:val="72"/>
      <w:lang w:eastAsia="en-US"/>
      <w14:textOutline w14:w="9525" w14:cap="rnd" w14:cmpd="sng" w14:algn="ctr">
        <w14:solidFill>
          <w14:schemeClr w14:val="bg1"/>
        </w14:solidFill>
        <w14:prstDash w14:val="solid"/>
        <w14:bevel/>
      </w14:textOutline>
    </w:rPr>
  </w:style>
  <w:style w:type="paragraph" w:customStyle="1" w:styleId="Independiente">
    <w:name w:val="Independiente"/>
    <w:basedOn w:val="Normal"/>
    <w:link w:val="IndependienteCar"/>
    <w:qFormat/>
    <w:rsid w:val="00B426AF"/>
    <w:pPr>
      <w:spacing w:after="200" w:line="276" w:lineRule="auto"/>
      <w:jc w:val="center"/>
    </w:pPr>
    <w:rPr>
      <w:rFonts w:eastAsiaTheme="minorHAnsi" w:cs="Arial"/>
      <w:noProof/>
      <w:szCs w:val="22"/>
      <w:lang w:val="es-CR" w:eastAsia="en-US"/>
    </w:rPr>
  </w:style>
  <w:style w:type="character" w:customStyle="1" w:styleId="Portada5Car">
    <w:name w:val="Portada 5 Car"/>
    <w:basedOn w:val="Fuentedeprrafopredeter"/>
    <w:link w:val="Portada5"/>
    <w:rsid w:val="00B426AF"/>
    <w:rPr>
      <w:rFonts w:ascii="Arial" w:eastAsiaTheme="minorHAnsi" w:hAnsi="Arial" w:cs="Arial"/>
      <w:b/>
      <w:color w:val="1F3864" w:themeColor="accent1" w:themeShade="80"/>
      <w:sz w:val="36"/>
      <w:szCs w:val="22"/>
      <w:lang w:eastAsia="en-US"/>
      <w14:textOutline w14:w="9525" w14:cap="rnd" w14:cmpd="sng" w14:algn="ctr">
        <w14:solidFill>
          <w14:schemeClr w14:val="bg1"/>
        </w14:solidFill>
        <w14:prstDash w14:val="solid"/>
        <w14:bevel/>
      </w14:textOutline>
    </w:rPr>
  </w:style>
  <w:style w:type="character" w:customStyle="1" w:styleId="IndependienteCar">
    <w:name w:val="Independiente Car"/>
    <w:basedOn w:val="Fuentedeprrafopredeter"/>
    <w:link w:val="Independiente"/>
    <w:rsid w:val="00B426AF"/>
    <w:rPr>
      <w:rFonts w:ascii="Arial" w:eastAsiaTheme="minorHAnsi" w:hAnsi="Arial" w:cs="Arial"/>
      <w:noProof/>
      <w:sz w:val="22"/>
      <w:szCs w:val="22"/>
      <w:lang w:eastAsia="en-US"/>
    </w:rPr>
  </w:style>
  <w:style w:type="character" w:customStyle="1" w:styleId="Ttulo6Car">
    <w:name w:val="Título 6 Car"/>
    <w:basedOn w:val="Fuentedeprrafopredeter"/>
    <w:link w:val="Ttulo6"/>
    <w:uiPriority w:val="9"/>
    <w:rsid w:val="00B426AF"/>
    <w:rPr>
      <w:rFonts w:ascii="Arial" w:eastAsia="BMW Type Global Bold" w:hAnsi="Arial"/>
      <w:i/>
      <w:iCs/>
      <w:sz w:val="22"/>
      <w:lang w:val="x-none" w:eastAsia="ja-JP"/>
    </w:rPr>
  </w:style>
  <w:style w:type="character" w:customStyle="1" w:styleId="Ttulo7Car">
    <w:name w:val="Título 7 Car"/>
    <w:basedOn w:val="Fuentedeprrafopredeter"/>
    <w:link w:val="Ttulo7"/>
    <w:rsid w:val="00B426AF"/>
    <w:rPr>
      <w:rFonts w:ascii="Arial" w:eastAsia="BMW Type Global Bold" w:hAnsi="Arial"/>
      <w:i/>
      <w:iCs/>
      <w:sz w:val="22"/>
      <w:lang w:val="x-none" w:eastAsia="ja-JP"/>
    </w:rPr>
  </w:style>
  <w:style w:type="character" w:customStyle="1" w:styleId="Ttulo8Car">
    <w:name w:val="Título 8 Car"/>
    <w:basedOn w:val="Fuentedeprrafopredeter"/>
    <w:link w:val="Ttulo8"/>
    <w:rsid w:val="00B426AF"/>
    <w:rPr>
      <w:rFonts w:ascii="Arial" w:eastAsia="BMW Type Global Bold" w:hAnsi="Arial"/>
      <w:i/>
      <w:iCs/>
      <w:sz w:val="22"/>
      <w:lang w:val="x-none" w:eastAsia="ja-JP"/>
    </w:rPr>
  </w:style>
  <w:style w:type="character" w:customStyle="1" w:styleId="Ttulo9Car">
    <w:name w:val="Título 9 Car"/>
    <w:basedOn w:val="Fuentedeprrafopredeter"/>
    <w:link w:val="Ttulo9"/>
    <w:rsid w:val="00B426AF"/>
    <w:rPr>
      <w:rFonts w:ascii="Arial" w:eastAsia="BMW Type Global Bold" w:hAnsi="Arial"/>
      <w:i/>
      <w:iCs/>
      <w:sz w:val="22"/>
      <w:lang w:val="x-none" w:eastAsia="ja-JP"/>
    </w:rPr>
  </w:style>
  <w:style w:type="paragraph" w:styleId="Ttulo">
    <w:name w:val="Title"/>
    <w:basedOn w:val="Normal"/>
    <w:next w:val="Normal"/>
    <w:link w:val="TtuloCar"/>
    <w:qFormat/>
    <w:locked/>
    <w:rsid w:val="007E0788"/>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7E0788"/>
    <w:rPr>
      <w:rFonts w:asciiTheme="majorHAnsi" w:eastAsiaTheme="majorEastAsia" w:hAnsiTheme="majorHAnsi" w:cstheme="majorBidi"/>
      <w:spacing w:val="-10"/>
      <w:kern w:val="28"/>
      <w:sz w:val="56"/>
      <w:szCs w:val="56"/>
      <w:lang w:val="es-ES" w:eastAsia="es-ES"/>
    </w:rPr>
  </w:style>
  <w:style w:type="character" w:customStyle="1" w:styleId="SinespaciadoCar">
    <w:name w:val="Sin espaciado Car"/>
    <w:basedOn w:val="Fuentedeprrafopredeter"/>
    <w:link w:val="Sinespaciado"/>
    <w:uiPriority w:val="1"/>
    <w:rsid w:val="007E0788"/>
    <w:rPr>
      <w:rFonts w:ascii="Times New Roman" w:eastAsia="Times New Roman" w:hAnsi="Times New Roman"/>
      <w:sz w:val="24"/>
      <w:szCs w:val="24"/>
      <w:lang w:val="es-ES" w:eastAsia="es-ES"/>
    </w:rPr>
  </w:style>
  <w:style w:type="paragraph" w:customStyle="1" w:styleId="Normalconnumeracin">
    <w:name w:val="Normal con numeración"/>
    <w:basedOn w:val="Normal"/>
    <w:qFormat/>
    <w:rsid w:val="007E0788"/>
    <w:pPr>
      <w:keepNext/>
      <w:tabs>
        <w:tab w:val="left" w:pos="540"/>
        <w:tab w:val="num" w:pos="1004"/>
      </w:tabs>
      <w:suppressAutoHyphens/>
      <w:spacing w:before="60" w:after="240" w:line="250" w:lineRule="exact"/>
      <w:ind w:left="284"/>
      <w:jc w:val="both"/>
      <w:outlineLvl w:val="1"/>
    </w:pPr>
    <w:rPr>
      <w:rFonts w:eastAsia="MS Mincho"/>
      <w:szCs w:val="20"/>
      <w:lang w:val="es-CR"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30697">
      <w:bodyDiv w:val="1"/>
      <w:marLeft w:val="0"/>
      <w:marRight w:val="0"/>
      <w:marTop w:val="0"/>
      <w:marBottom w:val="0"/>
      <w:divBdr>
        <w:top w:val="none" w:sz="0" w:space="0" w:color="auto"/>
        <w:left w:val="none" w:sz="0" w:space="0" w:color="auto"/>
        <w:bottom w:val="none" w:sz="0" w:space="0" w:color="auto"/>
        <w:right w:val="none" w:sz="0" w:space="0" w:color="auto"/>
      </w:divBdr>
    </w:div>
    <w:div w:id="159079499">
      <w:bodyDiv w:val="1"/>
      <w:marLeft w:val="0"/>
      <w:marRight w:val="0"/>
      <w:marTop w:val="0"/>
      <w:marBottom w:val="0"/>
      <w:divBdr>
        <w:top w:val="none" w:sz="0" w:space="0" w:color="auto"/>
        <w:left w:val="none" w:sz="0" w:space="0" w:color="auto"/>
        <w:bottom w:val="none" w:sz="0" w:space="0" w:color="auto"/>
        <w:right w:val="none" w:sz="0" w:space="0" w:color="auto"/>
      </w:divBdr>
    </w:div>
    <w:div w:id="369913755">
      <w:bodyDiv w:val="1"/>
      <w:marLeft w:val="0"/>
      <w:marRight w:val="0"/>
      <w:marTop w:val="0"/>
      <w:marBottom w:val="0"/>
      <w:divBdr>
        <w:top w:val="none" w:sz="0" w:space="0" w:color="auto"/>
        <w:left w:val="none" w:sz="0" w:space="0" w:color="auto"/>
        <w:bottom w:val="none" w:sz="0" w:space="0" w:color="auto"/>
        <w:right w:val="none" w:sz="0" w:space="0" w:color="auto"/>
      </w:divBdr>
    </w:div>
    <w:div w:id="503475237">
      <w:bodyDiv w:val="1"/>
      <w:marLeft w:val="0"/>
      <w:marRight w:val="0"/>
      <w:marTop w:val="0"/>
      <w:marBottom w:val="0"/>
      <w:divBdr>
        <w:top w:val="none" w:sz="0" w:space="0" w:color="auto"/>
        <w:left w:val="none" w:sz="0" w:space="0" w:color="auto"/>
        <w:bottom w:val="none" w:sz="0" w:space="0" w:color="auto"/>
        <w:right w:val="none" w:sz="0" w:space="0" w:color="auto"/>
      </w:divBdr>
    </w:div>
    <w:div w:id="582879367">
      <w:bodyDiv w:val="1"/>
      <w:marLeft w:val="0"/>
      <w:marRight w:val="0"/>
      <w:marTop w:val="0"/>
      <w:marBottom w:val="0"/>
      <w:divBdr>
        <w:top w:val="none" w:sz="0" w:space="0" w:color="auto"/>
        <w:left w:val="none" w:sz="0" w:space="0" w:color="auto"/>
        <w:bottom w:val="none" w:sz="0" w:space="0" w:color="auto"/>
        <w:right w:val="none" w:sz="0" w:space="0" w:color="auto"/>
      </w:divBdr>
    </w:div>
    <w:div w:id="668294540">
      <w:bodyDiv w:val="1"/>
      <w:marLeft w:val="0"/>
      <w:marRight w:val="0"/>
      <w:marTop w:val="0"/>
      <w:marBottom w:val="0"/>
      <w:divBdr>
        <w:top w:val="none" w:sz="0" w:space="0" w:color="auto"/>
        <w:left w:val="none" w:sz="0" w:space="0" w:color="auto"/>
        <w:bottom w:val="none" w:sz="0" w:space="0" w:color="auto"/>
        <w:right w:val="none" w:sz="0" w:space="0" w:color="auto"/>
      </w:divBdr>
      <w:divsChild>
        <w:div w:id="1278180022">
          <w:marLeft w:val="-75"/>
          <w:marRight w:val="-75"/>
          <w:marTop w:val="0"/>
          <w:marBottom w:val="0"/>
          <w:divBdr>
            <w:top w:val="none" w:sz="0" w:space="0" w:color="auto"/>
            <w:left w:val="none" w:sz="0" w:space="0" w:color="auto"/>
            <w:bottom w:val="none" w:sz="0" w:space="0" w:color="auto"/>
            <w:right w:val="none" w:sz="0" w:space="0" w:color="auto"/>
          </w:divBdr>
          <w:divsChild>
            <w:div w:id="212561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187403">
      <w:bodyDiv w:val="1"/>
      <w:marLeft w:val="0"/>
      <w:marRight w:val="0"/>
      <w:marTop w:val="0"/>
      <w:marBottom w:val="0"/>
      <w:divBdr>
        <w:top w:val="none" w:sz="0" w:space="0" w:color="auto"/>
        <w:left w:val="none" w:sz="0" w:space="0" w:color="auto"/>
        <w:bottom w:val="none" w:sz="0" w:space="0" w:color="auto"/>
        <w:right w:val="none" w:sz="0" w:space="0" w:color="auto"/>
      </w:divBdr>
    </w:div>
    <w:div w:id="863009801">
      <w:bodyDiv w:val="1"/>
      <w:marLeft w:val="0"/>
      <w:marRight w:val="0"/>
      <w:marTop w:val="0"/>
      <w:marBottom w:val="0"/>
      <w:divBdr>
        <w:top w:val="none" w:sz="0" w:space="0" w:color="auto"/>
        <w:left w:val="none" w:sz="0" w:space="0" w:color="auto"/>
        <w:bottom w:val="none" w:sz="0" w:space="0" w:color="auto"/>
        <w:right w:val="none" w:sz="0" w:space="0" w:color="auto"/>
      </w:divBdr>
    </w:div>
    <w:div w:id="1033654715">
      <w:bodyDiv w:val="1"/>
      <w:marLeft w:val="0"/>
      <w:marRight w:val="0"/>
      <w:marTop w:val="0"/>
      <w:marBottom w:val="0"/>
      <w:divBdr>
        <w:top w:val="none" w:sz="0" w:space="0" w:color="auto"/>
        <w:left w:val="none" w:sz="0" w:space="0" w:color="auto"/>
        <w:bottom w:val="none" w:sz="0" w:space="0" w:color="auto"/>
        <w:right w:val="none" w:sz="0" w:space="0" w:color="auto"/>
      </w:divBdr>
    </w:div>
    <w:div w:id="1310940709">
      <w:bodyDiv w:val="1"/>
      <w:marLeft w:val="0"/>
      <w:marRight w:val="0"/>
      <w:marTop w:val="0"/>
      <w:marBottom w:val="0"/>
      <w:divBdr>
        <w:top w:val="none" w:sz="0" w:space="0" w:color="auto"/>
        <w:left w:val="none" w:sz="0" w:space="0" w:color="auto"/>
        <w:bottom w:val="none" w:sz="0" w:space="0" w:color="auto"/>
        <w:right w:val="none" w:sz="0" w:space="0" w:color="auto"/>
      </w:divBdr>
    </w:div>
    <w:div w:id="1541242253">
      <w:bodyDiv w:val="1"/>
      <w:marLeft w:val="0"/>
      <w:marRight w:val="0"/>
      <w:marTop w:val="0"/>
      <w:marBottom w:val="0"/>
      <w:divBdr>
        <w:top w:val="none" w:sz="0" w:space="0" w:color="auto"/>
        <w:left w:val="none" w:sz="0" w:space="0" w:color="auto"/>
        <w:bottom w:val="none" w:sz="0" w:space="0" w:color="auto"/>
        <w:right w:val="none" w:sz="0" w:space="0" w:color="auto"/>
      </w:divBdr>
    </w:div>
    <w:div w:id="1556159270">
      <w:bodyDiv w:val="1"/>
      <w:marLeft w:val="0"/>
      <w:marRight w:val="0"/>
      <w:marTop w:val="0"/>
      <w:marBottom w:val="0"/>
      <w:divBdr>
        <w:top w:val="none" w:sz="0" w:space="0" w:color="auto"/>
        <w:left w:val="none" w:sz="0" w:space="0" w:color="auto"/>
        <w:bottom w:val="none" w:sz="0" w:space="0" w:color="auto"/>
        <w:right w:val="none" w:sz="0" w:space="0" w:color="auto"/>
      </w:divBdr>
    </w:div>
    <w:div w:id="1591698585">
      <w:bodyDiv w:val="1"/>
      <w:marLeft w:val="0"/>
      <w:marRight w:val="0"/>
      <w:marTop w:val="0"/>
      <w:marBottom w:val="0"/>
      <w:divBdr>
        <w:top w:val="none" w:sz="0" w:space="0" w:color="auto"/>
        <w:left w:val="none" w:sz="0" w:space="0" w:color="auto"/>
        <w:bottom w:val="none" w:sz="0" w:space="0" w:color="auto"/>
        <w:right w:val="none" w:sz="0" w:space="0" w:color="auto"/>
      </w:divBdr>
      <w:divsChild>
        <w:div w:id="184877362">
          <w:marLeft w:val="0"/>
          <w:marRight w:val="0"/>
          <w:marTop w:val="0"/>
          <w:marBottom w:val="0"/>
          <w:divBdr>
            <w:top w:val="single" w:sz="2" w:space="0" w:color="E3E3E3"/>
            <w:left w:val="single" w:sz="2" w:space="0" w:color="E3E3E3"/>
            <w:bottom w:val="single" w:sz="2" w:space="0" w:color="E3E3E3"/>
            <w:right w:val="single" w:sz="2" w:space="0" w:color="E3E3E3"/>
          </w:divBdr>
          <w:divsChild>
            <w:div w:id="669675892">
              <w:marLeft w:val="0"/>
              <w:marRight w:val="0"/>
              <w:marTop w:val="100"/>
              <w:marBottom w:val="100"/>
              <w:divBdr>
                <w:top w:val="single" w:sz="2" w:space="0" w:color="E3E3E3"/>
                <w:left w:val="single" w:sz="2" w:space="0" w:color="E3E3E3"/>
                <w:bottom w:val="single" w:sz="2" w:space="0" w:color="E3E3E3"/>
                <w:right w:val="single" w:sz="2" w:space="0" w:color="E3E3E3"/>
              </w:divBdr>
              <w:divsChild>
                <w:div w:id="1400785256">
                  <w:marLeft w:val="0"/>
                  <w:marRight w:val="0"/>
                  <w:marTop w:val="0"/>
                  <w:marBottom w:val="0"/>
                  <w:divBdr>
                    <w:top w:val="single" w:sz="2" w:space="0" w:color="E3E3E3"/>
                    <w:left w:val="single" w:sz="2" w:space="0" w:color="E3E3E3"/>
                    <w:bottom w:val="single" w:sz="2" w:space="0" w:color="E3E3E3"/>
                    <w:right w:val="single" w:sz="2" w:space="0" w:color="E3E3E3"/>
                  </w:divBdr>
                  <w:divsChild>
                    <w:div w:id="297149027">
                      <w:marLeft w:val="0"/>
                      <w:marRight w:val="0"/>
                      <w:marTop w:val="0"/>
                      <w:marBottom w:val="0"/>
                      <w:divBdr>
                        <w:top w:val="single" w:sz="2" w:space="0" w:color="E3E3E3"/>
                        <w:left w:val="single" w:sz="2" w:space="0" w:color="E3E3E3"/>
                        <w:bottom w:val="single" w:sz="2" w:space="0" w:color="E3E3E3"/>
                        <w:right w:val="single" w:sz="2" w:space="0" w:color="E3E3E3"/>
                      </w:divBdr>
                      <w:divsChild>
                        <w:div w:id="749740965">
                          <w:marLeft w:val="0"/>
                          <w:marRight w:val="0"/>
                          <w:marTop w:val="0"/>
                          <w:marBottom w:val="0"/>
                          <w:divBdr>
                            <w:top w:val="single" w:sz="2" w:space="0" w:color="E3E3E3"/>
                            <w:left w:val="single" w:sz="2" w:space="0" w:color="E3E3E3"/>
                            <w:bottom w:val="single" w:sz="2" w:space="0" w:color="E3E3E3"/>
                            <w:right w:val="single" w:sz="2" w:space="0" w:color="E3E3E3"/>
                          </w:divBdr>
                          <w:divsChild>
                            <w:div w:id="777021428">
                              <w:marLeft w:val="0"/>
                              <w:marRight w:val="0"/>
                              <w:marTop w:val="0"/>
                              <w:marBottom w:val="0"/>
                              <w:divBdr>
                                <w:top w:val="single" w:sz="2" w:space="0" w:color="E3E3E3"/>
                                <w:left w:val="single" w:sz="2" w:space="0" w:color="E3E3E3"/>
                                <w:bottom w:val="single" w:sz="2" w:space="0" w:color="E3E3E3"/>
                                <w:right w:val="single" w:sz="2" w:space="0" w:color="E3E3E3"/>
                              </w:divBdr>
                              <w:divsChild>
                                <w:div w:id="70473552">
                                  <w:marLeft w:val="0"/>
                                  <w:marRight w:val="0"/>
                                  <w:marTop w:val="0"/>
                                  <w:marBottom w:val="0"/>
                                  <w:divBdr>
                                    <w:top w:val="single" w:sz="2" w:space="0" w:color="E3E3E3"/>
                                    <w:left w:val="single" w:sz="2" w:space="0" w:color="E3E3E3"/>
                                    <w:bottom w:val="single" w:sz="2" w:space="0" w:color="E3E3E3"/>
                                    <w:right w:val="single" w:sz="2" w:space="0" w:color="E3E3E3"/>
                                  </w:divBdr>
                                  <w:divsChild>
                                    <w:div w:id="170814352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20963661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339961481">
                      <w:marLeft w:val="0"/>
                      <w:marRight w:val="0"/>
                      <w:marTop w:val="0"/>
                      <w:marBottom w:val="0"/>
                      <w:divBdr>
                        <w:top w:val="single" w:sz="2" w:space="0" w:color="E3E3E3"/>
                        <w:left w:val="single" w:sz="2" w:space="0" w:color="E3E3E3"/>
                        <w:bottom w:val="single" w:sz="2" w:space="0" w:color="E3E3E3"/>
                        <w:right w:val="single" w:sz="2" w:space="0" w:color="E3E3E3"/>
                      </w:divBdr>
                      <w:divsChild>
                        <w:div w:id="628783288">
                          <w:marLeft w:val="0"/>
                          <w:marRight w:val="0"/>
                          <w:marTop w:val="0"/>
                          <w:marBottom w:val="0"/>
                          <w:divBdr>
                            <w:top w:val="single" w:sz="2" w:space="0" w:color="E3E3E3"/>
                            <w:left w:val="single" w:sz="2" w:space="0" w:color="E3E3E3"/>
                            <w:bottom w:val="single" w:sz="2" w:space="0" w:color="E3E3E3"/>
                            <w:right w:val="single" w:sz="2" w:space="0" w:color="E3E3E3"/>
                          </w:divBdr>
                          <w:divsChild>
                            <w:div w:id="59450875">
                              <w:marLeft w:val="0"/>
                              <w:marRight w:val="0"/>
                              <w:marTop w:val="0"/>
                              <w:marBottom w:val="0"/>
                              <w:divBdr>
                                <w:top w:val="single" w:sz="2" w:space="0" w:color="E3E3E3"/>
                                <w:left w:val="single" w:sz="2" w:space="0" w:color="E3E3E3"/>
                                <w:bottom w:val="single" w:sz="2" w:space="0" w:color="E3E3E3"/>
                                <w:right w:val="single" w:sz="2" w:space="0" w:color="E3E3E3"/>
                              </w:divBdr>
                              <w:divsChild>
                                <w:div w:id="735325377">
                                  <w:marLeft w:val="0"/>
                                  <w:marRight w:val="0"/>
                                  <w:marTop w:val="0"/>
                                  <w:marBottom w:val="0"/>
                                  <w:divBdr>
                                    <w:top w:val="single" w:sz="2" w:space="0" w:color="E3E3E3"/>
                                    <w:left w:val="single" w:sz="2" w:space="0" w:color="E3E3E3"/>
                                    <w:bottom w:val="single" w:sz="2" w:space="0" w:color="E3E3E3"/>
                                    <w:right w:val="single" w:sz="2" w:space="0" w:color="E3E3E3"/>
                                  </w:divBdr>
                                  <w:divsChild>
                                    <w:div w:id="77044189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664744659">
          <w:marLeft w:val="0"/>
          <w:marRight w:val="0"/>
          <w:marTop w:val="0"/>
          <w:marBottom w:val="0"/>
          <w:divBdr>
            <w:top w:val="single" w:sz="2" w:space="0" w:color="E3E3E3"/>
            <w:left w:val="single" w:sz="2" w:space="0" w:color="E3E3E3"/>
            <w:bottom w:val="single" w:sz="2" w:space="0" w:color="E3E3E3"/>
            <w:right w:val="single" w:sz="2" w:space="0" w:color="E3E3E3"/>
          </w:divBdr>
          <w:divsChild>
            <w:div w:id="837693634">
              <w:marLeft w:val="0"/>
              <w:marRight w:val="0"/>
              <w:marTop w:val="100"/>
              <w:marBottom w:val="100"/>
              <w:divBdr>
                <w:top w:val="single" w:sz="2" w:space="0" w:color="E3E3E3"/>
                <w:left w:val="single" w:sz="2" w:space="0" w:color="E3E3E3"/>
                <w:bottom w:val="single" w:sz="2" w:space="0" w:color="E3E3E3"/>
                <w:right w:val="single" w:sz="2" w:space="0" w:color="E3E3E3"/>
              </w:divBdr>
              <w:divsChild>
                <w:div w:id="764497773">
                  <w:marLeft w:val="0"/>
                  <w:marRight w:val="0"/>
                  <w:marTop w:val="0"/>
                  <w:marBottom w:val="0"/>
                  <w:divBdr>
                    <w:top w:val="single" w:sz="2" w:space="0" w:color="E3E3E3"/>
                    <w:left w:val="single" w:sz="2" w:space="0" w:color="E3E3E3"/>
                    <w:bottom w:val="single" w:sz="2" w:space="0" w:color="E3E3E3"/>
                    <w:right w:val="single" w:sz="2" w:space="0" w:color="E3E3E3"/>
                  </w:divBdr>
                  <w:divsChild>
                    <w:div w:id="1303190278">
                      <w:marLeft w:val="0"/>
                      <w:marRight w:val="0"/>
                      <w:marTop w:val="0"/>
                      <w:marBottom w:val="0"/>
                      <w:divBdr>
                        <w:top w:val="single" w:sz="2" w:space="0" w:color="E3E3E3"/>
                        <w:left w:val="single" w:sz="2" w:space="0" w:color="E3E3E3"/>
                        <w:bottom w:val="single" w:sz="2" w:space="0" w:color="E3E3E3"/>
                        <w:right w:val="single" w:sz="2" w:space="0" w:color="E3E3E3"/>
                      </w:divBdr>
                      <w:divsChild>
                        <w:div w:id="1770075582">
                          <w:marLeft w:val="0"/>
                          <w:marRight w:val="0"/>
                          <w:marTop w:val="0"/>
                          <w:marBottom w:val="0"/>
                          <w:divBdr>
                            <w:top w:val="single" w:sz="2" w:space="0" w:color="E3E3E3"/>
                            <w:left w:val="single" w:sz="2" w:space="0" w:color="E3E3E3"/>
                            <w:bottom w:val="single" w:sz="2" w:space="0" w:color="E3E3E3"/>
                            <w:right w:val="single" w:sz="2" w:space="0" w:color="E3E3E3"/>
                          </w:divBdr>
                          <w:divsChild>
                            <w:div w:id="371465981">
                              <w:marLeft w:val="0"/>
                              <w:marRight w:val="0"/>
                              <w:marTop w:val="0"/>
                              <w:marBottom w:val="0"/>
                              <w:divBdr>
                                <w:top w:val="single" w:sz="2" w:space="0" w:color="E3E3E3"/>
                                <w:left w:val="single" w:sz="2" w:space="0" w:color="E3E3E3"/>
                                <w:bottom w:val="single" w:sz="2" w:space="0" w:color="E3E3E3"/>
                                <w:right w:val="single" w:sz="2" w:space="0" w:color="E3E3E3"/>
                              </w:divBdr>
                              <w:divsChild>
                                <w:div w:id="1444226224">
                                  <w:marLeft w:val="0"/>
                                  <w:marRight w:val="0"/>
                                  <w:marTop w:val="0"/>
                                  <w:marBottom w:val="0"/>
                                  <w:divBdr>
                                    <w:top w:val="single" w:sz="2" w:space="0" w:color="E3E3E3"/>
                                    <w:left w:val="single" w:sz="2" w:space="0" w:color="E3E3E3"/>
                                    <w:bottom w:val="single" w:sz="2" w:space="0" w:color="E3E3E3"/>
                                    <w:right w:val="single" w:sz="2" w:space="0" w:color="E3E3E3"/>
                                  </w:divBdr>
                                  <w:divsChild>
                                    <w:div w:id="158383568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884513245">
                      <w:marLeft w:val="0"/>
                      <w:marRight w:val="0"/>
                      <w:marTop w:val="0"/>
                      <w:marBottom w:val="0"/>
                      <w:divBdr>
                        <w:top w:val="single" w:sz="2" w:space="0" w:color="E3E3E3"/>
                        <w:left w:val="single" w:sz="2" w:space="0" w:color="E3E3E3"/>
                        <w:bottom w:val="single" w:sz="2" w:space="0" w:color="E3E3E3"/>
                        <w:right w:val="single" w:sz="2" w:space="0" w:color="E3E3E3"/>
                      </w:divBdr>
                      <w:divsChild>
                        <w:div w:id="930629460">
                          <w:marLeft w:val="0"/>
                          <w:marRight w:val="0"/>
                          <w:marTop w:val="0"/>
                          <w:marBottom w:val="0"/>
                          <w:divBdr>
                            <w:top w:val="single" w:sz="2" w:space="0" w:color="E3E3E3"/>
                            <w:left w:val="single" w:sz="2" w:space="0" w:color="E3E3E3"/>
                            <w:bottom w:val="single" w:sz="2" w:space="0" w:color="E3E3E3"/>
                            <w:right w:val="single" w:sz="2" w:space="0" w:color="E3E3E3"/>
                          </w:divBdr>
                          <w:divsChild>
                            <w:div w:id="736896718">
                              <w:marLeft w:val="0"/>
                              <w:marRight w:val="0"/>
                              <w:marTop w:val="0"/>
                              <w:marBottom w:val="0"/>
                              <w:divBdr>
                                <w:top w:val="single" w:sz="2" w:space="0" w:color="E3E3E3"/>
                                <w:left w:val="single" w:sz="2" w:space="0" w:color="E3E3E3"/>
                                <w:bottom w:val="single" w:sz="2" w:space="0" w:color="E3E3E3"/>
                                <w:right w:val="single" w:sz="2" w:space="0" w:color="E3E3E3"/>
                              </w:divBdr>
                              <w:divsChild>
                                <w:div w:id="1741058517">
                                  <w:marLeft w:val="0"/>
                                  <w:marRight w:val="0"/>
                                  <w:marTop w:val="0"/>
                                  <w:marBottom w:val="0"/>
                                  <w:divBdr>
                                    <w:top w:val="single" w:sz="2" w:space="0" w:color="E3E3E3"/>
                                    <w:left w:val="single" w:sz="2" w:space="0" w:color="E3E3E3"/>
                                    <w:bottom w:val="single" w:sz="2" w:space="0" w:color="E3E3E3"/>
                                    <w:right w:val="single" w:sz="2" w:space="0" w:color="E3E3E3"/>
                                  </w:divBdr>
                                  <w:divsChild>
                                    <w:div w:id="15828305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40883937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796292971">
          <w:marLeft w:val="0"/>
          <w:marRight w:val="0"/>
          <w:marTop w:val="0"/>
          <w:marBottom w:val="0"/>
          <w:divBdr>
            <w:top w:val="single" w:sz="2" w:space="0" w:color="E3E3E3"/>
            <w:left w:val="single" w:sz="2" w:space="0" w:color="E3E3E3"/>
            <w:bottom w:val="single" w:sz="2" w:space="0" w:color="E3E3E3"/>
            <w:right w:val="single" w:sz="2" w:space="0" w:color="E3E3E3"/>
          </w:divBdr>
          <w:divsChild>
            <w:div w:id="1628511552">
              <w:marLeft w:val="0"/>
              <w:marRight w:val="0"/>
              <w:marTop w:val="100"/>
              <w:marBottom w:val="100"/>
              <w:divBdr>
                <w:top w:val="single" w:sz="2" w:space="0" w:color="E3E3E3"/>
                <w:left w:val="single" w:sz="2" w:space="0" w:color="E3E3E3"/>
                <w:bottom w:val="single" w:sz="2" w:space="0" w:color="E3E3E3"/>
                <w:right w:val="single" w:sz="2" w:space="0" w:color="E3E3E3"/>
              </w:divBdr>
              <w:divsChild>
                <w:div w:id="1974358728">
                  <w:marLeft w:val="0"/>
                  <w:marRight w:val="0"/>
                  <w:marTop w:val="0"/>
                  <w:marBottom w:val="0"/>
                  <w:divBdr>
                    <w:top w:val="single" w:sz="2" w:space="0" w:color="E3E3E3"/>
                    <w:left w:val="single" w:sz="2" w:space="0" w:color="E3E3E3"/>
                    <w:bottom w:val="single" w:sz="2" w:space="0" w:color="E3E3E3"/>
                    <w:right w:val="single" w:sz="2" w:space="0" w:color="E3E3E3"/>
                  </w:divBdr>
                  <w:divsChild>
                    <w:div w:id="266230830">
                      <w:marLeft w:val="0"/>
                      <w:marRight w:val="0"/>
                      <w:marTop w:val="0"/>
                      <w:marBottom w:val="0"/>
                      <w:divBdr>
                        <w:top w:val="single" w:sz="2" w:space="0" w:color="E3E3E3"/>
                        <w:left w:val="single" w:sz="2" w:space="0" w:color="E3E3E3"/>
                        <w:bottom w:val="single" w:sz="2" w:space="0" w:color="E3E3E3"/>
                        <w:right w:val="single" w:sz="2" w:space="0" w:color="E3E3E3"/>
                      </w:divBdr>
                      <w:divsChild>
                        <w:div w:id="619068607">
                          <w:marLeft w:val="0"/>
                          <w:marRight w:val="0"/>
                          <w:marTop w:val="0"/>
                          <w:marBottom w:val="0"/>
                          <w:divBdr>
                            <w:top w:val="single" w:sz="2" w:space="0" w:color="E3E3E3"/>
                            <w:left w:val="single" w:sz="2" w:space="0" w:color="E3E3E3"/>
                            <w:bottom w:val="single" w:sz="2" w:space="0" w:color="E3E3E3"/>
                            <w:right w:val="single" w:sz="2" w:space="0" w:color="E3E3E3"/>
                          </w:divBdr>
                          <w:divsChild>
                            <w:div w:id="961615798">
                              <w:marLeft w:val="0"/>
                              <w:marRight w:val="0"/>
                              <w:marTop w:val="0"/>
                              <w:marBottom w:val="0"/>
                              <w:divBdr>
                                <w:top w:val="single" w:sz="2" w:space="0" w:color="E3E3E3"/>
                                <w:left w:val="single" w:sz="2" w:space="0" w:color="E3E3E3"/>
                                <w:bottom w:val="single" w:sz="2" w:space="0" w:color="E3E3E3"/>
                                <w:right w:val="single" w:sz="2" w:space="0" w:color="E3E3E3"/>
                              </w:divBdr>
                              <w:divsChild>
                                <w:div w:id="643391983">
                                  <w:marLeft w:val="0"/>
                                  <w:marRight w:val="0"/>
                                  <w:marTop w:val="0"/>
                                  <w:marBottom w:val="0"/>
                                  <w:divBdr>
                                    <w:top w:val="single" w:sz="2" w:space="0" w:color="E3E3E3"/>
                                    <w:left w:val="single" w:sz="2" w:space="0" w:color="E3E3E3"/>
                                    <w:bottom w:val="single" w:sz="2" w:space="0" w:color="E3E3E3"/>
                                    <w:right w:val="single" w:sz="2" w:space="0" w:color="E3E3E3"/>
                                  </w:divBdr>
                                  <w:divsChild>
                                    <w:div w:id="178876754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69746388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23985160">
                      <w:marLeft w:val="0"/>
                      <w:marRight w:val="0"/>
                      <w:marTop w:val="0"/>
                      <w:marBottom w:val="0"/>
                      <w:divBdr>
                        <w:top w:val="single" w:sz="2" w:space="0" w:color="E3E3E3"/>
                        <w:left w:val="single" w:sz="2" w:space="0" w:color="E3E3E3"/>
                        <w:bottom w:val="single" w:sz="2" w:space="0" w:color="E3E3E3"/>
                        <w:right w:val="single" w:sz="2" w:space="0" w:color="E3E3E3"/>
                      </w:divBdr>
                      <w:divsChild>
                        <w:div w:id="1625576429">
                          <w:marLeft w:val="0"/>
                          <w:marRight w:val="0"/>
                          <w:marTop w:val="0"/>
                          <w:marBottom w:val="0"/>
                          <w:divBdr>
                            <w:top w:val="single" w:sz="2" w:space="0" w:color="E3E3E3"/>
                            <w:left w:val="single" w:sz="2" w:space="0" w:color="E3E3E3"/>
                            <w:bottom w:val="single" w:sz="2" w:space="0" w:color="E3E3E3"/>
                            <w:right w:val="single" w:sz="2" w:space="0" w:color="E3E3E3"/>
                          </w:divBdr>
                          <w:divsChild>
                            <w:div w:id="1712993369">
                              <w:marLeft w:val="0"/>
                              <w:marRight w:val="0"/>
                              <w:marTop w:val="0"/>
                              <w:marBottom w:val="0"/>
                              <w:divBdr>
                                <w:top w:val="single" w:sz="2" w:space="0" w:color="E3E3E3"/>
                                <w:left w:val="single" w:sz="2" w:space="0" w:color="E3E3E3"/>
                                <w:bottom w:val="single" w:sz="2" w:space="0" w:color="E3E3E3"/>
                                <w:right w:val="single" w:sz="2" w:space="0" w:color="E3E3E3"/>
                              </w:divBdr>
                              <w:divsChild>
                                <w:div w:id="706829691">
                                  <w:marLeft w:val="0"/>
                                  <w:marRight w:val="0"/>
                                  <w:marTop w:val="0"/>
                                  <w:marBottom w:val="0"/>
                                  <w:divBdr>
                                    <w:top w:val="single" w:sz="2" w:space="0" w:color="E3E3E3"/>
                                    <w:left w:val="single" w:sz="2" w:space="0" w:color="E3E3E3"/>
                                    <w:bottom w:val="single" w:sz="2" w:space="0" w:color="E3E3E3"/>
                                    <w:right w:val="single" w:sz="2" w:space="0" w:color="E3E3E3"/>
                                  </w:divBdr>
                                  <w:divsChild>
                                    <w:div w:id="7390156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923994310">
          <w:marLeft w:val="0"/>
          <w:marRight w:val="0"/>
          <w:marTop w:val="0"/>
          <w:marBottom w:val="0"/>
          <w:divBdr>
            <w:top w:val="single" w:sz="2" w:space="0" w:color="E3E3E3"/>
            <w:left w:val="single" w:sz="2" w:space="0" w:color="E3E3E3"/>
            <w:bottom w:val="single" w:sz="2" w:space="0" w:color="E3E3E3"/>
            <w:right w:val="single" w:sz="2" w:space="0" w:color="E3E3E3"/>
          </w:divBdr>
          <w:divsChild>
            <w:div w:id="490221463">
              <w:marLeft w:val="0"/>
              <w:marRight w:val="0"/>
              <w:marTop w:val="100"/>
              <w:marBottom w:val="100"/>
              <w:divBdr>
                <w:top w:val="single" w:sz="2" w:space="0" w:color="E3E3E3"/>
                <w:left w:val="single" w:sz="2" w:space="0" w:color="E3E3E3"/>
                <w:bottom w:val="single" w:sz="2" w:space="0" w:color="E3E3E3"/>
                <w:right w:val="single" w:sz="2" w:space="0" w:color="E3E3E3"/>
              </w:divBdr>
              <w:divsChild>
                <w:div w:id="987779765">
                  <w:marLeft w:val="0"/>
                  <w:marRight w:val="0"/>
                  <w:marTop w:val="0"/>
                  <w:marBottom w:val="0"/>
                  <w:divBdr>
                    <w:top w:val="single" w:sz="2" w:space="0" w:color="E3E3E3"/>
                    <w:left w:val="single" w:sz="2" w:space="0" w:color="E3E3E3"/>
                    <w:bottom w:val="single" w:sz="2" w:space="0" w:color="E3E3E3"/>
                    <w:right w:val="single" w:sz="2" w:space="0" w:color="E3E3E3"/>
                  </w:divBdr>
                  <w:divsChild>
                    <w:div w:id="62459493">
                      <w:marLeft w:val="0"/>
                      <w:marRight w:val="0"/>
                      <w:marTop w:val="0"/>
                      <w:marBottom w:val="0"/>
                      <w:divBdr>
                        <w:top w:val="single" w:sz="2" w:space="0" w:color="E3E3E3"/>
                        <w:left w:val="single" w:sz="2" w:space="0" w:color="E3E3E3"/>
                        <w:bottom w:val="single" w:sz="2" w:space="0" w:color="E3E3E3"/>
                        <w:right w:val="single" w:sz="2" w:space="0" w:color="E3E3E3"/>
                      </w:divBdr>
                      <w:divsChild>
                        <w:div w:id="785387841">
                          <w:marLeft w:val="0"/>
                          <w:marRight w:val="0"/>
                          <w:marTop w:val="0"/>
                          <w:marBottom w:val="0"/>
                          <w:divBdr>
                            <w:top w:val="single" w:sz="2" w:space="0" w:color="E3E3E3"/>
                            <w:left w:val="single" w:sz="2" w:space="0" w:color="E3E3E3"/>
                            <w:bottom w:val="single" w:sz="2" w:space="0" w:color="E3E3E3"/>
                            <w:right w:val="single" w:sz="2" w:space="0" w:color="E3E3E3"/>
                          </w:divBdr>
                          <w:divsChild>
                            <w:div w:id="437870483">
                              <w:marLeft w:val="0"/>
                              <w:marRight w:val="0"/>
                              <w:marTop w:val="0"/>
                              <w:marBottom w:val="0"/>
                              <w:divBdr>
                                <w:top w:val="single" w:sz="2" w:space="0" w:color="E3E3E3"/>
                                <w:left w:val="single" w:sz="2" w:space="0" w:color="E3E3E3"/>
                                <w:bottom w:val="single" w:sz="2" w:space="0" w:color="E3E3E3"/>
                                <w:right w:val="single" w:sz="2" w:space="0" w:color="E3E3E3"/>
                              </w:divBdr>
                              <w:divsChild>
                                <w:div w:id="2077244644">
                                  <w:marLeft w:val="0"/>
                                  <w:marRight w:val="0"/>
                                  <w:marTop w:val="0"/>
                                  <w:marBottom w:val="0"/>
                                  <w:divBdr>
                                    <w:top w:val="single" w:sz="2" w:space="0" w:color="E3E3E3"/>
                                    <w:left w:val="single" w:sz="2" w:space="0" w:color="E3E3E3"/>
                                    <w:bottom w:val="single" w:sz="2" w:space="0" w:color="E3E3E3"/>
                                    <w:right w:val="single" w:sz="2" w:space="0" w:color="E3E3E3"/>
                                  </w:divBdr>
                                  <w:divsChild>
                                    <w:div w:id="17589432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92494960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69013074">
                      <w:marLeft w:val="0"/>
                      <w:marRight w:val="0"/>
                      <w:marTop w:val="0"/>
                      <w:marBottom w:val="0"/>
                      <w:divBdr>
                        <w:top w:val="single" w:sz="2" w:space="0" w:color="E3E3E3"/>
                        <w:left w:val="single" w:sz="2" w:space="0" w:color="E3E3E3"/>
                        <w:bottom w:val="single" w:sz="2" w:space="0" w:color="E3E3E3"/>
                        <w:right w:val="single" w:sz="2" w:space="0" w:color="E3E3E3"/>
                      </w:divBdr>
                      <w:divsChild>
                        <w:div w:id="1586300368">
                          <w:marLeft w:val="0"/>
                          <w:marRight w:val="0"/>
                          <w:marTop w:val="0"/>
                          <w:marBottom w:val="0"/>
                          <w:divBdr>
                            <w:top w:val="single" w:sz="2" w:space="0" w:color="E3E3E3"/>
                            <w:left w:val="single" w:sz="2" w:space="0" w:color="E3E3E3"/>
                            <w:bottom w:val="single" w:sz="2" w:space="0" w:color="E3E3E3"/>
                            <w:right w:val="single" w:sz="2" w:space="0" w:color="E3E3E3"/>
                          </w:divBdr>
                          <w:divsChild>
                            <w:div w:id="1497305802">
                              <w:marLeft w:val="0"/>
                              <w:marRight w:val="0"/>
                              <w:marTop w:val="0"/>
                              <w:marBottom w:val="0"/>
                              <w:divBdr>
                                <w:top w:val="single" w:sz="2" w:space="0" w:color="E3E3E3"/>
                                <w:left w:val="single" w:sz="2" w:space="0" w:color="E3E3E3"/>
                                <w:bottom w:val="single" w:sz="2" w:space="0" w:color="E3E3E3"/>
                                <w:right w:val="single" w:sz="2" w:space="0" w:color="E3E3E3"/>
                              </w:divBdr>
                              <w:divsChild>
                                <w:div w:id="1228996664">
                                  <w:marLeft w:val="0"/>
                                  <w:marRight w:val="0"/>
                                  <w:marTop w:val="0"/>
                                  <w:marBottom w:val="0"/>
                                  <w:divBdr>
                                    <w:top w:val="single" w:sz="2" w:space="0" w:color="E3E3E3"/>
                                    <w:left w:val="single" w:sz="2" w:space="0" w:color="E3E3E3"/>
                                    <w:bottom w:val="single" w:sz="2" w:space="0" w:color="E3E3E3"/>
                                    <w:right w:val="single" w:sz="2" w:space="0" w:color="E3E3E3"/>
                                  </w:divBdr>
                                  <w:divsChild>
                                    <w:div w:id="13610126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056658464">
          <w:marLeft w:val="0"/>
          <w:marRight w:val="0"/>
          <w:marTop w:val="0"/>
          <w:marBottom w:val="0"/>
          <w:divBdr>
            <w:top w:val="single" w:sz="2" w:space="0" w:color="E3E3E3"/>
            <w:left w:val="single" w:sz="2" w:space="0" w:color="E3E3E3"/>
            <w:bottom w:val="single" w:sz="2" w:space="0" w:color="E3E3E3"/>
            <w:right w:val="single" w:sz="2" w:space="0" w:color="E3E3E3"/>
          </w:divBdr>
          <w:divsChild>
            <w:div w:id="1290238152">
              <w:marLeft w:val="0"/>
              <w:marRight w:val="0"/>
              <w:marTop w:val="100"/>
              <w:marBottom w:val="100"/>
              <w:divBdr>
                <w:top w:val="single" w:sz="2" w:space="0" w:color="E3E3E3"/>
                <w:left w:val="single" w:sz="2" w:space="0" w:color="E3E3E3"/>
                <w:bottom w:val="single" w:sz="2" w:space="0" w:color="E3E3E3"/>
                <w:right w:val="single" w:sz="2" w:space="0" w:color="E3E3E3"/>
              </w:divBdr>
              <w:divsChild>
                <w:div w:id="213199403">
                  <w:marLeft w:val="0"/>
                  <w:marRight w:val="0"/>
                  <w:marTop w:val="0"/>
                  <w:marBottom w:val="0"/>
                  <w:divBdr>
                    <w:top w:val="single" w:sz="2" w:space="0" w:color="E3E3E3"/>
                    <w:left w:val="single" w:sz="2" w:space="0" w:color="E3E3E3"/>
                    <w:bottom w:val="single" w:sz="2" w:space="0" w:color="E3E3E3"/>
                    <w:right w:val="single" w:sz="2" w:space="0" w:color="E3E3E3"/>
                  </w:divBdr>
                  <w:divsChild>
                    <w:div w:id="1150515666">
                      <w:marLeft w:val="0"/>
                      <w:marRight w:val="0"/>
                      <w:marTop w:val="0"/>
                      <w:marBottom w:val="0"/>
                      <w:divBdr>
                        <w:top w:val="single" w:sz="2" w:space="0" w:color="E3E3E3"/>
                        <w:left w:val="single" w:sz="2" w:space="0" w:color="E3E3E3"/>
                        <w:bottom w:val="single" w:sz="2" w:space="0" w:color="E3E3E3"/>
                        <w:right w:val="single" w:sz="2" w:space="0" w:color="E3E3E3"/>
                      </w:divBdr>
                      <w:divsChild>
                        <w:div w:id="536552632">
                          <w:marLeft w:val="0"/>
                          <w:marRight w:val="0"/>
                          <w:marTop w:val="0"/>
                          <w:marBottom w:val="0"/>
                          <w:divBdr>
                            <w:top w:val="single" w:sz="2" w:space="0" w:color="E3E3E3"/>
                            <w:left w:val="single" w:sz="2" w:space="0" w:color="E3E3E3"/>
                            <w:bottom w:val="single" w:sz="2" w:space="0" w:color="E3E3E3"/>
                            <w:right w:val="single" w:sz="2" w:space="0" w:color="E3E3E3"/>
                          </w:divBdr>
                          <w:divsChild>
                            <w:div w:id="290019835">
                              <w:marLeft w:val="0"/>
                              <w:marRight w:val="0"/>
                              <w:marTop w:val="0"/>
                              <w:marBottom w:val="0"/>
                              <w:divBdr>
                                <w:top w:val="single" w:sz="2" w:space="0" w:color="E3E3E3"/>
                                <w:left w:val="single" w:sz="2" w:space="0" w:color="E3E3E3"/>
                                <w:bottom w:val="single" w:sz="2" w:space="0" w:color="E3E3E3"/>
                                <w:right w:val="single" w:sz="2" w:space="0" w:color="E3E3E3"/>
                              </w:divBdr>
                              <w:divsChild>
                                <w:div w:id="206331831">
                                  <w:marLeft w:val="0"/>
                                  <w:marRight w:val="0"/>
                                  <w:marTop w:val="0"/>
                                  <w:marBottom w:val="0"/>
                                  <w:divBdr>
                                    <w:top w:val="single" w:sz="2" w:space="0" w:color="E3E3E3"/>
                                    <w:left w:val="single" w:sz="2" w:space="0" w:color="E3E3E3"/>
                                    <w:bottom w:val="single" w:sz="2" w:space="0" w:color="E3E3E3"/>
                                    <w:right w:val="single" w:sz="2" w:space="0" w:color="E3E3E3"/>
                                  </w:divBdr>
                                  <w:divsChild>
                                    <w:div w:id="10089488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0720026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316495490">
                      <w:marLeft w:val="0"/>
                      <w:marRight w:val="0"/>
                      <w:marTop w:val="0"/>
                      <w:marBottom w:val="0"/>
                      <w:divBdr>
                        <w:top w:val="single" w:sz="2" w:space="0" w:color="E3E3E3"/>
                        <w:left w:val="single" w:sz="2" w:space="0" w:color="E3E3E3"/>
                        <w:bottom w:val="single" w:sz="2" w:space="0" w:color="E3E3E3"/>
                        <w:right w:val="single" w:sz="2" w:space="0" w:color="E3E3E3"/>
                      </w:divBdr>
                      <w:divsChild>
                        <w:div w:id="1049187840">
                          <w:marLeft w:val="0"/>
                          <w:marRight w:val="0"/>
                          <w:marTop w:val="0"/>
                          <w:marBottom w:val="0"/>
                          <w:divBdr>
                            <w:top w:val="single" w:sz="2" w:space="0" w:color="E3E3E3"/>
                            <w:left w:val="single" w:sz="2" w:space="0" w:color="E3E3E3"/>
                            <w:bottom w:val="single" w:sz="2" w:space="0" w:color="E3E3E3"/>
                            <w:right w:val="single" w:sz="2" w:space="0" w:color="E3E3E3"/>
                          </w:divBdr>
                          <w:divsChild>
                            <w:div w:id="1660428649">
                              <w:marLeft w:val="0"/>
                              <w:marRight w:val="0"/>
                              <w:marTop w:val="0"/>
                              <w:marBottom w:val="0"/>
                              <w:divBdr>
                                <w:top w:val="single" w:sz="2" w:space="0" w:color="E3E3E3"/>
                                <w:left w:val="single" w:sz="2" w:space="0" w:color="E3E3E3"/>
                                <w:bottom w:val="single" w:sz="2" w:space="0" w:color="E3E3E3"/>
                                <w:right w:val="single" w:sz="2" w:space="0" w:color="E3E3E3"/>
                              </w:divBdr>
                              <w:divsChild>
                                <w:div w:id="1428383834">
                                  <w:marLeft w:val="0"/>
                                  <w:marRight w:val="0"/>
                                  <w:marTop w:val="0"/>
                                  <w:marBottom w:val="0"/>
                                  <w:divBdr>
                                    <w:top w:val="single" w:sz="2" w:space="0" w:color="E3E3E3"/>
                                    <w:left w:val="single" w:sz="2" w:space="0" w:color="E3E3E3"/>
                                    <w:bottom w:val="single" w:sz="2" w:space="0" w:color="E3E3E3"/>
                                    <w:right w:val="single" w:sz="2" w:space="0" w:color="E3E3E3"/>
                                  </w:divBdr>
                                  <w:divsChild>
                                    <w:div w:id="124638215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175922019">
          <w:marLeft w:val="0"/>
          <w:marRight w:val="0"/>
          <w:marTop w:val="0"/>
          <w:marBottom w:val="0"/>
          <w:divBdr>
            <w:top w:val="single" w:sz="2" w:space="0" w:color="E3E3E3"/>
            <w:left w:val="single" w:sz="2" w:space="0" w:color="E3E3E3"/>
            <w:bottom w:val="single" w:sz="2" w:space="0" w:color="E3E3E3"/>
            <w:right w:val="single" w:sz="2" w:space="0" w:color="E3E3E3"/>
          </w:divBdr>
          <w:divsChild>
            <w:div w:id="196550480">
              <w:marLeft w:val="0"/>
              <w:marRight w:val="0"/>
              <w:marTop w:val="100"/>
              <w:marBottom w:val="100"/>
              <w:divBdr>
                <w:top w:val="single" w:sz="2" w:space="0" w:color="E3E3E3"/>
                <w:left w:val="single" w:sz="2" w:space="0" w:color="E3E3E3"/>
                <w:bottom w:val="single" w:sz="2" w:space="0" w:color="E3E3E3"/>
                <w:right w:val="single" w:sz="2" w:space="0" w:color="E3E3E3"/>
              </w:divBdr>
              <w:divsChild>
                <w:div w:id="520167373">
                  <w:marLeft w:val="0"/>
                  <w:marRight w:val="0"/>
                  <w:marTop w:val="0"/>
                  <w:marBottom w:val="0"/>
                  <w:divBdr>
                    <w:top w:val="single" w:sz="2" w:space="0" w:color="E3E3E3"/>
                    <w:left w:val="single" w:sz="2" w:space="0" w:color="E3E3E3"/>
                    <w:bottom w:val="single" w:sz="2" w:space="0" w:color="E3E3E3"/>
                    <w:right w:val="single" w:sz="2" w:space="0" w:color="E3E3E3"/>
                  </w:divBdr>
                  <w:divsChild>
                    <w:div w:id="543909949">
                      <w:marLeft w:val="0"/>
                      <w:marRight w:val="0"/>
                      <w:marTop w:val="0"/>
                      <w:marBottom w:val="0"/>
                      <w:divBdr>
                        <w:top w:val="single" w:sz="2" w:space="0" w:color="E3E3E3"/>
                        <w:left w:val="single" w:sz="2" w:space="0" w:color="E3E3E3"/>
                        <w:bottom w:val="single" w:sz="2" w:space="0" w:color="E3E3E3"/>
                        <w:right w:val="single" w:sz="2" w:space="0" w:color="E3E3E3"/>
                      </w:divBdr>
                      <w:divsChild>
                        <w:div w:id="351995205">
                          <w:marLeft w:val="0"/>
                          <w:marRight w:val="0"/>
                          <w:marTop w:val="0"/>
                          <w:marBottom w:val="0"/>
                          <w:divBdr>
                            <w:top w:val="single" w:sz="2" w:space="0" w:color="E3E3E3"/>
                            <w:left w:val="single" w:sz="2" w:space="0" w:color="E3E3E3"/>
                            <w:bottom w:val="single" w:sz="2" w:space="0" w:color="E3E3E3"/>
                            <w:right w:val="single" w:sz="2" w:space="0" w:color="E3E3E3"/>
                          </w:divBdr>
                          <w:divsChild>
                            <w:div w:id="698166769">
                              <w:marLeft w:val="0"/>
                              <w:marRight w:val="0"/>
                              <w:marTop w:val="0"/>
                              <w:marBottom w:val="0"/>
                              <w:divBdr>
                                <w:top w:val="single" w:sz="2" w:space="0" w:color="E3E3E3"/>
                                <w:left w:val="single" w:sz="2" w:space="0" w:color="E3E3E3"/>
                                <w:bottom w:val="single" w:sz="2" w:space="0" w:color="E3E3E3"/>
                                <w:right w:val="single" w:sz="2" w:space="0" w:color="E3E3E3"/>
                              </w:divBdr>
                              <w:divsChild>
                                <w:div w:id="1634411540">
                                  <w:marLeft w:val="0"/>
                                  <w:marRight w:val="0"/>
                                  <w:marTop w:val="0"/>
                                  <w:marBottom w:val="0"/>
                                  <w:divBdr>
                                    <w:top w:val="single" w:sz="2" w:space="0" w:color="E3E3E3"/>
                                    <w:left w:val="single" w:sz="2" w:space="0" w:color="E3E3E3"/>
                                    <w:bottom w:val="single" w:sz="2" w:space="0" w:color="E3E3E3"/>
                                    <w:right w:val="single" w:sz="2" w:space="0" w:color="E3E3E3"/>
                                  </w:divBdr>
                                  <w:divsChild>
                                    <w:div w:id="5750453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9802588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636689993">
                      <w:marLeft w:val="0"/>
                      <w:marRight w:val="0"/>
                      <w:marTop w:val="0"/>
                      <w:marBottom w:val="0"/>
                      <w:divBdr>
                        <w:top w:val="single" w:sz="2" w:space="0" w:color="E3E3E3"/>
                        <w:left w:val="single" w:sz="2" w:space="0" w:color="E3E3E3"/>
                        <w:bottom w:val="single" w:sz="2" w:space="0" w:color="E3E3E3"/>
                        <w:right w:val="single" w:sz="2" w:space="0" w:color="E3E3E3"/>
                      </w:divBdr>
                      <w:divsChild>
                        <w:div w:id="397096928">
                          <w:marLeft w:val="0"/>
                          <w:marRight w:val="0"/>
                          <w:marTop w:val="0"/>
                          <w:marBottom w:val="0"/>
                          <w:divBdr>
                            <w:top w:val="single" w:sz="2" w:space="0" w:color="E3E3E3"/>
                            <w:left w:val="single" w:sz="2" w:space="0" w:color="E3E3E3"/>
                            <w:bottom w:val="single" w:sz="2" w:space="0" w:color="E3E3E3"/>
                            <w:right w:val="single" w:sz="2" w:space="0" w:color="E3E3E3"/>
                          </w:divBdr>
                          <w:divsChild>
                            <w:div w:id="203173818">
                              <w:marLeft w:val="0"/>
                              <w:marRight w:val="0"/>
                              <w:marTop w:val="0"/>
                              <w:marBottom w:val="0"/>
                              <w:divBdr>
                                <w:top w:val="single" w:sz="2" w:space="0" w:color="E3E3E3"/>
                                <w:left w:val="single" w:sz="2" w:space="0" w:color="E3E3E3"/>
                                <w:bottom w:val="single" w:sz="2" w:space="0" w:color="E3E3E3"/>
                                <w:right w:val="single" w:sz="2" w:space="0" w:color="E3E3E3"/>
                              </w:divBdr>
                              <w:divsChild>
                                <w:div w:id="1132820922">
                                  <w:marLeft w:val="0"/>
                                  <w:marRight w:val="0"/>
                                  <w:marTop w:val="0"/>
                                  <w:marBottom w:val="0"/>
                                  <w:divBdr>
                                    <w:top w:val="single" w:sz="2" w:space="0" w:color="E3E3E3"/>
                                    <w:left w:val="single" w:sz="2" w:space="0" w:color="E3E3E3"/>
                                    <w:bottom w:val="single" w:sz="2" w:space="0" w:color="E3E3E3"/>
                                    <w:right w:val="single" w:sz="2" w:space="0" w:color="E3E3E3"/>
                                  </w:divBdr>
                                  <w:divsChild>
                                    <w:div w:id="175239203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257709982">
          <w:marLeft w:val="0"/>
          <w:marRight w:val="0"/>
          <w:marTop w:val="0"/>
          <w:marBottom w:val="0"/>
          <w:divBdr>
            <w:top w:val="single" w:sz="2" w:space="0" w:color="E3E3E3"/>
            <w:left w:val="single" w:sz="2" w:space="0" w:color="E3E3E3"/>
            <w:bottom w:val="single" w:sz="2" w:space="0" w:color="E3E3E3"/>
            <w:right w:val="single" w:sz="2" w:space="0" w:color="E3E3E3"/>
          </w:divBdr>
          <w:divsChild>
            <w:div w:id="205414972">
              <w:marLeft w:val="0"/>
              <w:marRight w:val="0"/>
              <w:marTop w:val="100"/>
              <w:marBottom w:val="100"/>
              <w:divBdr>
                <w:top w:val="single" w:sz="2" w:space="0" w:color="E3E3E3"/>
                <w:left w:val="single" w:sz="2" w:space="0" w:color="E3E3E3"/>
                <w:bottom w:val="single" w:sz="2" w:space="0" w:color="E3E3E3"/>
                <w:right w:val="single" w:sz="2" w:space="0" w:color="E3E3E3"/>
              </w:divBdr>
              <w:divsChild>
                <w:div w:id="1300769905">
                  <w:marLeft w:val="0"/>
                  <w:marRight w:val="0"/>
                  <w:marTop w:val="0"/>
                  <w:marBottom w:val="0"/>
                  <w:divBdr>
                    <w:top w:val="single" w:sz="2" w:space="0" w:color="E3E3E3"/>
                    <w:left w:val="single" w:sz="2" w:space="0" w:color="E3E3E3"/>
                    <w:bottom w:val="single" w:sz="2" w:space="0" w:color="E3E3E3"/>
                    <w:right w:val="single" w:sz="2" w:space="0" w:color="E3E3E3"/>
                  </w:divBdr>
                  <w:divsChild>
                    <w:div w:id="117527726">
                      <w:marLeft w:val="0"/>
                      <w:marRight w:val="0"/>
                      <w:marTop w:val="0"/>
                      <w:marBottom w:val="0"/>
                      <w:divBdr>
                        <w:top w:val="single" w:sz="2" w:space="0" w:color="E3E3E3"/>
                        <w:left w:val="single" w:sz="2" w:space="0" w:color="E3E3E3"/>
                        <w:bottom w:val="single" w:sz="2" w:space="0" w:color="E3E3E3"/>
                        <w:right w:val="single" w:sz="2" w:space="0" w:color="E3E3E3"/>
                      </w:divBdr>
                      <w:divsChild>
                        <w:div w:id="715934992">
                          <w:marLeft w:val="0"/>
                          <w:marRight w:val="0"/>
                          <w:marTop w:val="0"/>
                          <w:marBottom w:val="0"/>
                          <w:divBdr>
                            <w:top w:val="single" w:sz="2" w:space="0" w:color="E3E3E3"/>
                            <w:left w:val="single" w:sz="2" w:space="0" w:color="E3E3E3"/>
                            <w:bottom w:val="single" w:sz="2" w:space="0" w:color="E3E3E3"/>
                            <w:right w:val="single" w:sz="2" w:space="0" w:color="E3E3E3"/>
                          </w:divBdr>
                          <w:divsChild>
                            <w:div w:id="1673952015">
                              <w:marLeft w:val="0"/>
                              <w:marRight w:val="0"/>
                              <w:marTop w:val="0"/>
                              <w:marBottom w:val="0"/>
                              <w:divBdr>
                                <w:top w:val="single" w:sz="2" w:space="0" w:color="E3E3E3"/>
                                <w:left w:val="single" w:sz="2" w:space="0" w:color="E3E3E3"/>
                                <w:bottom w:val="single" w:sz="2" w:space="0" w:color="E3E3E3"/>
                                <w:right w:val="single" w:sz="2" w:space="0" w:color="E3E3E3"/>
                              </w:divBdr>
                              <w:divsChild>
                                <w:div w:id="1239290070">
                                  <w:marLeft w:val="0"/>
                                  <w:marRight w:val="0"/>
                                  <w:marTop w:val="0"/>
                                  <w:marBottom w:val="0"/>
                                  <w:divBdr>
                                    <w:top w:val="single" w:sz="2" w:space="0" w:color="E3E3E3"/>
                                    <w:left w:val="single" w:sz="2" w:space="0" w:color="E3E3E3"/>
                                    <w:bottom w:val="single" w:sz="2" w:space="0" w:color="E3E3E3"/>
                                    <w:right w:val="single" w:sz="2" w:space="0" w:color="E3E3E3"/>
                                  </w:divBdr>
                                  <w:divsChild>
                                    <w:div w:id="46551468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870482496">
                      <w:marLeft w:val="0"/>
                      <w:marRight w:val="0"/>
                      <w:marTop w:val="0"/>
                      <w:marBottom w:val="0"/>
                      <w:divBdr>
                        <w:top w:val="single" w:sz="2" w:space="0" w:color="E3E3E3"/>
                        <w:left w:val="single" w:sz="2" w:space="0" w:color="E3E3E3"/>
                        <w:bottom w:val="single" w:sz="2" w:space="0" w:color="E3E3E3"/>
                        <w:right w:val="single" w:sz="2" w:space="0" w:color="E3E3E3"/>
                      </w:divBdr>
                      <w:divsChild>
                        <w:div w:id="542641329">
                          <w:marLeft w:val="0"/>
                          <w:marRight w:val="0"/>
                          <w:marTop w:val="0"/>
                          <w:marBottom w:val="0"/>
                          <w:divBdr>
                            <w:top w:val="single" w:sz="2" w:space="0" w:color="E3E3E3"/>
                            <w:left w:val="single" w:sz="2" w:space="0" w:color="E3E3E3"/>
                            <w:bottom w:val="single" w:sz="2" w:space="0" w:color="E3E3E3"/>
                            <w:right w:val="single" w:sz="2" w:space="0" w:color="E3E3E3"/>
                          </w:divBdr>
                          <w:divsChild>
                            <w:div w:id="264464269">
                              <w:marLeft w:val="0"/>
                              <w:marRight w:val="0"/>
                              <w:marTop w:val="0"/>
                              <w:marBottom w:val="0"/>
                              <w:divBdr>
                                <w:top w:val="single" w:sz="2" w:space="0" w:color="E3E3E3"/>
                                <w:left w:val="single" w:sz="2" w:space="0" w:color="E3E3E3"/>
                                <w:bottom w:val="single" w:sz="2" w:space="0" w:color="E3E3E3"/>
                                <w:right w:val="single" w:sz="2" w:space="0" w:color="E3E3E3"/>
                              </w:divBdr>
                              <w:divsChild>
                                <w:div w:id="1821994129">
                                  <w:marLeft w:val="0"/>
                                  <w:marRight w:val="0"/>
                                  <w:marTop w:val="0"/>
                                  <w:marBottom w:val="0"/>
                                  <w:divBdr>
                                    <w:top w:val="single" w:sz="2" w:space="0" w:color="E3E3E3"/>
                                    <w:left w:val="single" w:sz="2" w:space="0" w:color="E3E3E3"/>
                                    <w:bottom w:val="single" w:sz="2" w:space="0" w:color="E3E3E3"/>
                                    <w:right w:val="single" w:sz="2" w:space="0" w:color="E3E3E3"/>
                                  </w:divBdr>
                                  <w:divsChild>
                                    <w:div w:id="135780355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75813628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290815906">
          <w:marLeft w:val="0"/>
          <w:marRight w:val="0"/>
          <w:marTop w:val="0"/>
          <w:marBottom w:val="0"/>
          <w:divBdr>
            <w:top w:val="single" w:sz="2" w:space="0" w:color="E3E3E3"/>
            <w:left w:val="single" w:sz="2" w:space="0" w:color="E3E3E3"/>
            <w:bottom w:val="single" w:sz="2" w:space="0" w:color="E3E3E3"/>
            <w:right w:val="single" w:sz="2" w:space="0" w:color="E3E3E3"/>
          </w:divBdr>
          <w:divsChild>
            <w:div w:id="249890755">
              <w:marLeft w:val="0"/>
              <w:marRight w:val="0"/>
              <w:marTop w:val="100"/>
              <w:marBottom w:val="100"/>
              <w:divBdr>
                <w:top w:val="single" w:sz="2" w:space="0" w:color="E3E3E3"/>
                <w:left w:val="single" w:sz="2" w:space="0" w:color="E3E3E3"/>
                <w:bottom w:val="single" w:sz="2" w:space="0" w:color="E3E3E3"/>
                <w:right w:val="single" w:sz="2" w:space="0" w:color="E3E3E3"/>
              </w:divBdr>
              <w:divsChild>
                <w:div w:id="1857377980">
                  <w:marLeft w:val="0"/>
                  <w:marRight w:val="0"/>
                  <w:marTop w:val="0"/>
                  <w:marBottom w:val="0"/>
                  <w:divBdr>
                    <w:top w:val="single" w:sz="2" w:space="0" w:color="E3E3E3"/>
                    <w:left w:val="single" w:sz="2" w:space="0" w:color="E3E3E3"/>
                    <w:bottom w:val="single" w:sz="2" w:space="0" w:color="E3E3E3"/>
                    <w:right w:val="single" w:sz="2" w:space="0" w:color="E3E3E3"/>
                  </w:divBdr>
                  <w:divsChild>
                    <w:div w:id="333991060">
                      <w:marLeft w:val="0"/>
                      <w:marRight w:val="0"/>
                      <w:marTop w:val="0"/>
                      <w:marBottom w:val="0"/>
                      <w:divBdr>
                        <w:top w:val="single" w:sz="2" w:space="0" w:color="E3E3E3"/>
                        <w:left w:val="single" w:sz="2" w:space="0" w:color="E3E3E3"/>
                        <w:bottom w:val="single" w:sz="2" w:space="0" w:color="E3E3E3"/>
                        <w:right w:val="single" w:sz="2" w:space="0" w:color="E3E3E3"/>
                      </w:divBdr>
                      <w:divsChild>
                        <w:div w:id="8456790">
                          <w:marLeft w:val="0"/>
                          <w:marRight w:val="0"/>
                          <w:marTop w:val="0"/>
                          <w:marBottom w:val="0"/>
                          <w:divBdr>
                            <w:top w:val="single" w:sz="2" w:space="0" w:color="E3E3E3"/>
                            <w:left w:val="single" w:sz="2" w:space="0" w:color="E3E3E3"/>
                            <w:bottom w:val="single" w:sz="2" w:space="0" w:color="E3E3E3"/>
                            <w:right w:val="single" w:sz="2" w:space="0" w:color="E3E3E3"/>
                          </w:divBdr>
                          <w:divsChild>
                            <w:div w:id="965432142">
                              <w:marLeft w:val="0"/>
                              <w:marRight w:val="0"/>
                              <w:marTop w:val="0"/>
                              <w:marBottom w:val="0"/>
                              <w:divBdr>
                                <w:top w:val="single" w:sz="2" w:space="0" w:color="E3E3E3"/>
                                <w:left w:val="single" w:sz="2" w:space="0" w:color="E3E3E3"/>
                                <w:bottom w:val="single" w:sz="2" w:space="0" w:color="E3E3E3"/>
                                <w:right w:val="single" w:sz="2" w:space="0" w:color="E3E3E3"/>
                              </w:divBdr>
                              <w:divsChild>
                                <w:div w:id="1746490849">
                                  <w:marLeft w:val="0"/>
                                  <w:marRight w:val="0"/>
                                  <w:marTop w:val="0"/>
                                  <w:marBottom w:val="0"/>
                                  <w:divBdr>
                                    <w:top w:val="single" w:sz="2" w:space="0" w:color="E3E3E3"/>
                                    <w:left w:val="single" w:sz="2" w:space="0" w:color="E3E3E3"/>
                                    <w:bottom w:val="single" w:sz="2" w:space="0" w:color="E3E3E3"/>
                                    <w:right w:val="single" w:sz="2" w:space="0" w:color="E3E3E3"/>
                                  </w:divBdr>
                                  <w:divsChild>
                                    <w:div w:id="207284511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4931794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694115817">
                      <w:marLeft w:val="0"/>
                      <w:marRight w:val="0"/>
                      <w:marTop w:val="0"/>
                      <w:marBottom w:val="0"/>
                      <w:divBdr>
                        <w:top w:val="single" w:sz="2" w:space="0" w:color="E3E3E3"/>
                        <w:left w:val="single" w:sz="2" w:space="0" w:color="E3E3E3"/>
                        <w:bottom w:val="single" w:sz="2" w:space="0" w:color="E3E3E3"/>
                        <w:right w:val="single" w:sz="2" w:space="0" w:color="E3E3E3"/>
                      </w:divBdr>
                      <w:divsChild>
                        <w:div w:id="1420327964">
                          <w:marLeft w:val="0"/>
                          <w:marRight w:val="0"/>
                          <w:marTop w:val="0"/>
                          <w:marBottom w:val="0"/>
                          <w:divBdr>
                            <w:top w:val="single" w:sz="2" w:space="0" w:color="E3E3E3"/>
                            <w:left w:val="single" w:sz="2" w:space="0" w:color="E3E3E3"/>
                            <w:bottom w:val="single" w:sz="2" w:space="0" w:color="E3E3E3"/>
                            <w:right w:val="single" w:sz="2" w:space="0" w:color="E3E3E3"/>
                          </w:divBdr>
                          <w:divsChild>
                            <w:div w:id="982083874">
                              <w:marLeft w:val="0"/>
                              <w:marRight w:val="0"/>
                              <w:marTop w:val="0"/>
                              <w:marBottom w:val="0"/>
                              <w:divBdr>
                                <w:top w:val="single" w:sz="2" w:space="0" w:color="E3E3E3"/>
                                <w:left w:val="single" w:sz="2" w:space="0" w:color="E3E3E3"/>
                                <w:bottom w:val="single" w:sz="2" w:space="0" w:color="E3E3E3"/>
                                <w:right w:val="single" w:sz="2" w:space="0" w:color="E3E3E3"/>
                              </w:divBdr>
                              <w:divsChild>
                                <w:div w:id="825324700">
                                  <w:marLeft w:val="0"/>
                                  <w:marRight w:val="0"/>
                                  <w:marTop w:val="0"/>
                                  <w:marBottom w:val="0"/>
                                  <w:divBdr>
                                    <w:top w:val="single" w:sz="2" w:space="0" w:color="E3E3E3"/>
                                    <w:left w:val="single" w:sz="2" w:space="0" w:color="E3E3E3"/>
                                    <w:bottom w:val="single" w:sz="2" w:space="0" w:color="E3E3E3"/>
                                    <w:right w:val="single" w:sz="2" w:space="0" w:color="E3E3E3"/>
                                  </w:divBdr>
                                  <w:divsChild>
                                    <w:div w:id="16988517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475756479">
          <w:marLeft w:val="0"/>
          <w:marRight w:val="0"/>
          <w:marTop w:val="0"/>
          <w:marBottom w:val="0"/>
          <w:divBdr>
            <w:top w:val="single" w:sz="2" w:space="0" w:color="E3E3E3"/>
            <w:left w:val="single" w:sz="2" w:space="0" w:color="E3E3E3"/>
            <w:bottom w:val="single" w:sz="2" w:space="0" w:color="E3E3E3"/>
            <w:right w:val="single" w:sz="2" w:space="0" w:color="E3E3E3"/>
          </w:divBdr>
          <w:divsChild>
            <w:div w:id="1804302613">
              <w:marLeft w:val="0"/>
              <w:marRight w:val="0"/>
              <w:marTop w:val="100"/>
              <w:marBottom w:val="100"/>
              <w:divBdr>
                <w:top w:val="single" w:sz="2" w:space="0" w:color="E3E3E3"/>
                <w:left w:val="single" w:sz="2" w:space="0" w:color="E3E3E3"/>
                <w:bottom w:val="single" w:sz="2" w:space="0" w:color="E3E3E3"/>
                <w:right w:val="single" w:sz="2" w:space="0" w:color="E3E3E3"/>
              </w:divBdr>
              <w:divsChild>
                <w:div w:id="713702604">
                  <w:marLeft w:val="0"/>
                  <w:marRight w:val="0"/>
                  <w:marTop w:val="0"/>
                  <w:marBottom w:val="0"/>
                  <w:divBdr>
                    <w:top w:val="single" w:sz="2" w:space="0" w:color="E3E3E3"/>
                    <w:left w:val="single" w:sz="2" w:space="0" w:color="E3E3E3"/>
                    <w:bottom w:val="single" w:sz="2" w:space="0" w:color="E3E3E3"/>
                    <w:right w:val="single" w:sz="2" w:space="0" w:color="E3E3E3"/>
                  </w:divBdr>
                  <w:divsChild>
                    <w:div w:id="368729031">
                      <w:marLeft w:val="0"/>
                      <w:marRight w:val="0"/>
                      <w:marTop w:val="0"/>
                      <w:marBottom w:val="0"/>
                      <w:divBdr>
                        <w:top w:val="single" w:sz="2" w:space="0" w:color="E3E3E3"/>
                        <w:left w:val="single" w:sz="2" w:space="0" w:color="E3E3E3"/>
                        <w:bottom w:val="single" w:sz="2" w:space="0" w:color="E3E3E3"/>
                        <w:right w:val="single" w:sz="2" w:space="0" w:color="E3E3E3"/>
                      </w:divBdr>
                      <w:divsChild>
                        <w:div w:id="46495806">
                          <w:marLeft w:val="0"/>
                          <w:marRight w:val="0"/>
                          <w:marTop w:val="0"/>
                          <w:marBottom w:val="0"/>
                          <w:divBdr>
                            <w:top w:val="single" w:sz="2" w:space="0" w:color="E3E3E3"/>
                            <w:left w:val="single" w:sz="2" w:space="0" w:color="E3E3E3"/>
                            <w:bottom w:val="single" w:sz="2" w:space="0" w:color="E3E3E3"/>
                            <w:right w:val="single" w:sz="2" w:space="0" w:color="E3E3E3"/>
                          </w:divBdr>
                          <w:divsChild>
                            <w:div w:id="424618407">
                              <w:marLeft w:val="0"/>
                              <w:marRight w:val="0"/>
                              <w:marTop w:val="0"/>
                              <w:marBottom w:val="0"/>
                              <w:divBdr>
                                <w:top w:val="single" w:sz="2" w:space="0" w:color="E3E3E3"/>
                                <w:left w:val="single" w:sz="2" w:space="0" w:color="E3E3E3"/>
                                <w:bottom w:val="single" w:sz="2" w:space="0" w:color="E3E3E3"/>
                                <w:right w:val="single" w:sz="2" w:space="0" w:color="E3E3E3"/>
                              </w:divBdr>
                              <w:divsChild>
                                <w:div w:id="1216576982">
                                  <w:marLeft w:val="0"/>
                                  <w:marRight w:val="0"/>
                                  <w:marTop w:val="0"/>
                                  <w:marBottom w:val="0"/>
                                  <w:divBdr>
                                    <w:top w:val="single" w:sz="2" w:space="0" w:color="E3E3E3"/>
                                    <w:left w:val="single" w:sz="2" w:space="0" w:color="E3E3E3"/>
                                    <w:bottom w:val="single" w:sz="2" w:space="0" w:color="E3E3E3"/>
                                    <w:right w:val="single" w:sz="2" w:space="0" w:color="E3E3E3"/>
                                  </w:divBdr>
                                  <w:divsChild>
                                    <w:div w:id="19225235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89382379">
                      <w:marLeft w:val="0"/>
                      <w:marRight w:val="0"/>
                      <w:marTop w:val="0"/>
                      <w:marBottom w:val="0"/>
                      <w:divBdr>
                        <w:top w:val="single" w:sz="2" w:space="0" w:color="E3E3E3"/>
                        <w:left w:val="single" w:sz="2" w:space="0" w:color="E3E3E3"/>
                        <w:bottom w:val="single" w:sz="2" w:space="0" w:color="E3E3E3"/>
                        <w:right w:val="single" w:sz="2" w:space="0" w:color="E3E3E3"/>
                      </w:divBdr>
                      <w:divsChild>
                        <w:div w:id="385836142">
                          <w:marLeft w:val="0"/>
                          <w:marRight w:val="0"/>
                          <w:marTop w:val="0"/>
                          <w:marBottom w:val="0"/>
                          <w:divBdr>
                            <w:top w:val="single" w:sz="2" w:space="0" w:color="E3E3E3"/>
                            <w:left w:val="single" w:sz="2" w:space="0" w:color="E3E3E3"/>
                            <w:bottom w:val="single" w:sz="2" w:space="0" w:color="E3E3E3"/>
                            <w:right w:val="single" w:sz="2" w:space="0" w:color="E3E3E3"/>
                          </w:divBdr>
                        </w:div>
                        <w:div w:id="1049720009">
                          <w:marLeft w:val="0"/>
                          <w:marRight w:val="0"/>
                          <w:marTop w:val="0"/>
                          <w:marBottom w:val="0"/>
                          <w:divBdr>
                            <w:top w:val="single" w:sz="2" w:space="0" w:color="E3E3E3"/>
                            <w:left w:val="single" w:sz="2" w:space="0" w:color="E3E3E3"/>
                            <w:bottom w:val="single" w:sz="2" w:space="0" w:color="E3E3E3"/>
                            <w:right w:val="single" w:sz="2" w:space="0" w:color="E3E3E3"/>
                          </w:divBdr>
                          <w:divsChild>
                            <w:div w:id="1141534202">
                              <w:marLeft w:val="0"/>
                              <w:marRight w:val="0"/>
                              <w:marTop w:val="0"/>
                              <w:marBottom w:val="0"/>
                              <w:divBdr>
                                <w:top w:val="single" w:sz="2" w:space="0" w:color="E3E3E3"/>
                                <w:left w:val="single" w:sz="2" w:space="0" w:color="E3E3E3"/>
                                <w:bottom w:val="single" w:sz="2" w:space="0" w:color="E3E3E3"/>
                                <w:right w:val="single" w:sz="2" w:space="0" w:color="E3E3E3"/>
                              </w:divBdr>
                              <w:divsChild>
                                <w:div w:id="73671030">
                                  <w:marLeft w:val="0"/>
                                  <w:marRight w:val="0"/>
                                  <w:marTop w:val="0"/>
                                  <w:marBottom w:val="0"/>
                                  <w:divBdr>
                                    <w:top w:val="single" w:sz="2" w:space="0" w:color="E3E3E3"/>
                                    <w:left w:val="single" w:sz="2" w:space="0" w:color="E3E3E3"/>
                                    <w:bottom w:val="single" w:sz="2" w:space="0" w:color="E3E3E3"/>
                                    <w:right w:val="single" w:sz="2" w:space="0" w:color="E3E3E3"/>
                                  </w:divBdr>
                                  <w:divsChild>
                                    <w:div w:id="67260991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738162026">
          <w:marLeft w:val="0"/>
          <w:marRight w:val="0"/>
          <w:marTop w:val="0"/>
          <w:marBottom w:val="0"/>
          <w:divBdr>
            <w:top w:val="single" w:sz="2" w:space="0" w:color="E3E3E3"/>
            <w:left w:val="single" w:sz="2" w:space="0" w:color="E3E3E3"/>
            <w:bottom w:val="single" w:sz="2" w:space="0" w:color="E3E3E3"/>
            <w:right w:val="single" w:sz="2" w:space="0" w:color="E3E3E3"/>
          </w:divBdr>
          <w:divsChild>
            <w:div w:id="469784621">
              <w:marLeft w:val="0"/>
              <w:marRight w:val="0"/>
              <w:marTop w:val="100"/>
              <w:marBottom w:val="100"/>
              <w:divBdr>
                <w:top w:val="single" w:sz="2" w:space="0" w:color="E3E3E3"/>
                <w:left w:val="single" w:sz="2" w:space="0" w:color="E3E3E3"/>
                <w:bottom w:val="single" w:sz="2" w:space="0" w:color="E3E3E3"/>
                <w:right w:val="single" w:sz="2" w:space="0" w:color="E3E3E3"/>
              </w:divBdr>
              <w:divsChild>
                <w:div w:id="730615124">
                  <w:marLeft w:val="0"/>
                  <w:marRight w:val="0"/>
                  <w:marTop w:val="0"/>
                  <w:marBottom w:val="0"/>
                  <w:divBdr>
                    <w:top w:val="single" w:sz="2" w:space="0" w:color="E3E3E3"/>
                    <w:left w:val="single" w:sz="2" w:space="0" w:color="E3E3E3"/>
                    <w:bottom w:val="single" w:sz="2" w:space="0" w:color="E3E3E3"/>
                    <w:right w:val="single" w:sz="2" w:space="0" w:color="E3E3E3"/>
                  </w:divBdr>
                  <w:divsChild>
                    <w:div w:id="1188910531">
                      <w:marLeft w:val="0"/>
                      <w:marRight w:val="0"/>
                      <w:marTop w:val="0"/>
                      <w:marBottom w:val="0"/>
                      <w:divBdr>
                        <w:top w:val="single" w:sz="2" w:space="0" w:color="E3E3E3"/>
                        <w:left w:val="single" w:sz="2" w:space="0" w:color="E3E3E3"/>
                        <w:bottom w:val="single" w:sz="2" w:space="0" w:color="E3E3E3"/>
                        <w:right w:val="single" w:sz="2" w:space="0" w:color="E3E3E3"/>
                      </w:divBdr>
                      <w:divsChild>
                        <w:div w:id="1679111223">
                          <w:marLeft w:val="0"/>
                          <w:marRight w:val="0"/>
                          <w:marTop w:val="0"/>
                          <w:marBottom w:val="0"/>
                          <w:divBdr>
                            <w:top w:val="single" w:sz="2" w:space="0" w:color="E3E3E3"/>
                            <w:left w:val="single" w:sz="2" w:space="0" w:color="E3E3E3"/>
                            <w:bottom w:val="single" w:sz="2" w:space="0" w:color="E3E3E3"/>
                            <w:right w:val="single" w:sz="2" w:space="0" w:color="E3E3E3"/>
                          </w:divBdr>
                          <w:divsChild>
                            <w:div w:id="1738817700">
                              <w:marLeft w:val="0"/>
                              <w:marRight w:val="0"/>
                              <w:marTop w:val="0"/>
                              <w:marBottom w:val="0"/>
                              <w:divBdr>
                                <w:top w:val="single" w:sz="2" w:space="0" w:color="E3E3E3"/>
                                <w:left w:val="single" w:sz="2" w:space="0" w:color="E3E3E3"/>
                                <w:bottom w:val="single" w:sz="2" w:space="0" w:color="E3E3E3"/>
                                <w:right w:val="single" w:sz="2" w:space="0" w:color="E3E3E3"/>
                              </w:divBdr>
                              <w:divsChild>
                                <w:div w:id="1577858725">
                                  <w:marLeft w:val="0"/>
                                  <w:marRight w:val="0"/>
                                  <w:marTop w:val="0"/>
                                  <w:marBottom w:val="0"/>
                                  <w:divBdr>
                                    <w:top w:val="single" w:sz="2" w:space="0" w:color="E3E3E3"/>
                                    <w:left w:val="single" w:sz="2" w:space="0" w:color="E3E3E3"/>
                                    <w:bottom w:val="single" w:sz="2" w:space="0" w:color="E3E3E3"/>
                                    <w:right w:val="single" w:sz="2" w:space="0" w:color="E3E3E3"/>
                                  </w:divBdr>
                                  <w:divsChild>
                                    <w:div w:id="74071790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142308871">
                      <w:marLeft w:val="0"/>
                      <w:marRight w:val="0"/>
                      <w:marTop w:val="0"/>
                      <w:marBottom w:val="0"/>
                      <w:divBdr>
                        <w:top w:val="single" w:sz="2" w:space="0" w:color="E3E3E3"/>
                        <w:left w:val="single" w:sz="2" w:space="0" w:color="E3E3E3"/>
                        <w:bottom w:val="single" w:sz="2" w:space="0" w:color="E3E3E3"/>
                        <w:right w:val="single" w:sz="2" w:space="0" w:color="E3E3E3"/>
                      </w:divBdr>
                      <w:divsChild>
                        <w:div w:id="121848119">
                          <w:marLeft w:val="0"/>
                          <w:marRight w:val="0"/>
                          <w:marTop w:val="0"/>
                          <w:marBottom w:val="0"/>
                          <w:divBdr>
                            <w:top w:val="single" w:sz="2" w:space="0" w:color="E3E3E3"/>
                            <w:left w:val="single" w:sz="2" w:space="0" w:color="E3E3E3"/>
                            <w:bottom w:val="single" w:sz="2" w:space="0" w:color="E3E3E3"/>
                            <w:right w:val="single" w:sz="2" w:space="0" w:color="E3E3E3"/>
                          </w:divBdr>
                          <w:divsChild>
                            <w:div w:id="113790641">
                              <w:marLeft w:val="0"/>
                              <w:marRight w:val="0"/>
                              <w:marTop w:val="0"/>
                              <w:marBottom w:val="0"/>
                              <w:divBdr>
                                <w:top w:val="single" w:sz="2" w:space="0" w:color="E3E3E3"/>
                                <w:left w:val="single" w:sz="2" w:space="0" w:color="E3E3E3"/>
                                <w:bottom w:val="single" w:sz="2" w:space="0" w:color="E3E3E3"/>
                                <w:right w:val="single" w:sz="2" w:space="0" w:color="E3E3E3"/>
                              </w:divBdr>
                              <w:divsChild>
                                <w:div w:id="226380882">
                                  <w:marLeft w:val="0"/>
                                  <w:marRight w:val="0"/>
                                  <w:marTop w:val="0"/>
                                  <w:marBottom w:val="0"/>
                                  <w:divBdr>
                                    <w:top w:val="single" w:sz="2" w:space="0" w:color="E3E3E3"/>
                                    <w:left w:val="single" w:sz="2" w:space="0" w:color="E3E3E3"/>
                                    <w:bottom w:val="single" w:sz="2" w:space="0" w:color="E3E3E3"/>
                                    <w:right w:val="single" w:sz="2" w:space="0" w:color="E3E3E3"/>
                                  </w:divBdr>
                                  <w:divsChild>
                                    <w:div w:id="151742248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77078539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93280049">
          <w:marLeft w:val="0"/>
          <w:marRight w:val="0"/>
          <w:marTop w:val="0"/>
          <w:marBottom w:val="0"/>
          <w:divBdr>
            <w:top w:val="single" w:sz="2" w:space="0" w:color="E3E3E3"/>
            <w:left w:val="single" w:sz="2" w:space="0" w:color="E3E3E3"/>
            <w:bottom w:val="single" w:sz="2" w:space="0" w:color="E3E3E3"/>
            <w:right w:val="single" w:sz="2" w:space="0" w:color="E3E3E3"/>
          </w:divBdr>
          <w:divsChild>
            <w:div w:id="750077993">
              <w:marLeft w:val="0"/>
              <w:marRight w:val="0"/>
              <w:marTop w:val="100"/>
              <w:marBottom w:val="100"/>
              <w:divBdr>
                <w:top w:val="single" w:sz="2" w:space="0" w:color="E3E3E3"/>
                <w:left w:val="single" w:sz="2" w:space="0" w:color="E3E3E3"/>
                <w:bottom w:val="single" w:sz="2" w:space="0" w:color="E3E3E3"/>
                <w:right w:val="single" w:sz="2" w:space="0" w:color="E3E3E3"/>
              </w:divBdr>
              <w:divsChild>
                <w:div w:id="1202396106">
                  <w:marLeft w:val="0"/>
                  <w:marRight w:val="0"/>
                  <w:marTop w:val="0"/>
                  <w:marBottom w:val="0"/>
                  <w:divBdr>
                    <w:top w:val="single" w:sz="2" w:space="0" w:color="E3E3E3"/>
                    <w:left w:val="single" w:sz="2" w:space="0" w:color="E3E3E3"/>
                    <w:bottom w:val="single" w:sz="2" w:space="0" w:color="E3E3E3"/>
                    <w:right w:val="single" w:sz="2" w:space="0" w:color="E3E3E3"/>
                  </w:divBdr>
                  <w:divsChild>
                    <w:div w:id="1254318222">
                      <w:marLeft w:val="0"/>
                      <w:marRight w:val="0"/>
                      <w:marTop w:val="0"/>
                      <w:marBottom w:val="0"/>
                      <w:divBdr>
                        <w:top w:val="single" w:sz="2" w:space="0" w:color="E3E3E3"/>
                        <w:left w:val="single" w:sz="2" w:space="0" w:color="E3E3E3"/>
                        <w:bottom w:val="single" w:sz="2" w:space="0" w:color="E3E3E3"/>
                        <w:right w:val="single" w:sz="2" w:space="0" w:color="E3E3E3"/>
                      </w:divBdr>
                      <w:divsChild>
                        <w:div w:id="1865291793">
                          <w:marLeft w:val="0"/>
                          <w:marRight w:val="0"/>
                          <w:marTop w:val="0"/>
                          <w:marBottom w:val="0"/>
                          <w:divBdr>
                            <w:top w:val="single" w:sz="2" w:space="0" w:color="E3E3E3"/>
                            <w:left w:val="single" w:sz="2" w:space="0" w:color="E3E3E3"/>
                            <w:bottom w:val="single" w:sz="2" w:space="0" w:color="E3E3E3"/>
                            <w:right w:val="single" w:sz="2" w:space="0" w:color="E3E3E3"/>
                          </w:divBdr>
                          <w:divsChild>
                            <w:div w:id="15665212">
                              <w:marLeft w:val="0"/>
                              <w:marRight w:val="0"/>
                              <w:marTop w:val="0"/>
                              <w:marBottom w:val="0"/>
                              <w:divBdr>
                                <w:top w:val="single" w:sz="2" w:space="0" w:color="E3E3E3"/>
                                <w:left w:val="single" w:sz="2" w:space="0" w:color="E3E3E3"/>
                                <w:bottom w:val="single" w:sz="2" w:space="0" w:color="E3E3E3"/>
                                <w:right w:val="single" w:sz="2" w:space="0" w:color="E3E3E3"/>
                              </w:divBdr>
                              <w:divsChild>
                                <w:div w:id="1964729825">
                                  <w:marLeft w:val="0"/>
                                  <w:marRight w:val="0"/>
                                  <w:marTop w:val="0"/>
                                  <w:marBottom w:val="0"/>
                                  <w:divBdr>
                                    <w:top w:val="single" w:sz="2" w:space="0" w:color="E3E3E3"/>
                                    <w:left w:val="single" w:sz="2" w:space="0" w:color="E3E3E3"/>
                                    <w:bottom w:val="single" w:sz="2" w:space="0" w:color="E3E3E3"/>
                                    <w:right w:val="single" w:sz="2" w:space="0" w:color="E3E3E3"/>
                                  </w:divBdr>
                                  <w:divsChild>
                                    <w:div w:id="109189897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126581329">
                      <w:marLeft w:val="0"/>
                      <w:marRight w:val="0"/>
                      <w:marTop w:val="0"/>
                      <w:marBottom w:val="0"/>
                      <w:divBdr>
                        <w:top w:val="single" w:sz="2" w:space="0" w:color="E3E3E3"/>
                        <w:left w:val="single" w:sz="2" w:space="0" w:color="E3E3E3"/>
                        <w:bottom w:val="single" w:sz="2" w:space="0" w:color="E3E3E3"/>
                        <w:right w:val="single" w:sz="2" w:space="0" w:color="E3E3E3"/>
                      </w:divBdr>
                      <w:divsChild>
                        <w:div w:id="1557353784">
                          <w:marLeft w:val="0"/>
                          <w:marRight w:val="0"/>
                          <w:marTop w:val="0"/>
                          <w:marBottom w:val="0"/>
                          <w:divBdr>
                            <w:top w:val="single" w:sz="2" w:space="0" w:color="E3E3E3"/>
                            <w:left w:val="single" w:sz="2" w:space="0" w:color="E3E3E3"/>
                            <w:bottom w:val="single" w:sz="2" w:space="0" w:color="E3E3E3"/>
                            <w:right w:val="single" w:sz="2" w:space="0" w:color="E3E3E3"/>
                          </w:divBdr>
                        </w:div>
                        <w:div w:id="1739935726">
                          <w:marLeft w:val="0"/>
                          <w:marRight w:val="0"/>
                          <w:marTop w:val="0"/>
                          <w:marBottom w:val="0"/>
                          <w:divBdr>
                            <w:top w:val="single" w:sz="2" w:space="0" w:color="E3E3E3"/>
                            <w:left w:val="single" w:sz="2" w:space="0" w:color="E3E3E3"/>
                            <w:bottom w:val="single" w:sz="2" w:space="0" w:color="E3E3E3"/>
                            <w:right w:val="single" w:sz="2" w:space="0" w:color="E3E3E3"/>
                          </w:divBdr>
                          <w:divsChild>
                            <w:div w:id="14505993">
                              <w:marLeft w:val="0"/>
                              <w:marRight w:val="0"/>
                              <w:marTop w:val="0"/>
                              <w:marBottom w:val="0"/>
                              <w:divBdr>
                                <w:top w:val="single" w:sz="2" w:space="0" w:color="E3E3E3"/>
                                <w:left w:val="single" w:sz="2" w:space="0" w:color="E3E3E3"/>
                                <w:bottom w:val="single" w:sz="2" w:space="0" w:color="E3E3E3"/>
                                <w:right w:val="single" w:sz="2" w:space="0" w:color="E3E3E3"/>
                              </w:divBdr>
                              <w:divsChild>
                                <w:div w:id="491262377">
                                  <w:marLeft w:val="0"/>
                                  <w:marRight w:val="0"/>
                                  <w:marTop w:val="0"/>
                                  <w:marBottom w:val="0"/>
                                  <w:divBdr>
                                    <w:top w:val="single" w:sz="2" w:space="0" w:color="E3E3E3"/>
                                    <w:left w:val="single" w:sz="2" w:space="0" w:color="E3E3E3"/>
                                    <w:bottom w:val="single" w:sz="2" w:space="0" w:color="E3E3E3"/>
                                    <w:right w:val="single" w:sz="2" w:space="0" w:color="E3E3E3"/>
                                  </w:divBdr>
                                  <w:divsChild>
                                    <w:div w:id="20370751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960139336">
          <w:marLeft w:val="0"/>
          <w:marRight w:val="0"/>
          <w:marTop w:val="0"/>
          <w:marBottom w:val="0"/>
          <w:divBdr>
            <w:top w:val="single" w:sz="2" w:space="0" w:color="E3E3E3"/>
            <w:left w:val="single" w:sz="2" w:space="0" w:color="E3E3E3"/>
            <w:bottom w:val="single" w:sz="2" w:space="0" w:color="E3E3E3"/>
            <w:right w:val="single" w:sz="2" w:space="0" w:color="E3E3E3"/>
          </w:divBdr>
          <w:divsChild>
            <w:div w:id="1870143316">
              <w:marLeft w:val="0"/>
              <w:marRight w:val="0"/>
              <w:marTop w:val="100"/>
              <w:marBottom w:val="100"/>
              <w:divBdr>
                <w:top w:val="single" w:sz="2" w:space="0" w:color="E3E3E3"/>
                <w:left w:val="single" w:sz="2" w:space="0" w:color="E3E3E3"/>
                <w:bottom w:val="single" w:sz="2" w:space="0" w:color="E3E3E3"/>
                <w:right w:val="single" w:sz="2" w:space="0" w:color="E3E3E3"/>
              </w:divBdr>
              <w:divsChild>
                <w:div w:id="341474556">
                  <w:marLeft w:val="0"/>
                  <w:marRight w:val="0"/>
                  <w:marTop w:val="0"/>
                  <w:marBottom w:val="0"/>
                  <w:divBdr>
                    <w:top w:val="single" w:sz="2" w:space="0" w:color="E3E3E3"/>
                    <w:left w:val="single" w:sz="2" w:space="0" w:color="E3E3E3"/>
                    <w:bottom w:val="single" w:sz="2" w:space="0" w:color="E3E3E3"/>
                    <w:right w:val="single" w:sz="2" w:space="0" w:color="E3E3E3"/>
                  </w:divBdr>
                  <w:divsChild>
                    <w:div w:id="515969673">
                      <w:marLeft w:val="0"/>
                      <w:marRight w:val="0"/>
                      <w:marTop w:val="0"/>
                      <w:marBottom w:val="0"/>
                      <w:divBdr>
                        <w:top w:val="single" w:sz="2" w:space="0" w:color="E3E3E3"/>
                        <w:left w:val="single" w:sz="2" w:space="0" w:color="E3E3E3"/>
                        <w:bottom w:val="single" w:sz="2" w:space="0" w:color="E3E3E3"/>
                        <w:right w:val="single" w:sz="2" w:space="0" w:color="E3E3E3"/>
                      </w:divBdr>
                      <w:divsChild>
                        <w:div w:id="411582476">
                          <w:marLeft w:val="0"/>
                          <w:marRight w:val="0"/>
                          <w:marTop w:val="0"/>
                          <w:marBottom w:val="0"/>
                          <w:divBdr>
                            <w:top w:val="single" w:sz="2" w:space="0" w:color="E3E3E3"/>
                            <w:left w:val="single" w:sz="2" w:space="0" w:color="E3E3E3"/>
                            <w:bottom w:val="single" w:sz="2" w:space="0" w:color="E3E3E3"/>
                            <w:right w:val="single" w:sz="2" w:space="0" w:color="E3E3E3"/>
                          </w:divBdr>
                          <w:divsChild>
                            <w:div w:id="1520729528">
                              <w:marLeft w:val="0"/>
                              <w:marRight w:val="0"/>
                              <w:marTop w:val="0"/>
                              <w:marBottom w:val="0"/>
                              <w:divBdr>
                                <w:top w:val="single" w:sz="2" w:space="0" w:color="E3E3E3"/>
                                <w:left w:val="single" w:sz="2" w:space="0" w:color="E3E3E3"/>
                                <w:bottom w:val="single" w:sz="2" w:space="0" w:color="E3E3E3"/>
                                <w:right w:val="single" w:sz="2" w:space="0" w:color="E3E3E3"/>
                              </w:divBdr>
                              <w:divsChild>
                                <w:div w:id="163129609">
                                  <w:marLeft w:val="0"/>
                                  <w:marRight w:val="0"/>
                                  <w:marTop w:val="0"/>
                                  <w:marBottom w:val="0"/>
                                  <w:divBdr>
                                    <w:top w:val="single" w:sz="2" w:space="0" w:color="E3E3E3"/>
                                    <w:left w:val="single" w:sz="2" w:space="0" w:color="E3E3E3"/>
                                    <w:bottom w:val="single" w:sz="2" w:space="0" w:color="E3E3E3"/>
                                    <w:right w:val="single" w:sz="2" w:space="0" w:color="E3E3E3"/>
                                  </w:divBdr>
                                  <w:divsChild>
                                    <w:div w:id="1064588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86288905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042484851">
                      <w:marLeft w:val="0"/>
                      <w:marRight w:val="0"/>
                      <w:marTop w:val="0"/>
                      <w:marBottom w:val="0"/>
                      <w:divBdr>
                        <w:top w:val="single" w:sz="2" w:space="0" w:color="E3E3E3"/>
                        <w:left w:val="single" w:sz="2" w:space="0" w:color="E3E3E3"/>
                        <w:bottom w:val="single" w:sz="2" w:space="0" w:color="E3E3E3"/>
                        <w:right w:val="single" w:sz="2" w:space="0" w:color="E3E3E3"/>
                      </w:divBdr>
                      <w:divsChild>
                        <w:div w:id="996151892">
                          <w:marLeft w:val="0"/>
                          <w:marRight w:val="0"/>
                          <w:marTop w:val="0"/>
                          <w:marBottom w:val="0"/>
                          <w:divBdr>
                            <w:top w:val="single" w:sz="2" w:space="0" w:color="E3E3E3"/>
                            <w:left w:val="single" w:sz="2" w:space="0" w:color="E3E3E3"/>
                            <w:bottom w:val="single" w:sz="2" w:space="0" w:color="E3E3E3"/>
                            <w:right w:val="single" w:sz="2" w:space="0" w:color="E3E3E3"/>
                          </w:divBdr>
                          <w:divsChild>
                            <w:div w:id="1981617859">
                              <w:marLeft w:val="0"/>
                              <w:marRight w:val="0"/>
                              <w:marTop w:val="0"/>
                              <w:marBottom w:val="0"/>
                              <w:divBdr>
                                <w:top w:val="single" w:sz="2" w:space="0" w:color="E3E3E3"/>
                                <w:left w:val="single" w:sz="2" w:space="0" w:color="E3E3E3"/>
                                <w:bottom w:val="single" w:sz="2" w:space="0" w:color="E3E3E3"/>
                                <w:right w:val="single" w:sz="2" w:space="0" w:color="E3E3E3"/>
                              </w:divBdr>
                              <w:divsChild>
                                <w:div w:id="1528329024">
                                  <w:marLeft w:val="0"/>
                                  <w:marRight w:val="0"/>
                                  <w:marTop w:val="0"/>
                                  <w:marBottom w:val="0"/>
                                  <w:divBdr>
                                    <w:top w:val="single" w:sz="2" w:space="0" w:color="E3E3E3"/>
                                    <w:left w:val="single" w:sz="2" w:space="0" w:color="E3E3E3"/>
                                    <w:bottom w:val="single" w:sz="2" w:space="0" w:color="E3E3E3"/>
                                    <w:right w:val="single" w:sz="2" w:space="0" w:color="E3E3E3"/>
                                  </w:divBdr>
                                  <w:divsChild>
                                    <w:div w:id="137673225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994331710">
          <w:marLeft w:val="0"/>
          <w:marRight w:val="0"/>
          <w:marTop w:val="0"/>
          <w:marBottom w:val="0"/>
          <w:divBdr>
            <w:top w:val="single" w:sz="2" w:space="0" w:color="E3E3E3"/>
            <w:left w:val="single" w:sz="2" w:space="0" w:color="E3E3E3"/>
            <w:bottom w:val="single" w:sz="2" w:space="0" w:color="E3E3E3"/>
            <w:right w:val="single" w:sz="2" w:space="0" w:color="E3E3E3"/>
          </w:divBdr>
          <w:divsChild>
            <w:div w:id="1197817053">
              <w:marLeft w:val="0"/>
              <w:marRight w:val="0"/>
              <w:marTop w:val="100"/>
              <w:marBottom w:val="100"/>
              <w:divBdr>
                <w:top w:val="single" w:sz="2" w:space="0" w:color="E3E3E3"/>
                <w:left w:val="single" w:sz="2" w:space="0" w:color="E3E3E3"/>
                <w:bottom w:val="single" w:sz="2" w:space="0" w:color="E3E3E3"/>
                <w:right w:val="single" w:sz="2" w:space="0" w:color="E3E3E3"/>
              </w:divBdr>
              <w:divsChild>
                <w:div w:id="1387290365">
                  <w:marLeft w:val="0"/>
                  <w:marRight w:val="0"/>
                  <w:marTop w:val="0"/>
                  <w:marBottom w:val="0"/>
                  <w:divBdr>
                    <w:top w:val="single" w:sz="2" w:space="0" w:color="E3E3E3"/>
                    <w:left w:val="single" w:sz="2" w:space="0" w:color="E3E3E3"/>
                    <w:bottom w:val="single" w:sz="2" w:space="0" w:color="E3E3E3"/>
                    <w:right w:val="single" w:sz="2" w:space="0" w:color="E3E3E3"/>
                  </w:divBdr>
                  <w:divsChild>
                    <w:div w:id="783815910">
                      <w:marLeft w:val="0"/>
                      <w:marRight w:val="0"/>
                      <w:marTop w:val="0"/>
                      <w:marBottom w:val="0"/>
                      <w:divBdr>
                        <w:top w:val="single" w:sz="2" w:space="0" w:color="E3E3E3"/>
                        <w:left w:val="single" w:sz="2" w:space="0" w:color="E3E3E3"/>
                        <w:bottom w:val="single" w:sz="2" w:space="0" w:color="E3E3E3"/>
                        <w:right w:val="single" w:sz="2" w:space="0" w:color="E3E3E3"/>
                      </w:divBdr>
                      <w:divsChild>
                        <w:div w:id="482549083">
                          <w:marLeft w:val="0"/>
                          <w:marRight w:val="0"/>
                          <w:marTop w:val="0"/>
                          <w:marBottom w:val="0"/>
                          <w:divBdr>
                            <w:top w:val="single" w:sz="2" w:space="0" w:color="E3E3E3"/>
                            <w:left w:val="single" w:sz="2" w:space="0" w:color="E3E3E3"/>
                            <w:bottom w:val="single" w:sz="2" w:space="0" w:color="E3E3E3"/>
                            <w:right w:val="single" w:sz="2" w:space="0" w:color="E3E3E3"/>
                          </w:divBdr>
                          <w:divsChild>
                            <w:div w:id="912204813">
                              <w:marLeft w:val="0"/>
                              <w:marRight w:val="0"/>
                              <w:marTop w:val="0"/>
                              <w:marBottom w:val="0"/>
                              <w:divBdr>
                                <w:top w:val="single" w:sz="2" w:space="0" w:color="E3E3E3"/>
                                <w:left w:val="single" w:sz="2" w:space="0" w:color="E3E3E3"/>
                                <w:bottom w:val="single" w:sz="2" w:space="0" w:color="E3E3E3"/>
                                <w:right w:val="single" w:sz="2" w:space="0" w:color="E3E3E3"/>
                              </w:divBdr>
                              <w:divsChild>
                                <w:div w:id="895777975">
                                  <w:marLeft w:val="0"/>
                                  <w:marRight w:val="0"/>
                                  <w:marTop w:val="0"/>
                                  <w:marBottom w:val="0"/>
                                  <w:divBdr>
                                    <w:top w:val="single" w:sz="2" w:space="0" w:color="E3E3E3"/>
                                    <w:left w:val="single" w:sz="2" w:space="0" w:color="E3E3E3"/>
                                    <w:bottom w:val="single" w:sz="2" w:space="0" w:color="E3E3E3"/>
                                    <w:right w:val="single" w:sz="2" w:space="0" w:color="E3E3E3"/>
                                  </w:divBdr>
                                  <w:divsChild>
                                    <w:div w:id="114951514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73670657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085228486">
                      <w:marLeft w:val="0"/>
                      <w:marRight w:val="0"/>
                      <w:marTop w:val="0"/>
                      <w:marBottom w:val="0"/>
                      <w:divBdr>
                        <w:top w:val="single" w:sz="2" w:space="0" w:color="E3E3E3"/>
                        <w:left w:val="single" w:sz="2" w:space="0" w:color="E3E3E3"/>
                        <w:bottom w:val="single" w:sz="2" w:space="0" w:color="E3E3E3"/>
                        <w:right w:val="single" w:sz="2" w:space="0" w:color="E3E3E3"/>
                      </w:divBdr>
                      <w:divsChild>
                        <w:div w:id="1073161574">
                          <w:marLeft w:val="0"/>
                          <w:marRight w:val="0"/>
                          <w:marTop w:val="0"/>
                          <w:marBottom w:val="0"/>
                          <w:divBdr>
                            <w:top w:val="single" w:sz="2" w:space="0" w:color="E3E3E3"/>
                            <w:left w:val="single" w:sz="2" w:space="0" w:color="E3E3E3"/>
                            <w:bottom w:val="single" w:sz="2" w:space="0" w:color="E3E3E3"/>
                            <w:right w:val="single" w:sz="2" w:space="0" w:color="E3E3E3"/>
                          </w:divBdr>
                          <w:divsChild>
                            <w:div w:id="414059215">
                              <w:marLeft w:val="0"/>
                              <w:marRight w:val="0"/>
                              <w:marTop w:val="0"/>
                              <w:marBottom w:val="0"/>
                              <w:divBdr>
                                <w:top w:val="single" w:sz="2" w:space="0" w:color="E3E3E3"/>
                                <w:left w:val="single" w:sz="2" w:space="0" w:color="E3E3E3"/>
                                <w:bottom w:val="single" w:sz="2" w:space="0" w:color="E3E3E3"/>
                                <w:right w:val="single" w:sz="2" w:space="0" w:color="E3E3E3"/>
                              </w:divBdr>
                              <w:divsChild>
                                <w:div w:id="925574190">
                                  <w:marLeft w:val="0"/>
                                  <w:marRight w:val="0"/>
                                  <w:marTop w:val="0"/>
                                  <w:marBottom w:val="0"/>
                                  <w:divBdr>
                                    <w:top w:val="single" w:sz="2" w:space="0" w:color="E3E3E3"/>
                                    <w:left w:val="single" w:sz="2" w:space="0" w:color="E3E3E3"/>
                                    <w:bottom w:val="single" w:sz="2" w:space="0" w:color="E3E3E3"/>
                                    <w:right w:val="single" w:sz="2" w:space="0" w:color="E3E3E3"/>
                                  </w:divBdr>
                                  <w:divsChild>
                                    <w:div w:id="6066174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017731894">
          <w:marLeft w:val="0"/>
          <w:marRight w:val="0"/>
          <w:marTop w:val="0"/>
          <w:marBottom w:val="0"/>
          <w:divBdr>
            <w:top w:val="single" w:sz="2" w:space="0" w:color="E3E3E3"/>
            <w:left w:val="single" w:sz="2" w:space="0" w:color="E3E3E3"/>
            <w:bottom w:val="single" w:sz="2" w:space="0" w:color="E3E3E3"/>
            <w:right w:val="single" w:sz="2" w:space="0" w:color="E3E3E3"/>
          </w:divBdr>
          <w:divsChild>
            <w:div w:id="552156377">
              <w:marLeft w:val="0"/>
              <w:marRight w:val="0"/>
              <w:marTop w:val="100"/>
              <w:marBottom w:val="100"/>
              <w:divBdr>
                <w:top w:val="single" w:sz="2" w:space="0" w:color="E3E3E3"/>
                <w:left w:val="single" w:sz="2" w:space="0" w:color="E3E3E3"/>
                <w:bottom w:val="single" w:sz="2" w:space="0" w:color="E3E3E3"/>
                <w:right w:val="single" w:sz="2" w:space="0" w:color="E3E3E3"/>
              </w:divBdr>
              <w:divsChild>
                <w:div w:id="1048918308">
                  <w:marLeft w:val="0"/>
                  <w:marRight w:val="0"/>
                  <w:marTop w:val="0"/>
                  <w:marBottom w:val="0"/>
                  <w:divBdr>
                    <w:top w:val="single" w:sz="2" w:space="0" w:color="E3E3E3"/>
                    <w:left w:val="single" w:sz="2" w:space="0" w:color="E3E3E3"/>
                    <w:bottom w:val="single" w:sz="2" w:space="0" w:color="E3E3E3"/>
                    <w:right w:val="single" w:sz="2" w:space="0" w:color="E3E3E3"/>
                  </w:divBdr>
                  <w:divsChild>
                    <w:div w:id="344327630">
                      <w:marLeft w:val="0"/>
                      <w:marRight w:val="0"/>
                      <w:marTop w:val="0"/>
                      <w:marBottom w:val="0"/>
                      <w:divBdr>
                        <w:top w:val="single" w:sz="2" w:space="0" w:color="E3E3E3"/>
                        <w:left w:val="single" w:sz="2" w:space="0" w:color="E3E3E3"/>
                        <w:bottom w:val="single" w:sz="2" w:space="0" w:color="E3E3E3"/>
                        <w:right w:val="single" w:sz="2" w:space="0" w:color="E3E3E3"/>
                      </w:divBdr>
                      <w:divsChild>
                        <w:div w:id="492069538">
                          <w:marLeft w:val="0"/>
                          <w:marRight w:val="0"/>
                          <w:marTop w:val="0"/>
                          <w:marBottom w:val="0"/>
                          <w:divBdr>
                            <w:top w:val="single" w:sz="2" w:space="0" w:color="E3E3E3"/>
                            <w:left w:val="single" w:sz="2" w:space="0" w:color="E3E3E3"/>
                            <w:bottom w:val="single" w:sz="2" w:space="0" w:color="E3E3E3"/>
                            <w:right w:val="single" w:sz="2" w:space="0" w:color="E3E3E3"/>
                          </w:divBdr>
                          <w:divsChild>
                            <w:div w:id="1551839189">
                              <w:marLeft w:val="0"/>
                              <w:marRight w:val="0"/>
                              <w:marTop w:val="0"/>
                              <w:marBottom w:val="0"/>
                              <w:divBdr>
                                <w:top w:val="single" w:sz="2" w:space="0" w:color="E3E3E3"/>
                                <w:left w:val="single" w:sz="2" w:space="0" w:color="E3E3E3"/>
                                <w:bottom w:val="single" w:sz="2" w:space="0" w:color="E3E3E3"/>
                                <w:right w:val="single" w:sz="2" w:space="0" w:color="E3E3E3"/>
                              </w:divBdr>
                              <w:divsChild>
                                <w:div w:id="152726908">
                                  <w:marLeft w:val="0"/>
                                  <w:marRight w:val="0"/>
                                  <w:marTop w:val="0"/>
                                  <w:marBottom w:val="0"/>
                                  <w:divBdr>
                                    <w:top w:val="single" w:sz="2" w:space="0" w:color="E3E3E3"/>
                                    <w:left w:val="single" w:sz="2" w:space="0" w:color="E3E3E3"/>
                                    <w:bottom w:val="single" w:sz="2" w:space="0" w:color="E3E3E3"/>
                                    <w:right w:val="single" w:sz="2" w:space="0" w:color="E3E3E3"/>
                                  </w:divBdr>
                                  <w:divsChild>
                                    <w:div w:id="201873104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48561784">
                      <w:marLeft w:val="0"/>
                      <w:marRight w:val="0"/>
                      <w:marTop w:val="0"/>
                      <w:marBottom w:val="0"/>
                      <w:divBdr>
                        <w:top w:val="single" w:sz="2" w:space="0" w:color="E3E3E3"/>
                        <w:left w:val="single" w:sz="2" w:space="0" w:color="E3E3E3"/>
                        <w:bottom w:val="single" w:sz="2" w:space="0" w:color="E3E3E3"/>
                        <w:right w:val="single" w:sz="2" w:space="0" w:color="E3E3E3"/>
                      </w:divBdr>
                      <w:divsChild>
                        <w:div w:id="1241058373">
                          <w:marLeft w:val="0"/>
                          <w:marRight w:val="0"/>
                          <w:marTop w:val="0"/>
                          <w:marBottom w:val="0"/>
                          <w:divBdr>
                            <w:top w:val="single" w:sz="2" w:space="0" w:color="E3E3E3"/>
                            <w:left w:val="single" w:sz="2" w:space="0" w:color="E3E3E3"/>
                            <w:bottom w:val="single" w:sz="2" w:space="0" w:color="E3E3E3"/>
                            <w:right w:val="single" w:sz="2" w:space="0" w:color="E3E3E3"/>
                          </w:divBdr>
                        </w:div>
                        <w:div w:id="1835028086">
                          <w:marLeft w:val="0"/>
                          <w:marRight w:val="0"/>
                          <w:marTop w:val="0"/>
                          <w:marBottom w:val="0"/>
                          <w:divBdr>
                            <w:top w:val="single" w:sz="2" w:space="0" w:color="E3E3E3"/>
                            <w:left w:val="single" w:sz="2" w:space="0" w:color="E3E3E3"/>
                            <w:bottom w:val="single" w:sz="2" w:space="0" w:color="E3E3E3"/>
                            <w:right w:val="single" w:sz="2" w:space="0" w:color="E3E3E3"/>
                          </w:divBdr>
                          <w:divsChild>
                            <w:div w:id="1316837769">
                              <w:marLeft w:val="0"/>
                              <w:marRight w:val="0"/>
                              <w:marTop w:val="0"/>
                              <w:marBottom w:val="0"/>
                              <w:divBdr>
                                <w:top w:val="single" w:sz="2" w:space="0" w:color="E3E3E3"/>
                                <w:left w:val="single" w:sz="2" w:space="0" w:color="E3E3E3"/>
                                <w:bottom w:val="single" w:sz="2" w:space="0" w:color="E3E3E3"/>
                                <w:right w:val="single" w:sz="2" w:space="0" w:color="E3E3E3"/>
                              </w:divBdr>
                              <w:divsChild>
                                <w:div w:id="2108038825">
                                  <w:marLeft w:val="0"/>
                                  <w:marRight w:val="0"/>
                                  <w:marTop w:val="0"/>
                                  <w:marBottom w:val="0"/>
                                  <w:divBdr>
                                    <w:top w:val="single" w:sz="2" w:space="0" w:color="E3E3E3"/>
                                    <w:left w:val="single" w:sz="2" w:space="0" w:color="E3E3E3"/>
                                    <w:bottom w:val="single" w:sz="2" w:space="0" w:color="E3E3E3"/>
                                    <w:right w:val="single" w:sz="2" w:space="0" w:color="E3E3E3"/>
                                  </w:divBdr>
                                  <w:divsChild>
                                    <w:div w:id="7454160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617057768">
      <w:bodyDiv w:val="1"/>
      <w:marLeft w:val="0"/>
      <w:marRight w:val="0"/>
      <w:marTop w:val="0"/>
      <w:marBottom w:val="0"/>
      <w:divBdr>
        <w:top w:val="none" w:sz="0" w:space="0" w:color="auto"/>
        <w:left w:val="none" w:sz="0" w:space="0" w:color="auto"/>
        <w:bottom w:val="none" w:sz="0" w:space="0" w:color="auto"/>
        <w:right w:val="none" w:sz="0" w:space="0" w:color="auto"/>
      </w:divBdr>
    </w:div>
    <w:div w:id="1734235354">
      <w:bodyDiv w:val="1"/>
      <w:marLeft w:val="0"/>
      <w:marRight w:val="0"/>
      <w:marTop w:val="0"/>
      <w:marBottom w:val="0"/>
      <w:divBdr>
        <w:top w:val="none" w:sz="0" w:space="0" w:color="auto"/>
        <w:left w:val="none" w:sz="0" w:space="0" w:color="auto"/>
        <w:bottom w:val="none" w:sz="0" w:space="0" w:color="auto"/>
        <w:right w:val="none" w:sz="0" w:space="0" w:color="auto"/>
      </w:divBdr>
    </w:div>
    <w:div w:id="1765568198">
      <w:bodyDiv w:val="1"/>
      <w:marLeft w:val="0"/>
      <w:marRight w:val="0"/>
      <w:marTop w:val="0"/>
      <w:marBottom w:val="0"/>
      <w:divBdr>
        <w:top w:val="none" w:sz="0" w:space="0" w:color="auto"/>
        <w:left w:val="none" w:sz="0" w:space="0" w:color="auto"/>
        <w:bottom w:val="none" w:sz="0" w:space="0" w:color="auto"/>
        <w:right w:val="none" w:sz="0" w:space="0" w:color="auto"/>
      </w:divBdr>
    </w:div>
    <w:div w:id="1831019992">
      <w:bodyDiv w:val="1"/>
      <w:marLeft w:val="0"/>
      <w:marRight w:val="0"/>
      <w:marTop w:val="0"/>
      <w:marBottom w:val="0"/>
      <w:divBdr>
        <w:top w:val="none" w:sz="0" w:space="0" w:color="auto"/>
        <w:left w:val="none" w:sz="0" w:space="0" w:color="auto"/>
        <w:bottom w:val="none" w:sz="0" w:space="0" w:color="auto"/>
        <w:right w:val="none" w:sz="0" w:space="0" w:color="auto"/>
      </w:divBdr>
    </w:div>
    <w:div w:id="1831406386">
      <w:bodyDiv w:val="1"/>
      <w:marLeft w:val="0"/>
      <w:marRight w:val="0"/>
      <w:marTop w:val="0"/>
      <w:marBottom w:val="0"/>
      <w:divBdr>
        <w:top w:val="none" w:sz="0" w:space="0" w:color="auto"/>
        <w:left w:val="none" w:sz="0" w:space="0" w:color="auto"/>
        <w:bottom w:val="none" w:sz="0" w:space="0" w:color="auto"/>
        <w:right w:val="none" w:sz="0" w:space="0" w:color="auto"/>
      </w:divBdr>
      <w:divsChild>
        <w:div w:id="165168860">
          <w:marLeft w:val="-75"/>
          <w:marRight w:val="-75"/>
          <w:marTop w:val="0"/>
          <w:marBottom w:val="0"/>
          <w:divBdr>
            <w:top w:val="none" w:sz="0" w:space="0" w:color="auto"/>
            <w:left w:val="none" w:sz="0" w:space="0" w:color="auto"/>
            <w:bottom w:val="none" w:sz="0" w:space="0" w:color="auto"/>
            <w:right w:val="none" w:sz="0" w:space="0" w:color="auto"/>
          </w:divBdr>
          <w:divsChild>
            <w:div w:id="122653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68384">
      <w:bodyDiv w:val="1"/>
      <w:marLeft w:val="0"/>
      <w:marRight w:val="0"/>
      <w:marTop w:val="0"/>
      <w:marBottom w:val="0"/>
      <w:divBdr>
        <w:top w:val="none" w:sz="0" w:space="0" w:color="auto"/>
        <w:left w:val="none" w:sz="0" w:space="0" w:color="auto"/>
        <w:bottom w:val="none" w:sz="0" w:space="0" w:color="auto"/>
        <w:right w:val="none" w:sz="0" w:space="0" w:color="auto"/>
      </w:divBdr>
      <w:divsChild>
        <w:div w:id="29915774">
          <w:marLeft w:val="0"/>
          <w:marRight w:val="0"/>
          <w:marTop w:val="0"/>
          <w:marBottom w:val="0"/>
          <w:divBdr>
            <w:top w:val="single" w:sz="2" w:space="0" w:color="E3E3E3"/>
            <w:left w:val="single" w:sz="2" w:space="0" w:color="E3E3E3"/>
            <w:bottom w:val="single" w:sz="2" w:space="0" w:color="E3E3E3"/>
            <w:right w:val="single" w:sz="2" w:space="0" w:color="E3E3E3"/>
          </w:divBdr>
          <w:divsChild>
            <w:div w:id="1007907064">
              <w:marLeft w:val="0"/>
              <w:marRight w:val="0"/>
              <w:marTop w:val="100"/>
              <w:marBottom w:val="100"/>
              <w:divBdr>
                <w:top w:val="single" w:sz="2" w:space="0" w:color="E3E3E3"/>
                <w:left w:val="single" w:sz="2" w:space="0" w:color="E3E3E3"/>
                <w:bottom w:val="single" w:sz="2" w:space="0" w:color="E3E3E3"/>
                <w:right w:val="single" w:sz="2" w:space="0" w:color="E3E3E3"/>
              </w:divBdr>
              <w:divsChild>
                <w:div w:id="1073240375">
                  <w:marLeft w:val="0"/>
                  <w:marRight w:val="0"/>
                  <w:marTop w:val="0"/>
                  <w:marBottom w:val="0"/>
                  <w:divBdr>
                    <w:top w:val="single" w:sz="2" w:space="0" w:color="E3E3E3"/>
                    <w:left w:val="single" w:sz="2" w:space="0" w:color="E3E3E3"/>
                    <w:bottom w:val="single" w:sz="2" w:space="0" w:color="E3E3E3"/>
                    <w:right w:val="single" w:sz="2" w:space="0" w:color="E3E3E3"/>
                  </w:divBdr>
                  <w:divsChild>
                    <w:div w:id="486291318">
                      <w:marLeft w:val="0"/>
                      <w:marRight w:val="0"/>
                      <w:marTop w:val="0"/>
                      <w:marBottom w:val="0"/>
                      <w:divBdr>
                        <w:top w:val="single" w:sz="2" w:space="0" w:color="E3E3E3"/>
                        <w:left w:val="single" w:sz="2" w:space="0" w:color="E3E3E3"/>
                        <w:bottom w:val="single" w:sz="2" w:space="0" w:color="E3E3E3"/>
                        <w:right w:val="single" w:sz="2" w:space="0" w:color="E3E3E3"/>
                      </w:divBdr>
                      <w:divsChild>
                        <w:div w:id="582183387">
                          <w:marLeft w:val="0"/>
                          <w:marRight w:val="0"/>
                          <w:marTop w:val="0"/>
                          <w:marBottom w:val="0"/>
                          <w:divBdr>
                            <w:top w:val="single" w:sz="2" w:space="0" w:color="E3E3E3"/>
                            <w:left w:val="single" w:sz="2" w:space="0" w:color="E3E3E3"/>
                            <w:bottom w:val="single" w:sz="2" w:space="0" w:color="E3E3E3"/>
                            <w:right w:val="single" w:sz="2" w:space="0" w:color="E3E3E3"/>
                          </w:divBdr>
                          <w:divsChild>
                            <w:div w:id="62680576">
                              <w:marLeft w:val="0"/>
                              <w:marRight w:val="0"/>
                              <w:marTop w:val="0"/>
                              <w:marBottom w:val="0"/>
                              <w:divBdr>
                                <w:top w:val="single" w:sz="2" w:space="0" w:color="E3E3E3"/>
                                <w:left w:val="single" w:sz="2" w:space="0" w:color="E3E3E3"/>
                                <w:bottom w:val="single" w:sz="2" w:space="0" w:color="E3E3E3"/>
                                <w:right w:val="single" w:sz="2" w:space="0" w:color="E3E3E3"/>
                              </w:divBdr>
                              <w:divsChild>
                                <w:div w:id="2125536214">
                                  <w:marLeft w:val="0"/>
                                  <w:marRight w:val="0"/>
                                  <w:marTop w:val="0"/>
                                  <w:marBottom w:val="0"/>
                                  <w:divBdr>
                                    <w:top w:val="single" w:sz="2" w:space="0" w:color="E3E3E3"/>
                                    <w:left w:val="single" w:sz="2" w:space="0" w:color="E3E3E3"/>
                                    <w:bottom w:val="single" w:sz="2" w:space="0" w:color="E3E3E3"/>
                                    <w:right w:val="single" w:sz="2" w:space="0" w:color="E3E3E3"/>
                                  </w:divBdr>
                                  <w:divsChild>
                                    <w:div w:id="10879199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7105017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587739904">
                      <w:marLeft w:val="0"/>
                      <w:marRight w:val="0"/>
                      <w:marTop w:val="0"/>
                      <w:marBottom w:val="0"/>
                      <w:divBdr>
                        <w:top w:val="single" w:sz="2" w:space="0" w:color="E3E3E3"/>
                        <w:left w:val="single" w:sz="2" w:space="0" w:color="E3E3E3"/>
                        <w:bottom w:val="single" w:sz="2" w:space="0" w:color="E3E3E3"/>
                        <w:right w:val="single" w:sz="2" w:space="0" w:color="E3E3E3"/>
                      </w:divBdr>
                      <w:divsChild>
                        <w:div w:id="1373841478">
                          <w:marLeft w:val="0"/>
                          <w:marRight w:val="0"/>
                          <w:marTop w:val="0"/>
                          <w:marBottom w:val="0"/>
                          <w:divBdr>
                            <w:top w:val="single" w:sz="2" w:space="0" w:color="E3E3E3"/>
                            <w:left w:val="single" w:sz="2" w:space="0" w:color="E3E3E3"/>
                            <w:bottom w:val="single" w:sz="2" w:space="0" w:color="E3E3E3"/>
                            <w:right w:val="single" w:sz="2" w:space="0" w:color="E3E3E3"/>
                          </w:divBdr>
                          <w:divsChild>
                            <w:div w:id="144712905">
                              <w:marLeft w:val="0"/>
                              <w:marRight w:val="0"/>
                              <w:marTop w:val="0"/>
                              <w:marBottom w:val="0"/>
                              <w:divBdr>
                                <w:top w:val="single" w:sz="2" w:space="0" w:color="E3E3E3"/>
                                <w:left w:val="single" w:sz="2" w:space="0" w:color="E3E3E3"/>
                                <w:bottom w:val="single" w:sz="2" w:space="0" w:color="E3E3E3"/>
                                <w:right w:val="single" w:sz="2" w:space="0" w:color="E3E3E3"/>
                              </w:divBdr>
                              <w:divsChild>
                                <w:div w:id="272590902">
                                  <w:marLeft w:val="0"/>
                                  <w:marRight w:val="0"/>
                                  <w:marTop w:val="0"/>
                                  <w:marBottom w:val="0"/>
                                  <w:divBdr>
                                    <w:top w:val="single" w:sz="2" w:space="0" w:color="E3E3E3"/>
                                    <w:left w:val="single" w:sz="2" w:space="0" w:color="E3E3E3"/>
                                    <w:bottom w:val="single" w:sz="2" w:space="0" w:color="E3E3E3"/>
                                    <w:right w:val="single" w:sz="2" w:space="0" w:color="E3E3E3"/>
                                  </w:divBdr>
                                  <w:divsChild>
                                    <w:div w:id="152686749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53496525">
          <w:marLeft w:val="0"/>
          <w:marRight w:val="0"/>
          <w:marTop w:val="0"/>
          <w:marBottom w:val="0"/>
          <w:divBdr>
            <w:top w:val="single" w:sz="2" w:space="0" w:color="E3E3E3"/>
            <w:left w:val="single" w:sz="2" w:space="0" w:color="E3E3E3"/>
            <w:bottom w:val="single" w:sz="2" w:space="0" w:color="E3E3E3"/>
            <w:right w:val="single" w:sz="2" w:space="0" w:color="E3E3E3"/>
          </w:divBdr>
          <w:divsChild>
            <w:div w:id="2086755925">
              <w:marLeft w:val="0"/>
              <w:marRight w:val="0"/>
              <w:marTop w:val="100"/>
              <w:marBottom w:val="100"/>
              <w:divBdr>
                <w:top w:val="single" w:sz="2" w:space="0" w:color="E3E3E3"/>
                <w:left w:val="single" w:sz="2" w:space="0" w:color="E3E3E3"/>
                <w:bottom w:val="single" w:sz="2" w:space="0" w:color="E3E3E3"/>
                <w:right w:val="single" w:sz="2" w:space="0" w:color="E3E3E3"/>
              </w:divBdr>
              <w:divsChild>
                <w:div w:id="1578055180">
                  <w:marLeft w:val="0"/>
                  <w:marRight w:val="0"/>
                  <w:marTop w:val="0"/>
                  <w:marBottom w:val="0"/>
                  <w:divBdr>
                    <w:top w:val="single" w:sz="2" w:space="0" w:color="E3E3E3"/>
                    <w:left w:val="single" w:sz="2" w:space="0" w:color="E3E3E3"/>
                    <w:bottom w:val="single" w:sz="2" w:space="0" w:color="E3E3E3"/>
                    <w:right w:val="single" w:sz="2" w:space="0" w:color="E3E3E3"/>
                  </w:divBdr>
                  <w:divsChild>
                    <w:div w:id="326716868">
                      <w:marLeft w:val="0"/>
                      <w:marRight w:val="0"/>
                      <w:marTop w:val="0"/>
                      <w:marBottom w:val="0"/>
                      <w:divBdr>
                        <w:top w:val="single" w:sz="2" w:space="0" w:color="E3E3E3"/>
                        <w:left w:val="single" w:sz="2" w:space="0" w:color="E3E3E3"/>
                        <w:bottom w:val="single" w:sz="2" w:space="0" w:color="E3E3E3"/>
                        <w:right w:val="single" w:sz="2" w:space="0" w:color="E3E3E3"/>
                      </w:divBdr>
                      <w:divsChild>
                        <w:div w:id="957371672">
                          <w:marLeft w:val="0"/>
                          <w:marRight w:val="0"/>
                          <w:marTop w:val="0"/>
                          <w:marBottom w:val="0"/>
                          <w:divBdr>
                            <w:top w:val="single" w:sz="2" w:space="0" w:color="E3E3E3"/>
                            <w:left w:val="single" w:sz="2" w:space="0" w:color="E3E3E3"/>
                            <w:bottom w:val="single" w:sz="2" w:space="0" w:color="E3E3E3"/>
                            <w:right w:val="single" w:sz="2" w:space="0" w:color="E3E3E3"/>
                          </w:divBdr>
                          <w:divsChild>
                            <w:div w:id="1393310445">
                              <w:marLeft w:val="0"/>
                              <w:marRight w:val="0"/>
                              <w:marTop w:val="0"/>
                              <w:marBottom w:val="0"/>
                              <w:divBdr>
                                <w:top w:val="single" w:sz="2" w:space="0" w:color="E3E3E3"/>
                                <w:left w:val="single" w:sz="2" w:space="0" w:color="E3E3E3"/>
                                <w:bottom w:val="single" w:sz="2" w:space="0" w:color="E3E3E3"/>
                                <w:right w:val="single" w:sz="2" w:space="0" w:color="E3E3E3"/>
                              </w:divBdr>
                              <w:divsChild>
                                <w:div w:id="1283422686">
                                  <w:marLeft w:val="0"/>
                                  <w:marRight w:val="0"/>
                                  <w:marTop w:val="0"/>
                                  <w:marBottom w:val="0"/>
                                  <w:divBdr>
                                    <w:top w:val="single" w:sz="2" w:space="0" w:color="E3E3E3"/>
                                    <w:left w:val="single" w:sz="2" w:space="0" w:color="E3E3E3"/>
                                    <w:bottom w:val="single" w:sz="2" w:space="0" w:color="E3E3E3"/>
                                    <w:right w:val="single" w:sz="2" w:space="0" w:color="E3E3E3"/>
                                  </w:divBdr>
                                  <w:divsChild>
                                    <w:div w:id="66023473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390492392">
                      <w:marLeft w:val="0"/>
                      <w:marRight w:val="0"/>
                      <w:marTop w:val="0"/>
                      <w:marBottom w:val="0"/>
                      <w:divBdr>
                        <w:top w:val="single" w:sz="2" w:space="0" w:color="E3E3E3"/>
                        <w:left w:val="single" w:sz="2" w:space="0" w:color="E3E3E3"/>
                        <w:bottom w:val="single" w:sz="2" w:space="0" w:color="E3E3E3"/>
                        <w:right w:val="single" w:sz="2" w:space="0" w:color="E3E3E3"/>
                      </w:divBdr>
                      <w:divsChild>
                        <w:div w:id="1046413764">
                          <w:marLeft w:val="0"/>
                          <w:marRight w:val="0"/>
                          <w:marTop w:val="0"/>
                          <w:marBottom w:val="0"/>
                          <w:divBdr>
                            <w:top w:val="single" w:sz="2" w:space="0" w:color="E3E3E3"/>
                            <w:left w:val="single" w:sz="2" w:space="0" w:color="E3E3E3"/>
                            <w:bottom w:val="single" w:sz="2" w:space="0" w:color="E3E3E3"/>
                            <w:right w:val="single" w:sz="2" w:space="0" w:color="E3E3E3"/>
                          </w:divBdr>
                          <w:divsChild>
                            <w:div w:id="853568221">
                              <w:marLeft w:val="0"/>
                              <w:marRight w:val="0"/>
                              <w:marTop w:val="0"/>
                              <w:marBottom w:val="0"/>
                              <w:divBdr>
                                <w:top w:val="single" w:sz="2" w:space="0" w:color="E3E3E3"/>
                                <w:left w:val="single" w:sz="2" w:space="0" w:color="E3E3E3"/>
                                <w:bottom w:val="single" w:sz="2" w:space="0" w:color="E3E3E3"/>
                                <w:right w:val="single" w:sz="2" w:space="0" w:color="E3E3E3"/>
                              </w:divBdr>
                              <w:divsChild>
                                <w:div w:id="819158137">
                                  <w:marLeft w:val="0"/>
                                  <w:marRight w:val="0"/>
                                  <w:marTop w:val="0"/>
                                  <w:marBottom w:val="0"/>
                                  <w:divBdr>
                                    <w:top w:val="single" w:sz="2" w:space="0" w:color="E3E3E3"/>
                                    <w:left w:val="single" w:sz="2" w:space="0" w:color="E3E3E3"/>
                                    <w:bottom w:val="single" w:sz="2" w:space="0" w:color="E3E3E3"/>
                                    <w:right w:val="single" w:sz="2" w:space="0" w:color="E3E3E3"/>
                                  </w:divBdr>
                                  <w:divsChild>
                                    <w:div w:id="11647778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20234288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86987228">
          <w:marLeft w:val="0"/>
          <w:marRight w:val="0"/>
          <w:marTop w:val="0"/>
          <w:marBottom w:val="0"/>
          <w:divBdr>
            <w:top w:val="single" w:sz="2" w:space="0" w:color="E3E3E3"/>
            <w:left w:val="single" w:sz="2" w:space="0" w:color="E3E3E3"/>
            <w:bottom w:val="single" w:sz="2" w:space="0" w:color="E3E3E3"/>
            <w:right w:val="single" w:sz="2" w:space="0" w:color="E3E3E3"/>
          </w:divBdr>
          <w:divsChild>
            <w:div w:id="842206025">
              <w:marLeft w:val="0"/>
              <w:marRight w:val="0"/>
              <w:marTop w:val="100"/>
              <w:marBottom w:val="100"/>
              <w:divBdr>
                <w:top w:val="single" w:sz="2" w:space="0" w:color="E3E3E3"/>
                <w:left w:val="single" w:sz="2" w:space="0" w:color="E3E3E3"/>
                <w:bottom w:val="single" w:sz="2" w:space="0" w:color="E3E3E3"/>
                <w:right w:val="single" w:sz="2" w:space="0" w:color="E3E3E3"/>
              </w:divBdr>
              <w:divsChild>
                <w:div w:id="1442141828">
                  <w:marLeft w:val="0"/>
                  <w:marRight w:val="0"/>
                  <w:marTop w:val="0"/>
                  <w:marBottom w:val="0"/>
                  <w:divBdr>
                    <w:top w:val="single" w:sz="2" w:space="0" w:color="E3E3E3"/>
                    <w:left w:val="single" w:sz="2" w:space="0" w:color="E3E3E3"/>
                    <w:bottom w:val="single" w:sz="2" w:space="0" w:color="E3E3E3"/>
                    <w:right w:val="single" w:sz="2" w:space="0" w:color="E3E3E3"/>
                  </w:divBdr>
                  <w:divsChild>
                    <w:div w:id="684792984">
                      <w:marLeft w:val="0"/>
                      <w:marRight w:val="0"/>
                      <w:marTop w:val="0"/>
                      <w:marBottom w:val="0"/>
                      <w:divBdr>
                        <w:top w:val="single" w:sz="2" w:space="0" w:color="E3E3E3"/>
                        <w:left w:val="single" w:sz="2" w:space="0" w:color="E3E3E3"/>
                        <w:bottom w:val="single" w:sz="2" w:space="0" w:color="E3E3E3"/>
                        <w:right w:val="single" w:sz="2" w:space="0" w:color="E3E3E3"/>
                      </w:divBdr>
                      <w:divsChild>
                        <w:div w:id="116679995">
                          <w:marLeft w:val="0"/>
                          <w:marRight w:val="0"/>
                          <w:marTop w:val="0"/>
                          <w:marBottom w:val="0"/>
                          <w:divBdr>
                            <w:top w:val="single" w:sz="2" w:space="0" w:color="E3E3E3"/>
                            <w:left w:val="single" w:sz="2" w:space="0" w:color="E3E3E3"/>
                            <w:bottom w:val="single" w:sz="2" w:space="0" w:color="E3E3E3"/>
                            <w:right w:val="single" w:sz="2" w:space="0" w:color="E3E3E3"/>
                          </w:divBdr>
                          <w:divsChild>
                            <w:div w:id="1064795458">
                              <w:marLeft w:val="0"/>
                              <w:marRight w:val="0"/>
                              <w:marTop w:val="0"/>
                              <w:marBottom w:val="0"/>
                              <w:divBdr>
                                <w:top w:val="single" w:sz="2" w:space="0" w:color="E3E3E3"/>
                                <w:left w:val="single" w:sz="2" w:space="0" w:color="E3E3E3"/>
                                <w:bottom w:val="single" w:sz="2" w:space="0" w:color="E3E3E3"/>
                                <w:right w:val="single" w:sz="2" w:space="0" w:color="E3E3E3"/>
                              </w:divBdr>
                              <w:divsChild>
                                <w:div w:id="1836798289">
                                  <w:marLeft w:val="0"/>
                                  <w:marRight w:val="0"/>
                                  <w:marTop w:val="0"/>
                                  <w:marBottom w:val="0"/>
                                  <w:divBdr>
                                    <w:top w:val="single" w:sz="2" w:space="0" w:color="E3E3E3"/>
                                    <w:left w:val="single" w:sz="2" w:space="0" w:color="E3E3E3"/>
                                    <w:bottom w:val="single" w:sz="2" w:space="0" w:color="E3E3E3"/>
                                    <w:right w:val="single" w:sz="2" w:space="0" w:color="E3E3E3"/>
                                  </w:divBdr>
                                  <w:divsChild>
                                    <w:div w:id="85905087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28463799">
                      <w:marLeft w:val="0"/>
                      <w:marRight w:val="0"/>
                      <w:marTop w:val="0"/>
                      <w:marBottom w:val="0"/>
                      <w:divBdr>
                        <w:top w:val="single" w:sz="2" w:space="0" w:color="E3E3E3"/>
                        <w:left w:val="single" w:sz="2" w:space="0" w:color="E3E3E3"/>
                        <w:bottom w:val="single" w:sz="2" w:space="0" w:color="E3E3E3"/>
                        <w:right w:val="single" w:sz="2" w:space="0" w:color="E3E3E3"/>
                      </w:divBdr>
                      <w:divsChild>
                        <w:div w:id="60442586">
                          <w:marLeft w:val="0"/>
                          <w:marRight w:val="0"/>
                          <w:marTop w:val="0"/>
                          <w:marBottom w:val="0"/>
                          <w:divBdr>
                            <w:top w:val="single" w:sz="2" w:space="0" w:color="E3E3E3"/>
                            <w:left w:val="single" w:sz="2" w:space="0" w:color="E3E3E3"/>
                            <w:bottom w:val="single" w:sz="2" w:space="0" w:color="E3E3E3"/>
                            <w:right w:val="single" w:sz="2" w:space="0" w:color="E3E3E3"/>
                          </w:divBdr>
                        </w:div>
                        <w:div w:id="168302420">
                          <w:marLeft w:val="0"/>
                          <w:marRight w:val="0"/>
                          <w:marTop w:val="0"/>
                          <w:marBottom w:val="0"/>
                          <w:divBdr>
                            <w:top w:val="single" w:sz="2" w:space="0" w:color="E3E3E3"/>
                            <w:left w:val="single" w:sz="2" w:space="0" w:color="E3E3E3"/>
                            <w:bottom w:val="single" w:sz="2" w:space="0" w:color="E3E3E3"/>
                            <w:right w:val="single" w:sz="2" w:space="0" w:color="E3E3E3"/>
                          </w:divBdr>
                          <w:divsChild>
                            <w:div w:id="403844223">
                              <w:marLeft w:val="0"/>
                              <w:marRight w:val="0"/>
                              <w:marTop w:val="0"/>
                              <w:marBottom w:val="0"/>
                              <w:divBdr>
                                <w:top w:val="single" w:sz="2" w:space="0" w:color="E3E3E3"/>
                                <w:left w:val="single" w:sz="2" w:space="0" w:color="E3E3E3"/>
                                <w:bottom w:val="single" w:sz="2" w:space="0" w:color="E3E3E3"/>
                                <w:right w:val="single" w:sz="2" w:space="0" w:color="E3E3E3"/>
                              </w:divBdr>
                              <w:divsChild>
                                <w:div w:id="1028990686">
                                  <w:marLeft w:val="0"/>
                                  <w:marRight w:val="0"/>
                                  <w:marTop w:val="0"/>
                                  <w:marBottom w:val="0"/>
                                  <w:divBdr>
                                    <w:top w:val="single" w:sz="2" w:space="0" w:color="E3E3E3"/>
                                    <w:left w:val="single" w:sz="2" w:space="0" w:color="E3E3E3"/>
                                    <w:bottom w:val="single" w:sz="2" w:space="0" w:color="E3E3E3"/>
                                    <w:right w:val="single" w:sz="2" w:space="0" w:color="E3E3E3"/>
                                  </w:divBdr>
                                  <w:divsChild>
                                    <w:div w:id="19123429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09268407">
          <w:marLeft w:val="0"/>
          <w:marRight w:val="0"/>
          <w:marTop w:val="0"/>
          <w:marBottom w:val="0"/>
          <w:divBdr>
            <w:top w:val="single" w:sz="2" w:space="0" w:color="E3E3E3"/>
            <w:left w:val="single" w:sz="2" w:space="0" w:color="E3E3E3"/>
            <w:bottom w:val="single" w:sz="2" w:space="0" w:color="E3E3E3"/>
            <w:right w:val="single" w:sz="2" w:space="0" w:color="E3E3E3"/>
          </w:divBdr>
          <w:divsChild>
            <w:div w:id="1733385983">
              <w:marLeft w:val="0"/>
              <w:marRight w:val="0"/>
              <w:marTop w:val="100"/>
              <w:marBottom w:val="100"/>
              <w:divBdr>
                <w:top w:val="single" w:sz="2" w:space="0" w:color="E3E3E3"/>
                <w:left w:val="single" w:sz="2" w:space="0" w:color="E3E3E3"/>
                <w:bottom w:val="single" w:sz="2" w:space="0" w:color="E3E3E3"/>
                <w:right w:val="single" w:sz="2" w:space="0" w:color="E3E3E3"/>
              </w:divBdr>
              <w:divsChild>
                <w:div w:id="846409427">
                  <w:marLeft w:val="0"/>
                  <w:marRight w:val="0"/>
                  <w:marTop w:val="0"/>
                  <w:marBottom w:val="0"/>
                  <w:divBdr>
                    <w:top w:val="single" w:sz="2" w:space="0" w:color="E3E3E3"/>
                    <w:left w:val="single" w:sz="2" w:space="0" w:color="E3E3E3"/>
                    <w:bottom w:val="single" w:sz="2" w:space="0" w:color="E3E3E3"/>
                    <w:right w:val="single" w:sz="2" w:space="0" w:color="E3E3E3"/>
                  </w:divBdr>
                  <w:divsChild>
                    <w:div w:id="333187988">
                      <w:marLeft w:val="0"/>
                      <w:marRight w:val="0"/>
                      <w:marTop w:val="0"/>
                      <w:marBottom w:val="0"/>
                      <w:divBdr>
                        <w:top w:val="single" w:sz="2" w:space="0" w:color="E3E3E3"/>
                        <w:left w:val="single" w:sz="2" w:space="0" w:color="E3E3E3"/>
                        <w:bottom w:val="single" w:sz="2" w:space="0" w:color="E3E3E3"/>
                        <w:right w:val="single" w:sz="2" w:space="0" w:color="E3E3E3"/>
                      </w:divBdr>
                      <w:divsChild>
                        <w:div w:id="350187431">
                          <w:marLeft w:val="0"/>
                          <w:marRight w:val="0"/>
                          <w:marTop w:val="0"/>
                          <w:marBottom w:val="0"/>
                          <w:divBdr>
                            <w:top w:val="single" w:sz="2" w:space="0" w:color="E3E3E3"/>
                            <w:left w:val="single" w:sz="2" w:space="0" w:color="E3E3E3"/>
                            <w:bottom w:val="single" w:sz="2" w:space="0" w:color="E3E3E3"/>
                            <w:right w:val="single" w:sz="2" w:space="0" w:color="E3E3E3"/>
                          </w:divBdr>
                          <w:divsChild>
                            <w:div w:id="777141286">
                              <w:marLeft w:val="0"/>
                              <w:marRight w:val="0"/>
                              <w:marTop w:val="0"/>
                              <w:marBottom w:val="0"/>
                              <w:divBdr>
                                <w:top w:val="single" w:sz="2" w:space="0" w:color="E3E3E3"/>
                                <w:left w:val="single" w:sz="2" w:space="0" w:color="E3E3E3"/>
                                <w:bottom w:val="single" w:sz="2" w:space="0" w:color="E3E3E3"/>
                                <w:right w:val="single" w:sz="2" w:space="0" w:color="E3E3E3"/>
                              </w:divBdr>
                              <w:divsChild>
                                <w:div w:id="894660093">
                                  <w:marLeft w:val="0"/>
                                  <w:marRight w:val="0"/>
                                  <w:marTop w:val="0"/>
                                  <w:marBottom w:val="0"/>
                                  <w:divBdr>
                                    <w:top w:val="single" w:sz="2" w:space="0" w:color="E3E3E3"/>
                                    <w:left w:val="single" w:sz="2" w:space="0" w:color="E3E3E3"/>
                                    <w:bottom w:val="single" w:sz="2" w:space="0" w:color="E3E3E3"/>
                                    <w:right w:val="single" w:sz="2" w:space="0" w:color="E3E3E3"/>
                                  </w:divBdr>
                                  <w:divsChild>
                                    <w:div w:id="7986922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040324928">
                      <w:marLeft w:val="0"/>
                      <w:marRight w:val="0"/>
                      <w:marTop w:val="0"/>
                      <w:marBottom w:val="0"/>
                      <w:divBdr>
                        <w:top w:val="single" w:sz="2" w:space="0" w:color="E3E3E3"/>
                        <w:left w:val="single" w:sz="2" w:space="0" w:color="E3E3E3"/>
                        <w:bottom w:val="single" w:sz="2" w:space="0" w:color="E3E3E3"/>
                        <w:right w:val="single" w:sz="2" w:space="0" w:color="E3E3E3"/>
                      </w:divBdr>
                      <w:divsChild>
                        <w:div w:id="747465056">
                          <w:marLeft w:val="0"/>
                          <w:marRight w:val="0"/>
                          <w:marTop w:val="0"/>
                          <w:marBottom w:val="0"/>
                          <w:divBdr>
                            <w:top w:val="single" w:sz="2" w:space="0" w:color="E3E3E3"/>
                            <w:left w:val="single" w:sz="2" w:space="0" w:color="E3E3E3"/>
                            <w:bottom w:val="single" w:sz="2" w:space="0" w:color="E3E3E3"/>
                            <w:right w:val="single" w:sz="2" w:space="0" w:color="E3E3E3"/>
                          </w:divBdr>
                          <w:divsChild>
                            <w:div w:id="1679042894">
                              <w:marLeft w:val="0"/>
                              <w:marRight w:val="0"/>
                              <w:marTop w:val="0"/>
                              <w:marBottom w:val="0"/>
                              <w:divBdr>
                                <w:top w:val="single" w:sz="2" w:space="0" w:color="E3E3E3"/>
                                <w:left w:val="single" w:sz="2" w:space="0" w:color="E3E3E3"/>
                                <w:bottom w:val="single" w:sz="2" w:space="0" w:color="E3E3E3"/>
                                <w:right w:val="single" w:sz="2" w:space="0" w:color="E3E3E3"/>
                              </w:divBdr>
                              <w:divsChild>
                                <w:div w:id="1401294845">
                                  <w:marLeft w:val="0"/>
                                  <w:marRight w:val="0"/>
                                  <w:marTop w:val="0"/>
                                  <w:marBottom w:val="0"/>
                                  <w:divBdr>
                                    <w:top w:val="single" w:sz="2" w:space="0" w:color="E3E3E3"/>
                                    <w:left w:val="single" w:sz="2" w:space="0" w:color="E3E3E3"/>
                                    <w:bottom w:val="single" w:sz="2" w:space="0" w:color="E3E3E3"/>
                                    <w:right w:val="single" w:sz="2" w:space="0" w:color="E3E3E3"/>
                                  </w:divBdr>
                                  <w:divsChild>
                                    <w:div w:id="20607798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7619509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361522084">
          <w:marLeft w:val="0"/>
          <w:marRight w:val="0"/>
          <w:marTop w:val="0"/>
          <w:marBottom w:val="0"/>
          <w:divBdr>
            <w:top w:val="single" w:sz="2" w:space="0" w:color="E3E3E3"/>
            <w:left w:val="single" w:sz="2" w:space="0" w:color="E3E3E3"/>
            <w:bottom w:val="single" w:sz="2" w:space="0" w:color="E3E3E3"/>
            <w:right w:val="single" w:sz="2" w:space="0" w:color="E3E3E3"/>
          </w:divBdr>
          <w:divsChild>
            <w:div w:id="1326981810">
              <w:marLeft w:val="0"/>
              <w:marRight w:val="0"/>
              <w:marTop w:val="100"/>
              <w:marBottom w:val="100"/>
              <w:divBdr>
                <w:top w:val="single" w:sz="2" w:space="0" w:color="E3E3E3"/>
                <w:left w:val="single" w:sz="2" w:space="0" w:color="E3E3E3"/>
                <w:bottom w:val="single" w:sz="2" w:space="0" w:color="E3E3E3"/>
                <w:right w:val="single" w:sz="2" w:space="0" w:color="E3E3E3"/>
              </w:divBdr>
              <w:divsChild>
                <w:div w:id="85423965">
                  <w:marLeft w:val="0"/>
                  <w:marRight w:val="0"/>
                  <w:marTop w:val="0"/>
                  <w:marBottom w:val="0"/>
                  <w:divBdr>
                    <w:top w:val="single" w:sz="2" w:space="0" w:color="E3E3E3"/>
                    <w:left w:val="single" w:sz="2" w:space="0" w:color="E3E3E3"/>
                    <w:bottom w:val="single" w:sz="2" w:space="0" w:color="E3E3E3"/>
                    <w:right w:val="single" w:sz="2" w:space="0" w:color="E3E3E3"/>
                  </w:divBdr>
                  <w:divsChild>
                    <w:div w:id="774984723">
                      <w:marLeft w:val="0"/>
                      <w:marRight w:val="0"/>
                      <w:marTop w:val="0"/>
                      <w:marBottom w:val="0"/>
                      <w:divBdr>
                        <w:top w:val="single" w:sz="2" w:space="0" w:color="E3E3E3"/>
                        <w:left w:val="single" w:sz="2" w:space="0" w:color="E3E3E3"/>
                        <w:bottom w:val="single" w:sz="2" w:space="0" w:color="E3E3E3"/>
                        <w:right w:val="single" w:sz="2" w:space="0" w:color="E3E3E3"/>
                      </w:divBdr>
                      <w:divsChild>
                        <w:div w:id="1837114075">
                          <w:marLeft w:val="0"/>
                          <w:marRight w:val="0"/>
                          <w:marTop w:val="0"/>
                          <w:marBottom w:val="0"/>
                          <w:divBdr>
                            <w:top w:val="single" w:sz="2" w:space="0" w:color="E3E3E3"/>
                            <w:left w:val="single" w:sz="2" w:space="0" w:color="E3E3E3"/>
                            <w:bottom w:val="single" w:sz="2" w:space="0" w:color="E3E3E3"/>
                            <w:right w:val="single" w:sz="2" w:space="0" w:color="E3E3E3"/>
                          </w:divBdr>
                          <w:divsChild>
                            <w:div w:id="253394262">
                              <w:marLeft w:val="0"/>
                              <w:marRight w:val="0"/>
                              <w:marTop w:val="0"/>
                              <w:marBottom w:val="0"/>
                              <w:divBdr>
                                <w:top w:val="single" w:sz="2" w:space="0" w:color="E3E3E3"/>
                                <w:left w:val="single" w:sz="2" w:space="0" w:color="E3E3E3"/>
                                <w:bottom w:val="single" w:sz="2" w:space="0" w:color="E3E3E3"/>
                                <w:right w:val="single" w:sz="2" w:space="0" w:color="E3E3E3"/>
                              </w:divBdr>
                              <w:divsChild>
                                <w:div w:id="1250887454">
                                  <w:marLeft w:val="0"/>
                                  <w:marRight w:val="0"/>
                                  <w:marTop w:val="0"/>
                                  <w:marBottom w:val="0"/>
                                  <w:divBdr>
                                    <w:top w:val="single" w:sz="2" w:space="0" w:color="E3E3E3"/>
                                    <w:left w:val="single" w:sz="2" w:space="0" w:color="E3E3E3"/>
                                    <w:bottom w:val="single" w:sz="2" w:space="0" w:color="E3E3E3"/>
                                    <w:right w:val="single" w:sz="2" w:space="0" w:color="E3E3E3"/>
                                  </w:divBdr>
                                  <w:divsChild>
                                    <w:div w:id="106575882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22310990">
                      <w:marLeft w:val="0"/>
                      <w:marRight w:val="0"/>
                      <w:marTop w:val="0"/>
                      <w:marBottom w:val="0"/>
                      <w:divBdr>
                        <w:top w:val="single" w:sz="2" w:space="0" w:color="E3E3E3"/>
                        <w:left w:val="single" w:sz="2" w:space="0" w:color="E3E3E3"/>
                        <w:bottom w:val="single" w:sz="2" w:space="0" w:color="E3E3E3"/>
                        <w:right w:val="single" w:sz="2" w:space="0" w:color="E3E3E3"/>
                      </w:divBdr>
                      <w:divsChild>
                        <w:div w:id="512258641">
                          <w:marLeft w:val="0"/>
                          <w:marRight w:val="0"/>
                          <w:marTop w:val="0"/>
                          <w:marBottom w:val="0"/>
                          <w:divBdr>
                            <w:top w:val="single" w:sz="2" w:space="0" w:color="E3E3E3"/>
                            <w:left w:val="single" w:sz="2" w:space="0" w:color="E3E3E3"/>
                            <w:bottom w:val="single" w:sz="2" w:space="0" w:color="E3E3E3"/>
                            <w:right w:val="single" w:sz="2" w:space="0" w:color="E3E3E3"/>
                          </w:divBdr>
                          <w:divsChild>
                            <w:div w:id="2105568171">
                              <w:marLeft w:val="0"/>
                              <w:marRight w:val="0"/>
                              <w:marTop w:val="0"/>
                              <w:marBottom w:val="0"/>
                              <w:divBdr>
                                <w:top w:val="single" w:sz="2" w:space="0" w:color="E3E3E3"/>
                                <w:left w:val="single" w:sz="2" w:space="0" w:color="E3E3E3"/>
                                <w:bottom w:val="single" w:sz="2" w:space="0" w:color="E3E3E3"/>
                                <w:right w:val="single" w:sz="2" w:space="0" w:color="E3E3E3"/>
                              </w:divBdr>
                              <w:divsChild>
                                <w:div w:id="899560798">
                                  <w:marLeft w:val="0"/>
                                  <w:marRight w:val="0"/>
                                  <w:marTop w:val="0"/>
                                  <w:marBottom w:val="0"/>
                                  <w:divBdr>
                                    <w:top w:val="single" w:sz="2" w:space="0" w:color="E3E3E3"/>
                                    <w:left w:val="single" w:sz="2" w:space="0" w:color="E3E3E3"/>
                                    <w:bottom w:val="single" w:sz="2" w:space="0" w:color="E3E3E3"/>
                                    <w:right w:val="single" w:sz="2" w:space="0" w:color="E3E3E3"/>
                                  </w:divBdr>
                                  <w:divsChild>
                                    <w:div w:id="13293606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208641142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423310530">
          <w:marLeft w:val="0"/>
          <w:marRight w:val="0"/>
          <w:marTop w:val="0"/>
          <w:marBottom w:val="0"/>
          <w:divBdr>
            <w:top w:val="single" w:sz="2" w:space="0" w:color="E3E3E3"/>
            <w:left w:val="single" w:sz="2" w:space="0" w:color="E3E3E3"/>
            <w:bottom w:val="single" w:sz="2" w:space="0" w:color="E3E3E3"/>
            <w:right w:val="single" w:sz="2" w:space="0" w:color="E3E3E3"/>
          </w:divBdr>
          <w:divsChild>
            <w:div w:id="816217404">
              <w:marLeft w:val="0"/>
              <w:marRight w:val="0"/>
              <w:marTop w:val="100"/>
              <w:marBottom w:val="100"/>
              <w:divBdr>
                <w:top w:val="single" w:sz="2" w:space="0" w:color="E3E3E3"/>
                <w:left w:val="single" w:sz="2" w:space="0" w:color="E3E3E3"/>
                <w:bottom w:val="single" w:sz="2" w:space="0" w:color="E3E3E3"/>
                <w:right w:val="single" w:sz="2" w:space="0" w:color="E3E3E3"/>
              </w:divBdr>
              <w:divsChild>
                <w:div w:id="1108618821">
                  <w:marLeft w:val="0"/>
                  <w:marRight w:val="0"/>
                  <w:marTop w:val="0"/>
                  <w:marBottom w:val="0"/>
                  <w:divBdr>
                    <w:top w:val="single" w:sz="2" w:space="0" w:color="E3E3E3"/>
                    <w:left w:val="single" w:sz="2" w:space="0" w:color="E3E3E3"/>
                    <w:bottom w:val="single" w:sz="2" w:space="0" w:color="E3E3E3"/>
                    <w:right w:val="single" w:sz="2" w:space="0" w:color="E3E3E3"/>
                  </w:divBdr>
                  <w:divsChild>
                    <w:div w:id="736978983">
                      <w:marLeft w:val="0"/>
                      <w:marRight w:val="0"/>
                      <w:marTop w:val="0"/>
                      <w:marBottom w:val="0"/>
                      <w:divBdr>
                        <w:top w:val="single" w:sz="2" w:space="0" w:color="E3E3E3"/>
                        <w:left w:val="single" w:sz="2" w:space="0" w:color="E3E3E3"/>
                        <w:bottom w:val="single" w:sz="2" w:space="0" w:color="E3E3E3"/>
                        <w:right w:val="single" w:sz="2" w:space="0" w:color="E3E3E3"/>
                      </w:divBdr>
                      <w:divsChild>
                        <w:div w:id="1145582176">
                          <w:marLeft w:val="0"/>
                          <w:marRight w:val="0"/>
                          <w:marTop w:val="0"/>
                          <w:marBottom w:val="0"/>
                          <w:divBdr>
                            <w:top w:val="single" w:sz="2" w:space="0" w:color="E3E3E3"/>
                            <w:left w:val="single" w:sz="2" w:space="0" w:color="E3E3E3"/>
                            <w:bottom w:val="single" w:sz="2" w:space="0" w:color="E3E3E3"/>
                            <w:right w:val="single" w:sz="2" w:space="0" w:color="E3E3E3"/>
                          </w:divBdr>
                          <w:divsChild>
                            <w:div w:id="1741175804">
                              <w:marLeft w:val="0"/>
                              <w:marRight w:val="0"/>
                              <w:marTop w:val="0"/>
                              <w:marBottom w:val="0"/>
                              <w:divBdr>
                                <w:top w:val="single" w:sz="2" w:space="0" w:color="E3E3E3"/>
                                <w:left w:val="single" w:sz="2" w:space="0" w:color="E3E3E3"/>
                                <w:bottom w:val="single" w:sz="2" w:space="0" w:color="E3E3E3"/>
                                <w:right w:val="single" w:sz="2" w:space="0" w:color="E3E3E3"/>
                              </w:divBdr>
                              <w:divsChild>
                                <w:div w:id="332342160">
                                  <w:marLeft w:val="0"/>
                                  <w:marRight w:val="0"/>
                                  <w:marTop w:val="0"/>
                                  <w:marBottom w:val="0"/>
                                  <w:divBdr>
                                    <w:top w:val="single" w:sz="2" w:space="0" w:color="E3E3E3"/>
                                    <w:left w:val="single" w:sz="2" w:space="0" w:color="E3E3E3"/>
                                    <w:bottom w:val="single" w:sz="2" w:space="0" w:color="E3E3E3"/>
                                    <w:right w:val="single" w:sz="2" w:space="0" w:color="E3E3E3"/>
                                  </w:divBdr>
                                  <w:divsChild>
                                    <w:div w:id="157367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65741784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630629261">
                      <w:marLeft w:val="0"/>
                      <w:marRight w:val="0"/>
                      <w:marTop w:val="0"/>
                      <w:marBottom w:val="0"/>
                      <w:divBdr>
                        <w:top w:val="single" w:sz="2" w:space="0" w:color="E3E3E3"/>
                        <w:left w:val="single" w:sz="2" w:space="0" w:color="E3E3E3"/>
                        <w:bottom w:val="single" w:sz="2" w:space="0" w:color="E3E3E3"/>
                        <w:right w:val="single" w:sz="2" w:space="0" w:color="E3E3E3"/>
                      </w:divBdr>
                      <w:divsChild>
                        <w:div w:id="695233910">
                          <w:marLeft w:val="0"/>
                          <w:marRight w:val="0"/>
                          <w:marTop w:val="0"/>
                          <w:marBottom w:val="0"/>
                          <w:divBdr>
                            <w:top w:val="single" w:sz="2" w:space="0" w:color="E3E3E3"/>
                            <w:left w:val="single" w:sz="2" w:space="0" w:color="E3E3E3"/>
                            <w:bottom w:val="single" w:sz="2" w:space="0" w:color="E3E3E3"/>
                            <w:right w:val="single" w:sz="2" w:space="0" w:color="E3E3E3"/>
                          </w:divBdr>
                          <w:divsChild>
                            <w:div w:id="319161295">
                              <w:marLeft w:val="0"/>
                              <w:marRight w:val="0"/>
                              <w:marTop w:val="0"/>
                              <w:marBottom w:val="0"/>
                              <w:divBdr>
                                <w:top w:val="single" w:sz="2" w:space="0" w:color="E3E3E3"/>
                                <w:left w:val="single" w:sz="2" w:space="0" w:color="E3E3E3"/>
                                <w:bottom w:val="single" w:sz="2" w:space="0" w:color="E3E3E3"/>
                                <w:right w:val="single" w:sz="2" w:space="0" w:color="E3E3E3"/>
                              </w:divBdr>
                              <w:divsChild>
                                <w:div w:id="1779447806">
                                  <w:marLeft w:val="0"/>
                                  <w:marRight w:val="0"/>
                                  <w:marTop w:val="0"/>
                                  <w:marBottom w:val="0"/>
                                  <w:divBdr>
                                    <w:top w:val="single" w:sz="2" w:space="0" w:color="E3E3E3"/>
                                    <w:left w:val="single" w:sz="2" w:space="0" w:color="E3E3E3"/>
                                    <w:bottom w:val="single" w:sz="2" w:space="0" w:color="E3E3E3"/>
                                    <w:right w:val="single" w:sz="2" w:space="0" w:color="E3E3E3"/>
                                  </w:divBdr>
                                  <w:divsChild>
                                    <w:div w:id="145328350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599680576">
          <w:marLeft w:val="0"/>
          <w:marRight w:val="0"/>
          <w:marTop w:val="0"/>
          <w:marBottom w:val="0"/>
          <w:divBdr>
            <w:top w:val="single" w:sz="2" w:space="0" w:color="E3E3E3"/>
            <w:left w:val="single" w:sz="2" w:space="0" w:color="E3E3E3"/>
            <w:bottom w:val="single" w:sz="2" w:space="0" w:color="E3E3E3"/>
            <w:right w:val="single" w:sz="2" w:space="0" w:color="E3E3E3"/>
          </w:divBdr>
          <w:divsChild>
            <w:div w:id="1790320887">
              <w:marLeft w:val="0"/>
              <w:marRight w:val="0"/>
              <w:marTop w:val="100"/>
              <w:marBottom w:val="100"/>
              <w:divBdr>
                <w:top w:val="single" w:sz="2" w:space="0" w:color="E3E3E3"/>
                <w:left w:val="single" w:sz="2" w:space="0" w:color="E3E3E3"/>
                <w:bottom w:val="single" w:sz="2" w:space="0" w:color="E3E3E3"/>
                <w:right w:val="single" w:sz="2" w:space="0" w:color="E3E3E3"/>
              </w:divBdr>
              <w:divsChild>
                <w:div w:id="33968326">
                  <w:marLeft w:val="0"/>
                  <w:marRight w:val="0"/>
                  <w:marTop w:val="0"/>
                  <w:marBottom w:val="0"/>
                  <w:divBdr>
                    <w:top w:val="single" w:sz="2" w:space="0" w:color="E3E3E3"/>
                    <w:left w:val="single" w:sz="2" w:space="0" w:color="E3E3E3"/>
                    <w:bottom w:val="single" w:sz="2" w:space="0" w:color="E3E3E3"/>
                    <w:right w:val="single" w:sz="2" w:space="0" w:color="E3E3E3"/>
                  </w:divBdr>
                  <w:divsChild>
                    <w:div w:id="1085802977">
                      <w:marLeft w:val="0"/>
                      <w:marRight w:val="0"/>
                      <w:marTop w:val="0"/>
                      <w:marBottom w:val="0"/>
                      <w:divBdr>
                        <w:top w:val="single" w:sz="2" w:space="0" w:color="E3E3E3"/>
                        <w:left w:val="single" w:sz="2" w:space="0" w:color="E3E3E3"/>
                        <w:bottom w:val="single" w:sz="2" w:space="0" w:color="E3E3E3"/>
                        <w:right w:val="single" w:sz="2" w:space="0" w:color="E3E3E3"/>
                      </w:divBdr>
                      <w:divsChild>
                        <w:div w:id="174343378">
                          <w:marLeft w:val="0"/>
                          <w:marRight w:val="0"/>
                          <w:marTop w:val="0"/>
                          <w:marBottom w:val="0"/>
                          <w:divBdr>
                            <w:top w:val="single" w:sz="2" w:space="0" w:color="E3E3E3"/>
                            <w:left w:val="single" w:sz="2" w:space="0" w:color="E3E3E3"/>
                            <w:bottom w:val="single" w:sz="2" w:space="0" w:color="E3E3E3"/>
                            <w:right w:val="single" w:sz="2" w:space="0" w:color="E3E3E3"/>
                          </w:divBdr>
                        </w:div>
                        <w:div w:id="974486869">
                          <w:marLeft w:val="0"/>
                          <w:marRight w:val="0"/>
                          <w:marTop w:val="0"/>
                          <w:marBottom w:val="0"/>
                          <w:divBdr>
                            <w:top w:val="single" w:sz="2" w:space="0" w:color="E3E3E3"/>
                            <w:left w:val="single" w:sz="2" w:space="0" w:color="E3E3E3"/>
                            <w:bottom w:val="single" w:sz="2" w:space="0" w:color="E3E3E3"/>
                            <w:right w:val="single" w:sz="2" w:space="0" w:color="E3E3E3"/>
                          </w:divBdr>
                          <w:divsChild>
                            <w:div w:id="568618220">
                              <w:marLeft w:val="0"/>
                              <w:marRight w:val="0"/>
                              <w:marTop w:val="0"/>
                              <w:marBottom w:val="0"/>
                              <w:divBdr>
                                <w:top w:val="single" w:sz="2" w:space="0" w:color="E3E3E3"/>
                                <w:left w:val="single" w:sz="2" w:space="0" w:color="E3E3E3"/>
                                <w:bottom w:val="single" w:sz="2" w:space="0" w:color="E3E3E3"/>
                                <w:right w:val="single" w:sz="2" w:space="0" w:color="E3E3E3"/>
                              </w:divBdr>
                              <w:divsChild>
                                <w:div w:id="1918515839">
                                  <w:marLeft w:val="0"/>
                                  <w:marRight w:val="0"/>
                                  <w:marTop w:val="0"/>
                                  <w:marBottom w:val="0"/>
                                  <w:divBdr>
                                    <w:top w:val="single" w:sz="2" w:space="0" w:color="E3E3E3"/>
                                    <w:left w:val="single" w:sz="2" w:space="0" w:color="E3E3E3"/>
                                    <w:bottom w:val="single" w:sz="2" w:space="0" w:color="E3E3E3"/>
                                    <w:right w:val="single" w:sz="2" w:space="0" w:color="E3E3E3"/>
                                  </w:divBdr>
                                  <w:divsChild>
                                    <w:div w:id="2930240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258517779">
                      <w:marLeft w:val="0"/>
                      <w:marRight w:val="0"/>
                      <w:marTop w:val="0"/>
                      <w:marBottom w:val="0"/>
                      <w:divBdr>
                        <w:top w:val="single" w:sz="2" w:space="0" w:color="E3E3E3"/>
                        <w:left w:val="single" w:sz="2" w:space="0" w:color="E3E3E3"/>
                        <w:bottom w:val="single" w:sz="2" w:space="0" w:color="E3E3E3"/>
                        <w:right w:val="single" w:sz="2" w:space="0" w:color="E3E3E3"/>
                      </w:divBdr>
                      <w:divsChild>
                        <w:div w:id="1681544533">
                          <w:marLeft w:val="0"/>
                          <w:marRight w:val="0"/>
                          <w:marTop w:val="0"/>
                          <w:marBottom w:val="0"/>
                          <w:divBdr>
                            <w:top w:val="single" w:sz="2" w:space="0" w:color="E3E3E3"/>
                            <w:left w:val="single" w:sz="2" w:space="0" w:color="E3E3E3"/>
                            <w:bottom w:val="single" w:sz="2" w:space="0" w:color="E3E3E3"/>
                            <w:right w:val="single" w:sz="2" w:space="0" w:color="E3E3E3"/>
                          </w:divBdr>
                          <w:divsChild>
                            <w:div w:id="1754931995">
                              <w:marLeft w:val="0"/>
                              <w:marRight w:val="0"/>
                              <w:marTop w:val="0"/>
                              <w:marBottom w:val="0"/>
                              <w:divBdr>
                                <w:top w:val="single" w:sz="2" w:space="0" w:color="E3E3E3"/>
                                <w:left w:val="single" w:sz="2" w:space="0" w:color="E3E3E3"/>
                                <w:bottom w:val="single" w:sz="2" w:space="0" w:color="E3E3E3"/>
                                <w:right w:val="single" w:sz="2" w:space="0" w:color="E3E3E3"/>
                              </w:divBdr>
                              <w:divsChild>
                                <w:div w:id="341473538">
                                  <w:marLeft w:val="0"/>
                                  <w:marRight w:val="0"/>
                                  <w:marTop w:val="0"/>
                                  <w:marBottom w:val="0"/>
                                  <w:divBdr>
                                    <w:top w:val="single" w:sz="2" w:space="0" w:color="E3E3E3"/>
                                    <w:left w:val="single" w:sz="2" w:space="0" w:color="E3E3E3"/>
                                    <w:bottom w:val="single" w:sz="2" w:space="0" w:color="E3E3E3"/>
                                    <w:right w:val="single" w:sz="2" w:space="0" w:color="E3E3E3"/>
                                  </w:divBdr>
                                  <w:divsChild>
                                    <w:div w:id="17073679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746801939">
          <w:marLeft w:val="0"/>
          <w:marRight w:val="0"/>
          <w:marTop w:val="0"/>
          <w:marBottom w:val="0"/>
          <w:divBdr>
            <w:top w:val="single" w:sz="2" w:space="0" w:color="E3E3E3"/>
            <w:left w:val="single" w:sz="2" w:space="0" w:color="E3E3E3"/>
            <w:bottom w:val="single" w:sz="2" w:space="0" w:color="E3E3E3"/>
            <w:right w:val="single" w:sz="2" w:space="0" w:color="E3E3E3"/>
          </w:divBdr>
          <w:divsChild>
            <w:div w:id="989599697">
              <w:marLeft w:val="0"/>
              <w:marRight w:val="0"/>
              <w:marTop w:val="100"/>
              <w:marBottom w:val="100"/>
              <w:divBdr>
                <w:top w:val="single" w:sz="2" w:space="0" w:color="E3E3E3"/>
                <w:left w:val="single" w:sz="2" w:space="0" w:color="E3E3E3"/>
                <w:bottom w:val="single" w:sz="2" w:space="0" w:color="E3E3E3"/>
                <w:right w:val="single" w:sz="2" w:space="0" w:color="E3E3E3"/>
              </w:divBdr>
              <w:divsChild>
                <w:div w:id="2136366278">
                  <w:marLeft w:val="0"/>
                  <w:marRight w:val="0"/>
                  <w:marTop w:val="0"/>
                  <w:marBottom w:val="0"/>
                  <w:divBdr>
                    <w:top w:val="single" w:sz="2" w:space="0" w:color="E3E3E3"/>
                    <w:left w:val="single" w:sz="2" w:space="0" w:color="E3E3E3"/>
                    <w:bottom w:val="single" w:sz="2" w:space="0" w:color="E3E3E3"/>
                    <w:right w:val="single" w:sz="2" w:space="0" w:color="E3E3E3"/>
                  </w:divBdr>
                  <w:divsChild>
                    <w:div w:id="205142901">
                      <w:marLeft w:val="0"/>
                      <w:marRight w:val="0"/>
                      <w:marTop w:val="0"/>
                      <w:marBottom w:val="0"/>
                      <w:divBdr>
                        <w:top w:val="single" w:sz="2" w:space="0" w:color="E3E3E3"/>
                        <w:left w:val="single" w:sz="2" w:space="0" w:color="E3E3E3"/>
                        <w:bottom w:val="single" w:sz="2" w:space="0" w:color="E3E3E3"/>
                        <w:right w:val="single" w:sz="2" w:space="0" w:color="E3E3E3"/>
                      </w:divBdr>
                      <w:divsChild>
                        <w:div w:id="633097802">
                          <w:marLeft w:val="0"/>
                          <w:marRight w:val="0"/>
                          <w:marTop w:val="0"/>
                          <w:marBottom w:val="0"/>
                          <w:divBdr>
                            <w:top w:val="single" w:sz="2" w:space="0" w:color="E3E3E3"/>
                            <w:left w:val="single" w:sz="2" w:space="0" w:color="E3E3E3"/>
                            <w:bottom w:val="single" w:sz="2" w:space="0" w:color="E3E3E3"/>
                            <w:right w:val="single" w:sz="2" w:space="0" w:color="E3E3E3"/>
                          </w:divBdr>
                          <w:divsChild>
                            <w:div w:id="67961934">
                              <w:marLeft w:val="0"/>
                              <w:marRight w:val="0"/>
                              <w:marTop w:val="0"/>
                              <w:marBottom w:val="0"/>
                              <w:divBdr>
                                <w:top w:val="single" w:sz="2" w:space="0" w:color="E3E3E3"/>
                                <w:left w:val="single" w:sz="2" w:space="0" w:color="E3E3E3"/>
                                <w:bottom w:val="single" w:sz="2" w:space="0" w:color="E3E3E3"/>
                                <w:right w:val="single" w:sz="2" w:space="0" w:color="E3E3E3"/>
                              </w:divBdr>
                              <w:divsChild>
                                <w:div w:id="866871684">
                                  <w:marLeft w:val="0"/>
                                  <w:marRight w:val="0"/>
                                  <w:marTop w:val="0"/>
                                  <w:marBottom w:val="0"/>
                                  <w:divBdr>
                                    <w:top w:val="single" w:sz="2" w:space="0" w:color="E3E3E3"/>
                                    <w:left w:val="single" w:sz="2" w:space="0" w:color="E3E3E3"/>
                                    <w:bottom w:val="single" w:sz="2" w:space="0" w:color="E3E3E3"/>
                                    <w:right w:val="single" w:sz="2" w:space="0" w:color="E3E3E3"/>
                                  </w:divBdr>
                                  <w:divsChild>
                                    <w:div w:id="15412841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3960100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865481397">
                      <w:marLeft w:val="0"/>
                      <w:marRight w:val="0"/>
                      <w:marTop w:val="0"/>
                      <w:marBottom w:val="0"/>
                      <w:divBdr>
                        <w:top w:val="single" w:sz="2" w:space="0" w:color="E3E3E3"/>
                        <w:left w:val="single" w:sz="2" w:space="0" w:color="E3E3E3"/>
                        <w:bottom w:val="single" w:sz="2" w:space="0" w:color="E3E3E3"/>
                        <w:right w:val="single" w:sz="2" w:space="0" w:color="E3E3E3"/>
                      </w:divBdr>
                      <w:divsChild>
                        <w:div w:id="511070558">
                          <w:marLeft w:val="0"/>
                          <w:marRight w:val="0"/>
                          <w:marTop w:val="0"/>
                          <w:marBottom w:val="0"/>
                          <w:divBdr>
                            <w:top w:val="single" w:sz="2" w:space="0" w:color="E3E3E3"/>
                            <w:left w:val="single" w:sz="2" w:space="0" w:color="E3E3E3"/>
                            <w:bottom w:val="single" w:sz="2" w:space="0" w:color="E3E3E3"/>
                            <w:right w:val="single" w:sz="2" w:space="0" w:color="E3E3E3"/>
                          </w:divBdr>
                          <w:divsChild>
                            <w:div w:id="2032802762">
                              <w:marLeft w:val="0"/>
                              <w:marRight w:val="0"/>
                              <w:marTop w:val="0"/>
                              <w:marBottom w:val="0"/>
                              <w:divBdr>
                                <w:top w:val="single" w:sz="2" w:space="0" w:color="E3E3E3"/>
                                <w:left w:val="single" w:sz="2" w:space="0" w:color="E3E3E3"/>
                                <w:bottom w:val="single" w:sz="2" w:space="0" w:color="E3E3E3"/>
                                <w:right w:val="single" w:sz="2" w:space="0" w:color="E3E3E3"/>
                              </w:divBdr>
                              <w:divsChild>
                                <w:div w:id="1633754007">
                                  <w:marLeft w:val="0"/>
                                  <w:marRight w:val="0"/>
                                  <w:marTop w:val="0"/>
                                  <w:marBottom w:val="0"/>
                                  <w:divBdr>
                                    <w:top w:val="single" w:sz="2" w:space="0" w:color="E3E3E3"/>
                                    <w:left w:val="single" w:sz="2" w:space="0" w:color="E3E3E3"/>
                                    <w:bottom w:val="single" w:sz="2" w:space="0" w:color="E3E3E3"/>
                                    <w:right w:val="single" w:sz="2" w:space="0" w:color="E3E3E3"/>
                                  </w:divBdr>
                                  <w:divsChild>
                                    <w:div w:id="9913683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837693642">
          <w:marLeft w:val="0"/>
          <w:marRight w:val="0"/>
          <w:marTop w:val="0"/>
          <w:marBottom w:val="0"/>
          <w:divBdr>
            <w:top w:val="single" w:sz="2" w:space="0" w:color="E3E3E3"/>
            <w:left w:val="single" w:sz="2" w:space="0" w:color="E3E3E3"/>
            <w:bottom w:val="single" w:sz="2" w:space="0" w:color="E3E3E3"/>
            <w:right w:val="single" w:sz="2" w:space="0" w:color="E3E3E3"/>
          </w:divBdr>
          <w:divsChild>
            <w:div w:id="1367441041">
              <w:marLeft w:val="0"/>
              <w:marRight w:val="0"/>
              <w:marTop w:val="100"/>
              <w:marBottom w:val="100"/>
              <w:divBdr>
                <w:top w:val="single" w:sz="2" w:space="0" w:color="E3E3E3"/>
                <w:left w:val="single" w:sz="2" w:space="0" w:color="E3E3E3"/>
                <w:bottom w:val="single" w:sz="2" w:space="0" w:color="E3E3E3"/>
                <w:right w:val="single" w:sz="2" w:space="0" w:color="E3E3E3"/>
              </w:divBdr>
              <w:divsChild>
                <w:div w:id="2061241157">
                  <w:marLeft w:val="0"/>
                  <w:marRight w:val="0"/>
                  <w:marTop w:val="0"/>
                  <w:marBottom w:val="0"/>
                  <w:divBdr>
                    <w:top w:val="single" w:sz="2" w:space="0" w:color="E3E3E3"/>
                    <w:left w:val="single" w:sz="2" w:space="0" w:color="E3E3E3"/>
                    <w:bottom w:val="single" w:sz="2" w:space="0" w:color="E3E3E3"/>
                    <w:right w:val="single" w:sz="2" w:space="0" w:color="E3E3E3"/>
                  </w:divBdr>
                  <w:divsChild>
                    <w:div w:id="86007684">
                      <w:marLeft w:val="0"/>
                      <w:marRight w:val="0"/>
                      <w:marTop w:val="0"/>
                      <w:marBottom w:val="0"/>
                      <w:divBdr>
                        <w:top w:val="single" w:sz="2" w:space="0" w:color="E3E3E3"/>
                        <w:left w:val="single" w:sz="2" w:space="0" w:color="E3E3E3"/>
                        <w:bottom w:val="single" w:sz="2" w:space="0" w:color="E3E3E3"/>
                        <w:right w:val="single" w:sz="2" w:space="0" w:color="E3E3E3"/>
                      </w:divBdr>
                      <w:divsChild>
                        <w:div w:id="750662200">
                          <w:marLeft w:val="0"/>
                          <w:marRight w:val="0"/>
                          <w:marTop w:val="0"/>
                          <w:marBottom w:val="0"/>
                          <w:divBdr>
                            <w:top w:val="single" w:sz="2" w:space="0" w:color="E3E3E3"/>
                            <w:left w:val="single" w:sz="2" w:space="0" w:color="E3E3E3"/>
                            <w:bottom w:val="single" w:sz="2" w:space="0" w:color="E3E3E3"/>
                            <w:right w:val="single" w:sz="2" w:space="0" w:color="E3E3E3"/>
                          </w:divBdr>
                        </w:div>
                        <w:div w:id="1150170015">
                          <w:marLeft w:val="0"/>
                          <w:marRight w:val="0"/>
                          <w:marTop w:val="0"/>
                          <w:marBottom w:val="0"/>
                          <w:divBdr>
                            <w:top w:val="single" w:sz="2" w:space="0" w:color="E3E3E3"/>
                            <w:left w:val="single" w:sz="2" w:space="0" w:color="E3E3E3"/>
                            <w:bottom w:val="single" w:sz="2" w:space="0" w:color="E3E3E3"/>
                            <w:right w:val="single" w:sz="2" w:space="0" w:color="E3E3E3"/>
                          </w:divBdr>
                          <w:divsChild>
                            <w:div w:id="1225489912">
                              <w:marLeft w:val="0"/>
                              <w:marRight w:val="0"/>
                              <w:marTop w:val="0"/>
                              <w:marBottom w:val="0"/>
                              <w:divBdr>
                                <w:top w:val="single" w:sz="2" w:space="0" w:color="E3E3E3"/>
                                <w:left w:val="single" w:sz="2" w:space="0" w:color="E3E3E3"/>
                                <w:bottom w:val="single" w:sz="2" w:space="0" w:color="E3E3E3"/>
                                <w:right w:val="single" w:sz="2" w:space="0" w:color="E3E3E3"/>
                              </w:divBdr>
                              <w:divsChild>
                                <w:div w:id="1137799414">
                                  <w:marLeft w:val="0"/>
                                  <w:marRight w:val="0"/>
                                  <w:marTop w:val="0"/>
                                  <w:marBottom w:val="0"/>
                                  <w:divBdr>
                                    <w:top w:val="single" w:sz="2" w:space="0" w:color="E3E3E3"/>
                                    <w:left w:val="single" w:sz="2" w:space="0" w:color="E3E3E3"/>
                                    <w:bottom w:val="single" w:sz="2" w:space="0" w:color="E3E3E3"/>
                                    <w:right w:val="single" w:sz="2" w:space="0" w:color="E3E3E3"/>
                                  </w:divBdr>
                                  <w:divsChild>
                                    <w:div w:id="17612191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455171294">
                      <w:marLeft w:val="0"/>
                      <w:marRight w:val="0"/>
                      <w:marTop w:val="0"/>
                      <w:marBottom w:val="0"/>
                      <w:divBdr>
                        <w:top w:val="single" w:sz="2" w:space="0" w:color="E3E3E3"/>
                        <w:left w:val="single" w:sz="2" w:space="0" w:color="E3E3E3"/>
                        <w:bottom w:val="single" w:sz="2" w:space="0" w:color="E3E3E3"/>
                        <w:right w:val="single" w:sz="2" w:space="0" w:color="E3E3E3"/>
                      </w:divBdr>
                      <w:divsChild>
                        <w:div w:id="454981963">
                          <w:marLeft w:val="0"/>
                          <w:marRight w:val="0"/>
                          <w:marTop w:val="0"/>
                          <w:marBottom w:val="0"/>
                          <w:divBdr>
                            <w:top w:val="single" w:sz="2" w:space="0" w:color="E3E3E3"/>
                            <w:left w:val="single" w:sz="2" w:space="0" w:color="E3E3E3"/>
                            <w:bottom w:val="single" w:sz="2" w:space="0" w:color="E3E3E3"/>
                            <w:right w:val="single" w:sz="2" w:space="0" w:color="E3E3E3"/>
                          </w:divBdr>
                          <w:divsChild>
                            <w:div w:id="1458714538">
                              <w:marLeft w:val="0"/>
                              <w:marRight w:val="0"/>
                              <w:marTop w:val="0"/>
                              <w:marBottom w:val="0"/>
                              <w:divBdr>
                                <w:top w:val="single" w:sz="2" w:space="0" w:color="E3E3E3"/>
                                <w:left w:val="single" w:sz="2" w:space="0" w:color="E3E3E3"/>
                                <w:bottom w:val="single" w:sz="2" w:space="0" w:color="E3E3E3"/>
                                <w:right w:val="single" w:sz="2" w:space="0" w:color="E3E3E3"/>
                              </w:divBdr>
                              <w:divsChild>
                                <w:div w:id="183715197">
                                  <w:marLeft w:val="0"/>
                                  <w:marRight w:val="0"/>
                                  <w:marTop w:val="0"/>
                                  <w:marBottom w:val="0"/>
                                  <w:divBdr>
                                    <w:top w:val="single" w:sz="2" w:space="0" w:color="E3E3E3"/>
                                    <w:left w:val="single" w:sz="2" w:space="0" w:color="E3E3E3"/>
                                    <w:bottom w:val="single" w:sz="2" w:space="0" w:color="E3E3E3"/>
                                    <w:right w:val="single" w:sz="2" w:space="0" w:color="E3E3E3"/>
                                  </w:divBdr>
                                  <w:divsChild>
                                    <w:div w:id="7604936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034386185">
          <w:marLeft w:val="0"/>
          <w:marRight w:val="0"/>
          <w:marTop w:val="0"/>
          <w:marBottom w:val="0"/>
          <w:divBdr>
            <w:top w:val="single" w:sz="2" w:space="0" w:color="E3E3E3"/>
            <w:left w:val="single" w:sz="2" w:space="0" w:color="E3E3E3"/>
            <w:bottom w:val="single" w:sz="2" w:space="0" w:color="E3E3E3"/>
            <w:right w:val="single" w:sz="2" w:space="0" w:color="E3E3E3"/>
          </w:divBdr>
          <w:divsChild>
            <w:div w:id="1787775903">
              <w:marLeft w:val="0"/>
              <w:marRight w:val="0"/>
              <w:marTop w:val="100"/>
              <w:marBottom w:val="100"/>
              <w:divBdr>
                <w:top w:val="single" w:sz="2" w:space="0" w:color="E3E3E3"/>
                <w:left w:val="single" w:sz="2" w:space="0" w:color="E3E3E3"/>
                <w:bottom w:val="single" w:sz="2" w:space="0" w:color="E3E3E3"/>
                <w:right w:val="single" w:sz="2" w:space="0" w:color="E3E3E3"/>
              </w:divBdr>
              <w:divsChild>
                <w:div w:id="1569458189">
                  <w:marLeft w:val="0"/>
                  <w:marRight w:val="0"/>
                  <w:marTop w:val="0"/>
                  <w:marBottom w:val="0"/>
                  <w:divBdr>
                    <w:top w:val="single" w:sz="2" w:space="0" w:color="E3E3E3"/>
                    <w:left w:val="single" w:sz="2" w:space="0" w:color="E3E3E3"/>
                    <w:bottom w:val="single" w:sz="2" w:space="0" w:color="E3E3E3"/>
                    <w:right w:val="single" w:sz="2" w:space="0" w:color="E3E3E3"/>
                  </w:divBdr>
                  <w:divsChild>
                    <w:div w:id="891845850">
                      <w:marLeft w:val="0"/>
                      <w:marRight w:val="0"/>
                      <w:marTop w:val="0"/>
                      <w:marBottom w:val="0"/>
                      <w:divBdr>
                        <w:top w:val="single" w:sz="2" w:space="0" w:color="E3E3E3"/>
                        <w:left w:val="single" w:sz="2" w:space="0" w:color="E3E3E3"/>
                        <w:bottom w:val="single" w:sz="2" w:space="0" w:color="E3E3E3"/>
                        <w:right w:val="single" w:sz="2" w:space="0" w:color="E3E3E3"/>
                      </w:divBdr>
                      <w:divsChild>
                        <w:div w:id="390273694">
                          <w:marLeft w:val="0"/>
                          <w:marRight w:val="0"/>
                          <w:marTop w:val="0"/>
                          <w:marBottom w:val="0"/>
                          <w:divBdr>
                            <w:top w:val="single" w:sz="2" w:space="0" w:color="E3E3E3"/>
                            <w:left w:val="single" w:sz="2" w:space="0" w:color="E3E3E3"/>
                            <w:bottom w:val="single" w:sz="2" w:space="0" w:color="E3E3E3"/>
                            <w:right w:val="single" w:sz="2" w:space="0" w:color="E3E3E3"/>
                          </w:divBdr>
                          <w:divsChild>
                            <w:div w:id="958031613">
                              <w:marLeft w:val="0"/>
                              <w:marRight w:val="0"/>
                              <w:marTop w:val="0"/>
                              <w:marBottom w:val="0"/>
                              <w:divBdr>
                                <w:top w:val="single" w:sz="2" w:space="0" w:color="E3E3E3"/>
                                <w:left w:val="single" w:sz="2" w:space="0" w:color="E3E3E3"/>
                                <w:bottom w:val="single" w:sz="2" w:space="0" w:color="E3E3E3"/>
                                <w:right w:val="single" w:sz="2" w:space="0" w:color="E3E3E3"/>
                              </w:divBdr>
                              <w:divsChild>
                                <w:div w:id="562179297">
                                  <w:marLeft w:val="0"/>
                                  <w:marRight w:val="0"/>
                                  <w:marTop w:val="0"/>
                                  <w:marBottom w:val="0"/>
                                  <w:divBdr>
                                    <w:top w:val="single" w:sz="2" w:space="0" w:color="E3E3E3"/>
                                    <w:left w:val="single" w:sz="2" w:space="0" w:color="E3E3E3"/>
                                    <w:bottom w:val="single" w:sz="2" w:space="0" w:color="E3E3E3"/>
                                    <w:right w:val="single" w:sz="2" w:space="0" w:color="E3E3E3"/>
                                  </w:divBdr>
                                  <w:divsChild>
                                    <w:div w:id="6546444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3447489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108575518">
                      <w:marLeft w:val="0"/>
                      <w:marRight w:val="0"/>
                      <w:marTop w:val="0"/>
                      <w:marBottom w:val="0"/>
                      <w:divBdr>
                        <w:top w:val="single" w:sz="2" w:space="0" w:color="E3E3E3"/>
                        <w:left w:val="single" w:sz="2" w:space="0" w:color="E3E3E3"/>
                        <w:bottom w:val="single" w:sz="2" w:space="0" w:color="E3E3E3"/>
                        <w:right w:val="single" w:sz="2" w:space="0" w:color="E3E3E3"/>
                      </w:divBdr>
                      <w:divsChild>
                        <w:div w:id="27070468">
                          <w:marLeft w:val="0"/>
                          <w:marRight w:val="0"/>
                          <w:marTop w:val="0"/>
                          <w:marBottom w:val="0"/>
                          <w:divBdr>
                            <w:top w:val="single" w:sz="2" w:space="0" w:color="E3E3E3"/>
                            <w:left w:val="single" w:sz="2" w:space="0" w:color="E3E3E3"/>
                            <w:bottom w:val="single" w:sz="2" w:space="0" w:color="E3E3E3"/>
                            <w:right w:val="single" w:sz="2" w:space="0" w:color="E3E3E3"/>
                          </w:divBdr>
                          <w:divsChild>
                            <w:div w:id="1503200653">
                              <w:marLeft w:val="0"/>
                              <w:marRight w:val="0"/>
                              <w:marTop w:val="0"/>
                              <w:marBottom w:val="0"/>
                              <w:divBdr>
                                <w:top w:val="single" w:sz="2" w:space="0" w:color="E3E3E3"/>
                                <w:left w:val="single" w:sz="2" w:space="0" w:color="E3E3E3"/>
                                <w:bottom w:val="single" w:sz="2" w:space="0" w:color="E3E3E3"/>
                                <w:right w:val="single" w:sz="2" w:space="0" w:color="E3E3E3"/>
                              </w:divBdr>
                              <w:divsChild>
                                <w:div w:id="1146238201">
                                  <w:marLeft w:val="0"/>
                                  <w:marRight w:val="0"/>
                                  <w:marTop w:val="0"/>
                                  <w:marBottom w:val="0"/>
                                  <w:divBdr>
                                    <w:top w:val="single" w:sz="2" w:space="0" w:color="E3E3E3"/>
                                    <w:left w:val="single" w:sz="2" w:space="0" w:color="E3E3E3"/>
                                    <w:bottom w:val="single" w:sz="2" w:space="0" w:color="E3E3E3"/>
                                    <w:right w:val="single" w:sz="2" w:space="0" w:color="E3E3E3"/>
                                  </w:divBdr>
                                  <w:divsChild>
                                    <w:div w:id="22560692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224560384">
          <w:marLeft w:val="0"/>
          <w:marRight w:val="0"/>
          <w:marTop w:val="0"/>
          <w:marBottom w:val="0"/>
          <w:divBdr>
            <w:top w:val="single" w:sz="2" w:space="0" w:color="E3E3E3"/>
            <w:left w:val="single" w:sz="2" w:space="0" w:color="E3E3E3"/>
            <w:bottom w:val="single" w:sz="2" w:space="0" w:color="E3E3E3"/>
            <w:right w:val="single" w:sz="2" w:space="0" w:color="E3E3E3"/>
          </w:divBdr>
          <w:divsChild>
            <w:div w:id="13115162">
              <w:marLeft w:val="0"/>
              <w:marRight w:val="0"/>
              <w:marTop w:val="100"/>
              <w:marBottom w:val="100"/>
              <w:divBdr>
                <w:top w:val="single" w:sz="2" w:space="0" w:color="E3E3E3"/>
                <w:left w:val="single" w:sz="2" w:space="0" w:color="E3E3E3"/>
                <w:bottom w:val="single" w:sz="2" w:space="0" w:color="E3E3E3"/>
                <w:right w:val="single" w:sz="2" w:space="0" w:color="E3E3E3"/>
              </w:divBdr>
              <w:divsChild>
                <w:div w:id="1526208480">
                  <w:marLeft w:val="0"/>
                  <w:marRight w:val="0"/>
                  <w:marTop w:val="0"/>
                  <w:marBottom w:val="0"/>
                  <w:divBdr>
                    <w:top w:val="single" w:sz="2" w:space="0" w:color="E3E3E3"/>
                    <w:left w:val="single" w:sz="2" w:space="0" w:color="E3E3E3"/>
                    <w:bottom w:val="single" w:sz="2" w:space="0" w:color="E3E3E3"/>
                    <w:right w:val="single" w:sz="2" w:space="0" w:color="E3E3E3"/>
                  </w:divBdr>
                  <w:divsChild>
                    <w:div w:id="930117357">
                      <w:marLeft w:val="0"/>
                      <w:marRight w:val="0"/>
                      <w:marTop w:val="0"/>
                      <w:marBottom w:val="0"/>
                      <w:divBdr>
                        <w:top w:val="single" w:sz="2" w:space="0" w:color="E3E3E3"/>
                        <w:left w:val="single" w:sz="2" w:space="0" w:color="E3E3E3"/>
                        <w:bottom w:val="single" w:sz="2" w:space="0" w:color="E3E3E3"/>
                        <w:right w:val="single" w:sz="2" w:space="0" w:color="E3E3E3"/>
                      </w:divBdr>
                      <w:divsChild>
                        <w:div w:id="1018240273">
                          <w:marLeft w:val="0"/>
                          <w:marRight w:val="0"/>
                          <w:marTop w:val="0"/>
                          <w:marBottom w:val="0"/>
                          <w:divBdr>
                            <w:top w:val="single" w:sz="2" w:space="0" w:color="E3E3E3"/>
                            <w:left w:val="single" w:sz="2" w:space="0" w:color="E3E3E3"/>
                            <w:bottom w:val="single" w:sz="2" w:space="0" w:color="E3E3E3"/>
                            <w:right w:val="single" w:sz="2" w:space="0" w:color="E3E3E3"/>
                          </w:divBdr>
                          <w:divsChild>
                            <w:div w:id="1782456667">
                              <w:marLeft w:val="0"/>
                              <w:marRight w:val="0"/>
                              <w:marTop w:val="0"/>
                              <w:marBottom w:val="0"/>
                              <w:divBdr>
                                <w:top w:val="single" w:sz="2" w:space="0" w:color="E3E3E3"/>
                                <w:left w:val="single" w:sz="2" w:space="0" w:color="E3E3E3"/>
                                <w:bottom w:val="single" w:sz="2" w:space="0" w:color="E3E3E3"/>
                                <w:right w:val="single" w:sz="2" w:space="0" w:color="E3E3E3"/>
                              </w:divBdr>
                              <w:divsChild>
                                <w:div w:id="400250705">
                                  <w:marLeft w:val="0"/>
                                  <w:marRight w:val="0"/>
                                  <w:marTop w:val="0"/>
                                  <w:marBottom w:val="0"/>
                                  <w:divBdr>
                                    <w:top w:val="single" w:sz="2" w:space="0" w:color="E3E3E3"/>
                                    <w:left w:val="single" w:sz="2" w:space="0" w:color="E3E3E3"/>
                                    <w:bottom w:val="single" w:sz="2" w:space="0" w:color="E3E3E3"/>
                                    <w:right w:val="single" w:sz="2" w:space="0" w:color="E3E3E3"/>
                                  </w:divBdr>
                                  <w:divsChild>
                                    <w:div w:id="14448102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02700567">
                      <w:marLeft w:val="0"/>
                      <w:marRight w:val="0"/>
                      <w:marTop w:val="0"/>
                      <w:marBottom w:val="0"/>
                      <w:divBdr>
                        <w:top w:val="single" w:sz="2" w:space="0" w:color="E3E3E3"/>
                        <w:left w:val="single" w:sz="2" w:space="0" w:color="E3E3E3"/>
                        <w:bottom w:val="single" w:sz="2" w:space="0" w:color="E3E3E3"/>
                        <w:right w:val="single" w:sz="2" w:space="0" w:color="E3E3E3"/>
                      </w:divBdr>
                      <w:divsChild>
                        <w:div w:id="490951185">
                          <w:marLeft w:val="0"/>
                          <w:marRight w:val="0"/>
                          <w:marTop w:val="0"/>
                          <w:marBottom w:val="0"/>
                          <w:divBdr>
                            <w:top w:val="single" w:sz="2" w:space="0" w:color="E3E3E3"/>
                            <w:left w:val="single" w:sz="2" w:space="0" w:color="E3E3E3"/>
                            <w:bottom w:val="single" w:sz="2" w:space="0" w:color="E3E3E3"/>
                            <w:right w:val="single" w:sz="2" w:space="0" w:color="E3E3E3"/>
                          </w:divBdr>
                        </w:div>
                        <w:div w:id="704719664">
                          <w:marLeft w:val="0"/>
                          <w:marRight w:val="0"/>
                          <w:marTop w:val="0"/>
                          <w:marBottom w:val="0"/>
                          <w:divBdr>
                            <w:top w:val="single" w:sz="2" w:space="0" w:color="E3E3E3"/>
                            <w:left w:val="single" w:sz="2" w:space="0" w:color="E3E3E3"/>
                            <w:bottom w:val="single" w:sz="2" w:space="0" w:color="E3E3E3"/>
                            <w:right w:val="single" w:sz="2" w:space="0" w:color="E3E3E3"/>
                          </w:divBdr>
                          <w:divsChild>
                            <w:div w:id="965506861">
                              <w:marLeft w:val="0"/>
                              <w:marRight w:val="0"/>
                              <w:marTop w:val="0"/>
                              <w:marBottom w:val="0"/>
                              <w:divBdr>
                                <w:top w:val="single" w:sz="2" w:space="0" w:color="E3E3E3"/>
                                <w:left w:val="single" w:sz="2" w:space="0" w:color="E3E3E3"/>
                                <w:bottom w:val="single" w:sz="2" w:space="0" w:color="E3E3E3"/>
                                <w:right w:val="single" w:sz="2" w:space="0" w:color="E3E3E3"/>
                              </w:divBdr>
                              <w:divsChild>
                                <w:div w:id="1086194760">
                                  <w:marLeft w:val="0"/>
                                  <w:marRight w:val="0"/>
                                  <w:marTop w:val="0"/>
                                  <w:marBottom w:val="0"/>
                                  <w:divBdr>
                                    <w:top w:val="single" w:sz="2" w:space="0" w:color="E3E3E3"/>
                                    <w:left w:val="single" w:sz="2" w:space="0" w:color="E3E3E3"/>
                                    <w:bottom w:val="single" w:sz="2" w:space="0" w:color="E3E3E3"/>
                                    <w:right w:val="single" w:sz="2" w:space="0" w:color="E3E3E3"/>
                                  </w:divBdr>
                                  <w:divsChild>
                                    <w:div w:id="180342124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687248241">
          <w:marLeft w:val="0"/>
          <w:marRight w:val="0"/>
          <w:marTop w:val="0"/>
          <w:marBottom w:val="0"/>
          <w:divBdr>
            <w:top w:val="single" w:sz="2" w:space="0" w:color="E3E3E3"/>
            <w:left w:val="single" w:sz="2" w:space="0" w:color="E3E3E3"/>
            <w:bottom w:val="single" w:sz="2" w:space="0" w:color="E3E3E3"/>
            <w:right w:val="single" w:sz="2" w:space="0" w:color="E3E3E3"/>
          </w:divBdr>
          <w:divsChild>
            <w:div w:id="628513644">
              <w:marLeft w:val="0"/>
              <w:marRight w:val="0"/>
              <w:marTop w:val="100"/>
              <w:marBottom w:val="100"/>
              <w:divBdr>
                <w:top w:val="single" w:sz="2" w:space="0" w:color="E3E3E3"/>
                <w:left w:val="single" w:sz="2" w:space="0" w:color="E3E3E3"/>
                <w:bottom w:val="single" w:sz="2" w:space="0" w:color="E3E3E3"/>
                <w:right w:val="single" w:sz="2" w:space="0" w:color="E3E3E3"/>
              </w:divBdr>
              <w:divsChild>
                <w:div w:id="452864194">
                  <w:marLeft w:val="0"/>
                  <w:marRight w:val="0"/>
                  <w:marTop w:val="0"/>
                  <w:marBottom w:val="0"/>
                  <w:divBdr>
                    <w:top w:val="single" w:sz="2" w:space="0" w:color="E3E3E3"/>
                    <w:left w:val="single" w:sz="2" w:space="0" w:color="E3E3E3"/>
                    <w:bottom w:val="single" w:sz="2" w:space="0" w:color="E3E3E3"/>
                    <w:right w:val="single" w:sz="2" w:space="0" w:color="E3E3E3"/>
                  </w:divBdr>
                  <w:divsChild>
                    <w:div w:id="100271393">
                      <w:marLeft w:val="0"/>
                      <w:marRight w:val="0"/>
                      <w:marTop w:val="0"/>
                      <w:marBottom w:val="0"/>
                      <w:divBdr>
                        <w:top w:val="single" w:sz="2" w:space="0" w:color="E3E3E3"/>
                        <w:left w:val="single" w:sz="2" w:space="0" w:color="E3E3E3"/>
                        <w:bottom w:val="single" w:sz="2" w:space="0" w:color="E3E3E3"/>
                        <w:right w:val="single" w:sz="2" w:space="0" w:color="E3E3E3"/>
                      </w:divBdr>
                      <w:divsChild>
                        <w:div w:id="500660923">
                          <w:marLeft w:val="0"/>
                          <w:marRight w:val="0"/>
                          <w:marTop w:val="0"/>
                          <w:marBottom w:val="0"/>
                          <w:divBdr>
                            <w:top w:val="single" w:sz="2" w:space="0" w:color="E3E3E3"/>
                            <w:left w:val="single" w:sz="2" w:space="0" w:color="E3E3E3"/>
                            <w:bottom w:val="single" w:sz="2" w:space="0" w:color="E3E3E3"/>
                            <w:right w:val="single" w:sz="2" w:space="0" w:color="E3E3E3"/>
                          </w:divBdr>
                          <w:divsChild>
                            <w:div w:id="746997839">
                              <w:marLeft w:val="0"/>
                              <w:marRight w:val="0"/>
                              <w:marTop w:val="0"/>
                              <w:marBottom w:val="0"/>
                              <w:divBdr>
                                <w:top w:val="single" w:sz="2" w:space="0" w:color="E3E3E3"/>
                                <w:left w:val="single" w:sz="2" w:space="0" w:color="E3E3E3"/>
                                <w:bottom w:val="single" w:sz="2" w:space="0" w:color="E3E3E3"/>
                                <w:right w:val="single" w:sz="2" w:space="0" w:color="E3E3E3"/>
                              </w:divBdr>
                              <w:divsChild>
                                <w:div w:id="1727291603">
                                  <w:marLeft w:val="0"/>
                                  <w:marRight w:val="0"/>
                                  <w:marTop w:val="0"/>
                                  <w:marBottom w:val="0"/>
                                  <w:divBdr>
                                    <w:top w:val="single" w:sz="2" w:space="0" w:color="E3E3E3"/>
                                    <w:left w:val="single" w:sz="2" w:space="0" w:color="E3E3E3"/>
                                    <w:bottom w:val="single" w:sz="2" w:space="0" w:color="E3E3E3"/>
                                    <w:right w:val="single" w:sz="2" w:space="0" w:color="E3E3E3"/>
                                  </w:divBdr>
                                  <w:divsChild>
                                    <w:div w:id="147155583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44161366">
                      <w:marLeft w:val="0"/>
                      <w:marRight w:val="0"/>
                      <w:marTop w:val="0"/>
                      <w:marBottom w:val="0"/>
                      <w:divBdr>
                        <w:top w:val="single" w:sz="2" w:space="0" w:color="E3E3E3"/>
                        <w:left w:val="single" w:sz="2" w:space="0" w:color="E3E3E3"/>
                        <w:bottom w:val="single" w:sz="2" w:space="0" w:color="E3E3E3"/>
                        <w:right w:val="single" w:sz="2" w:space="0" w:color="E3E3E3"/>
                      </w:divBdr>
                      <w:divsChild>
                        <w:div w:id="371148361">
                          <w:marLeft w:val="0"/>
                          <w:marRight w:val="0"/>
                          <w:marTop w:val="0"/>
                          <w:marBottom w:val="0"/>
                          <w:divBdr>
                            <w:top w:val="single" w:sz="2" w:space="0" w:color="E3E3E3"/>
                            <w:left w:val="single" w:sz="2" w:space="0" w:color="E3E3E3"/>
                            <w:bottom w:val="single" w:sz="2" w:space="0" w:color="E3E3E3"/>
                            <w:right w:val="single" w:sz="2" w:space="0" w:color="E3E3E3"/>
                          </w:divBdr>
                          <w:divsChild>
                            <w:div w:id="1978601594">
                              <w:marLeft w:val="0"/>
                              <w:marRight w:val="0"/>
                              <w:marTop w:val="0"/>
                              <w:marBottom w:val="0"/>
                              <w:divBdr>
                                <w:top w:val="single" w:sz="2" w:space="0" w:color="E3E3E3"/>
                                <w:left w:val="single" w:sz="2" w:space="0" w:color="E3E3E3"/>
                                <w:bottom w:val="single" w:sz="2" w:space="0" w:color="E3E3E3"/>
                                <w:right w:val="single" w:sz="2" w:space="0" w:color="E3E3E3"/>
                              </w:divBdr>
                              <w:divsChild>
                                <w:div w:id="1316227656">
                                  <w:marLeft w:val="0"/>
                                  <w:marRight w:val="0"/>
                                  <w:marTop w:val="0"/>
                                  <w:marBottom w:val="0"/>
                                  <w:divBdr>
                                    <w:top w:val="single" w:sz="2" w:space="0" w:color="E3E3E3"/>
                                    <w:left w:val="single" w:sz="2" w:space="0" w:color="E3E3E3"/>
                                    <w:bottom w:val="single" w:sz="2" w:space="0" w:color="E3E3E3"/>
                                    <w:right w:val="single" w:sz="2" w:space="0" w:color="E3E3E3"/>
                                  </w:divBdr>
                                  <w:divsChild>
                                    <w:div w:id="13512270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19669292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838039678">
          <w:marLeft w:val="0"/>
          <w:marRight w:val="0"/>
          <w:marTop w:val="0"/>
          <w:marBottom w:val="0"/>
          <w:divBdr>
            <w:top w:val="single" w:sz="2" w:space="0" w:color="E3E3E3"/>
            <w:left w:val="single" w:sz="2" w:space="0" w:color="E3E3E3"/>
            <w:bottom w:val="single" w:sz="2" w:space="0" w:color="E3E3E3"/>
            <w:right w:val="single" w:sz="2" w:space="0" w:color="E3E3E3"/>
          </w:divBdr>
          <w:divsChild>
            <w:div w:id="1691641926">
              <w:marLeft w:val="0"/>
              <w:marRight w:val="0"/>
              <w:marTop w:val="100"/>
              <w:marBottom w:val="100"/>
              <w:divBdr>
                <w:top w:val="single" w:sz="2" w:space="0" w:color="E3E3E3"/>
                <w:left w:val="single" w:sz="2" w:space="0" w:color="E3E3E3"/>
                <w:bottom w:val="single" w:sz="2" w:space="0" w:color="E3E3E3"/>
                <w:right w:val="single" w:sz="2" w:space="0" w:color="E3E3E3"/>
              </w:divBdr>
              <w:divsChild>
                <w:div w:id="671571860">
                  <w:marLeft w:val="0"/>
                  <w:marRight w:val="0"/>
                  <w:marTop w:val="0"/>
                  <w:marBottom w:val="0"/>
                  <w:divBdr>
                    <w:top w:val="single" w:sz="2" w:space="0" w:color="E3E3E3"/>
                    <w:left w:val="single" w:sz="2" w:space="0" w:color="E3E3E3"/>
                    <w:bottom w:val="single" w:sz="2" w:space="0" w:color="E3E3E3"/>
                    <w:right w:val="single" w:sz="2" w:space="0" w:color="E3E3E3"/>
                  </w:divBdr>
                  <w:divsChild>
                    <w:div w:id="257518386">
                      <w:marLeft w:val="0"/>
                      <w:marRight w:val="0"/>
                      <w:marTop w:val="0"/>
                      <w:marBottom w:val="0"/>
                      <w:divBdr>
                        <w:top w:val="single" w:sz="2" w:space="0" w:color="E3E3E3"/>
                        <w:left w:val="single" w:sz="2" w:space="0" w:color="E3E3E3"/>
                        <w:bottom w:val="single" w:sz="2" w:space="0" w:color="E3E3E3"/>
                        <w:right w:val="single" w:sz="2" w:space="0" w:color="E3E3E3"/>
                      </w:divBdr>
                      <w:divsChild>
                        <w:div w:id="1551840747">
                          <w:marLeft w:val="0"/>
                          <w:marRight w:val="0"/>
                          <w:marTop w:val="0"/>
                          <w:marBottom w:val="0"/>
                          <w:divBdr>
                            <w:top w:val="single" w:sz="2" w:space="0" w:color="E3E3E3"/>
                            <w:left w:val="single" w:sz="2" w:space="0" w:color="E3E3E3"/>
                            <w:bottom w:val="single" w:sz="2" w:space="0" w:color="E3E3E3"/>
                            <w:right w:val="single" w:sz="2" w:space="0" w:color="E3E3E3"/>
                          </w:divBdr>
                          <w:divsChild>
                            <w:div w:id="665791130">
                              <w:marLeft w:val="0"/>
                              <w:marRight w:val="0"/>
                              <w:marTop w:val="0"/>
                              <w:marBottom w:val="0"/>
                              <w:divBdr>
                                <w:top w:val="single" w:sz="2" w:space="0" w:color="E3E3E3"/>
                                <w:left w:val="single" w:sz="2" w:space="0" w:color="E3E3E3"/>
                                <w:bottom w:val="single" w:sz="2" w:space="0" w:color="E3E3E3"/>
                                <w:right w:val="single" w:sz="2" w:space="0" w:color="E3E3E3"/>
                              </w:divBdr>
                              <w:divsChild>
                                <w:div w:id="1799297727">
                                  <w:marLeft w:val="0"/>
                                  <w:marRight w:val="0"/>
                                  <w:marTop w:val="0"/>
                                  <w:marBottom w:val="0"/>
                                  <w:divBdr>
                                    <w:top w:val="single" w:sz="2" w:space="0" w:color="E3E3E3"/>
                                    <w:left w:val="single" w:sz="2" w:space="0" w:color="E3E3E3"/>
                                    <w:bottom w:val="single" w:sz="2" w:space="0" w:color="E3E3E3"/>
                                    <w:right w:val="single" w:sz="2" w:space="0" w:color="E3E3E3"/>
                                  </w:divBdr>
                                  <w:divsChild>
                                    <w:div w:id="10128014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981931064">
                      <w:marLeft w:val="0"/>
                      <w:marRight w:val="0"/>
                      <w:marTop w:val="0"/>
                      <w:marBottom w:val="0"/>
                      <w:divBdr>
                        <w:top w:val="single" w:sz="2" w:space="0" w:color="E3E3E3"/>
                        <w:left w:val="single" w:sz="2" w:space="0" w:color="E3E3E3"/>
                        <w:bottom w:val="single" w:sz="2" w:space="0" w:color="E3E3E3"/>
                        <w:right w:val="single" w:sz="2" w:space="0" w:color="E3E3E3"/>
                      </w:divBdr>
                      <w:divsChild>
                        <w:div w:id="42796319">
                          <w:marLeft w:val="0"/>
                          <w:marRight w:val="0"/>
                          <w:marTop w:val="0"/>
                          <w:marBottom w:val="0"/>
                          <w:divBdr>
                            <w:top w:val="single" w:sz="2" w:space="0" w:color="E3E3E3"/>
                            <w:left w:val="single" w:sz="2" w:space="0" w:color="E3E3E3"/>
                            <w:bottom w:val="single" w:sz="2" w:space="0" w:color="E3E3E3"/>
                            <w:right w:val="single" w:sz="2" w:space="0" w:color="E3E3E3"/>
                          </w:divBdr>
                        </w:div>
                        <w:div w:id="1012679920">
                          <w:marLeft w:val="0"/>
                          <w:marRight w:val="0"/>
                          <w:marTop w:val="0"/>
                          <w:marBottom w:val="0"/>
                          <w:divBdr>
                            <w:top w:val="single" w:sz="2" w:space="0" w:color="E3E3E3"/>
                            <w:left w:val="single" w:sz="2" w:space="0" w:color="E3E3E3"/>
                            <w:bottom w:val="single" w:sz="2" w:space="0" w:color="E3E3E3"/>
                            <w:right w:val="single" w:sz="2" w:space="0" w:color="E3E3E3"/>
                          </w:divBdr>
                          <w:divsChild>
                            <w:div w:id="1513763905">
                              <w:marLeft w:val="0"/>
                              <w:marRight w:val="0"/>
                              <w:marTop w:val="0"/>
                              <w:marBottom w:val="0"/>
                              <w:divBdr>
                                <w:top w:val="single" w:sz="2" w:space="0" w:color="E3E3E3"/>
                                <w:left w:val="single" w:sz="2" w:space="0" w:color="E3E3E3"/>
                                <w:bottom w:val="single" w:sz="2" w:space="0" w:color="E3E3E3"/>
                                <w:right w:val="single" w:sz="2" w:space="0" w:color="E3E3E3"/>
                              </w:divBdr>
                              <w:divsChild>
                                <w:div w:id="1214276077">
                                  <w:marLeft w:val="0"/>
                                  <w:marRight w:val="0"/>
                                  <w:marTop w:val="0"/>
                                  <w:marBottom w:val="0"/>
                                  <w:divBdr>
                                    <w:top w:val="single" w:sz="2" w:space="0" w:color="E3E3E3"/>
                                    <w:left w:val="single" w:sz="2" w:space="0" w:color="E3E3E3"/>
                                    <w:bottom w:val="single" w:sz="2" w:space="0" w:color="E3E3E3"/>
                                    <w:right w:val="single" w:sz="2" w:space="0" w:color="E3E3E3"/>
                                  </w:divBdr>
                                  <w:divsChild>
                                    <w:div w:id="17172704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060011330">
          <w:marLeft w:val="0"/>
          <w:marRight w:val="0"/>
          <w:marTop w:val="0"/>
          <w:marBottom w:val="0"/>
          <w:divBdr>
            <w:top w:val="single" w:sz="2" w:space="0" w:color="E3E3E3"/>
            <w:left w:val="single" w:sz="2" w:space="0" w:color="E3E3E3"/>
            <w:bottom w:val="single" w:sz="2" w:space="0" w:color="E3E3E3"/>
            <w:right w:val="single" w:sz="2" w:space="0" w:color="E3E3E3"/>
          </w:divBdr>
          <w:divsChild>
            <w:div w:id="1598368477">
              <w:marLeft w:val="0"/>
              <w:marRight w:val="0"/>
              <w:marTop w:val="100"/>
              <w:marBottom w:val="100"/>
              <w:divBdr>
                <w:top w:val="single" w:sz="2" w:space="0" w:color="E3E3E3"/>
                <w:left w:val="single" w:sz="2" w:space="0" w:color="E3E3E3"/>
                <w:bottom w:val="single" w:sz="2" w:space="0" w:color="E3E3E3"/>
                <w:right w:val="single" w:sz="2" w:space="0" w:color="E3E3E3"/>
              </w:divBdr>
              <w:divsChild>
                <w:div w:id="520162974">
                  <w:marLeft w:val="0"/>
                  <w:marRight w:val="0"/>
                  <w:marTop w:val="0"/>
                  <w:marBottom w:val="0"/>
                  <w:divBdr>
                    <w:top w:val="single" w:sz="2" w:space="0" w:color="E3E3E3"/>
                    <w:left w:val="single" w:sz="2" w:space="0" w:color="E3E3E3"/>
                    <w:bottom w:val="single" w:sz="2" w:space="0" w:color="E3E3E3"/>
                    <w:right w:val="single" w:sz="2" w:space="0" w:color="E3E3E3"/>
                  </w:divBdr>
                  <w:divsChild>
                    <w:div w:id="514272896">
                      <w:marLeft w:val="0"/>
                      <w:marRight w:val="0"/>
                      <w:marTop w:val="0"/>
                      <w:marBottom w:val="0"/>
                      <w:divBdr>
                        <w:top w:val="single" w:sz="2" w:space="0" w:color="E3E3E3"/>
                        <w:left w:val="single" w:sz="2" w:space="0" w:color="E3E3E3"/>
                        <w:bottom w:val="single" w:sz="2" w:space="0" w:color="E3E3E3"/>
                        <w:right w:val="single" w:sz="2" w:space="0" w:color="E3E3E3"/>
                      </w:divBdr>
                      <w:divsChild>
                        <w:div w:id="1698504156">
                          <w:marLeft w:val="0"/>
                          <w:marRight w:val="0"/>
                          <w:marTop w:val="0"/>
                          <w:marBottom w:val="0"/>
                          <w:divBdr>
                            <w:top w:val="single" w:sz="2" w:space="0" w:color="E3E3E3"/>
                            <w:left w:val="single" w:sz="2" w:space="0" w:color="E3E3E3"/>
                            <w:bottom w:val="single" w:sz="2" w:space="0" w:color="E3E3E3"/>
                            <w:right w:val="single" w:sz="2" w:space="0" w:color="E3E3E3"/>
                          </w:divBdr>
                          <w:divsChild>
                            <w:div w:id="769933879">
                              <w:marLeft w:val="0"/>
                              <w:marRight w:val="0"/>
                              <w:marTop w:val="0"/>
                              <w:marBottom w:val="0"/>
                              <w:divBdr>
                                <w:top w:val="single" w:sz="2" w:space="0" w:color="E3E3E3"/>
                                <w:left w:val="single" w:sz="2" w:space="0" w:color="E3E3E3"/>
                                <w:bottom w:val="single" w:sz="2" w:space="0" w:color="E3E3E3"/>
                                <w:right w:val="single" w:sz="2" w:space="0" w:color="E3E3E3"/>
                              </w:divBdr>
                              <w:divsChild>
                                <w:div w:id="227691573">
                                  <w:marLeft w:val="0"/>
                                  <w:marRight w:val="0"/>
                                  <w:marTop w:val="0"/>
                                  <w:marBottom w:val="0"/>
                                  <w:divBdr>
                                    <w:top w:val="single" w:sz="2" w:space="0" w:color="E3E3E3"/>
                                    <w:left w:val="single" w:sz="2" w:space="0" w:color="E3E3E3"/>
                                    <w:bottom w:val="single" w:sz="2" w:space="0" w:color="E3E3E3"/>
                                    <w:right w:val="single" w:sz="2" w:space="0" w:color="E3E3E3"/>
                                  </w:divBdr>
                                  <w:divsChild>
                                    <w:div w:id="102598090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831674977">
                      <w:marLeft w:val="0"/>
                      <w:marRight w:val="0"/>
                      <w:marTop w:val="0"/>
                      <w:marBottom w:val="0"/>
                      <w:divBdr>
                        <w:top w:val="single" w:sz="2" w:space="0" w:color="E3E3E3"/>
                        <w:left w:val="single" w:sz="2" w:space="0" w:color="E3E3E3"/>
                        <w:bottom w:val="single" w:sz="2" w:space="0" w:color="E3E3E3"/>
                        <w:right w:val="single" w:sz="2" w:space="0" w:color="E3E3E3"/>
                      </w:divBdr>
                      <w:divsChild>
                        <w:div w:id="36587488">
                          <w:marLeft w:val="0"/>
                          <w:marRight w:val="0"/>
                          <w:marTop w:val="0"/>
                          <w:marBottom w:val="0"/>
                          <w:divBdr>
                            <w:top w:val="single" w:sz="2" w:space="0" w:color="E3E3E3"/>
                            <w:left w:val="single" w:sz="2" w:space="0" w:color="E3E3E3"/>
                            <w:bottom w:val="single" w:sz="2" w:space="0" w:color="E3E3E3"/>
                            <w:right w:val="single" w:sz="2" w:space="0" w:color="E3E3E3"/>
                          </w:divBdr>
                          <w:divsChild>
                            <w:div w:id="1732583730">
                              <w:marLeft w:val="0"/>
                              <w:marRight w:val="0"/>
                              <w:marTop w:val="0"/>
                              <w:marBottom w:val="0"/>
                              <w:divBdr>
                                <w:top w:val="single" w:sz="2" w:space="0" w:color="E3E3E3"/>
                                <w:left w:val="single" w:sz="2" w:space="0" w:color="E3E3E3"/>
                                <w:bottom w:val="single" w:sz="2" w:space="0" w:color="E3E3E3"/>
                                <w:right w:val="single" w:sz="2" w:space="0" w:color="E3E3E3"/>
                              </w:divBdr>
                              <w:divsChild>
                                <w:div w:id="1641838580">
                                  <w:marLeft w:val="0"/>
                                  <w:marRight w:val="0"/>
                                  <w:marTop w:val="0"/>
                                  <w:marBottom w:val="0"/>
                                  <w:divBdr>
                                    <w:top w:val="single" w:sz="2" w:space="0" w:color="E3E3E3"/>
                                    <w:left w:val="single" w:sz="2" w:space="0" w:color="E3E3E3"/>
                                    <w:bottom w:val="single" w:sz="2" w:space="0" w:color="E3E3E3"/>
                                    <w:right w:val="single" w:sz="2" w:space="0" w:color="E3E3E3"/>
                                  </w:divBdr>
                                  <w:divsChild>
                                    <w:div w:id="11111646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211435294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91734476">
          <w:marLeft w:val="0"/>
          <w:marRight w:val="0"/>
          <w:marTop w:val="0"/>
          <w:marBottom w:val="0"/>
          <w:divBdr>
            <w:top w:val="single" w:sz="2" w:space="0" w:color="E3E3E3"/>
            <w:left w:val="single" w:sz="2" w:space="0" w:color="E3E3E3"/>
            <w:bottom w:val="single" w:sz="2" w:space="0" w:color="E3E3E3"/>
            <w:right w:val="single" w:sz="2" w:space="0" w:color="E3E3E3"/>
          </w:divBdr>
          <w:divsChild>
            <w:div w:id="843133595">
              <w:marLeft w:val="0"/>
              <w:marRight w:val="0"/>
              <w:marTop w:val="100"/>
              <w:marBottom w:val="100"/>
              <w:divBdr>
                <w:top w:val="single" w:sz="2" w:space="0" w:color="E3E3E3"/>
                <w:left w:val="single" w:sz="2" w:space="0" w:color="E3E3E3"/>
                <w:bottom w:val="single" w:sz="2" w:space="0" w:color="E3E3E3"/>
                <w:right w:val="single" w:sz="2" w:space="0" w:color="E3E3E3"/>
              </w:divBdr>
              <w:divsChild>
                <w:div w:id="432823140">
                  <w:marLeft w:val="0"/>
                  <w:marRight w:val="0"/>
                  <w:marTop w:val="0"/>
                  <w:marBottom w:val="0"/>
                  <w:divBdr>
                    <w:top w:val="single" w:sz="2" w:space="0" w:color="E3E3E3"/>
                    <w:left w:val="single" w:sz="2" w:space="0" w:color="E3E3E3"/>
                    <w:bottom w:val="single" w:sz="2" w:space="0" w:color="E3E3E3"/>
                    <w:right w:val="single" w:sz="2" w:space="0" w:color="E3E3E3"/>
                  </w:divBdr>
                  <w:divsChild>
                    <w:div w:id="1471753019">
                      <w:marLeft w:val="0"/>
                      <w:marRight w:val="0"/>
                      <w:marTop w:val="0"/>
                      <w:marBottom w:val="0"/>
                      <w:divBdr>
                        <w:top w:val="single" w:sz="2" w:space="0" w:color="E3E3E3"/>
                        <w:left w:val="single" w:sz="2" w:space="0" w:color="E3E3E3"/>
                        <w:bottom w:val="single" w:sz="2" w:space="0" w:color="E3E3E3"/>
                        <w:right w:val="single" w:sz="2" w:space="0" w:color="E3E3E3"/>
                      </w:divBdr>
                      <w:divsChild>
                        <w:div w:id="974410560">
                          <w:marLeft w:val="0"/>
                          <w:marRight w:val="0"/>
                          <w:marTop w:val="0"/>
                          <w:marBottom w:val="0"/>
                          <w:divBdr>
                            <w:top w:val="single" w:sz="2" w:space="0" w:color="E3E3E3"/>
                            <w:left w:val="single" w:sz="2" w:space="0" w:color="E3E3E3"/>
                            <w:bottom w:val="single" w:sz="2" w:space="0" w:color="E3E3E3"/>
                            <w:right w:val="single" w:sz="2" w:space="0" w:color="E3E3E3"/>
                          </w:divBdr>
                          <w:divsChild>
                            <w:div w:id="1190071482">
                              <w:marLeft w:val="0"/>
                              <w:marRight w:val="0"/>
                              <w:marTop w:val="0"/>
                              <w:marBottom w:val="0"/>
                              <w:divBdr>
                                <w:top w:val="single" w:sz="2" w:space="0" w:color="E3E3E3"/>
                                <w:left w:val="single" w:sz="2" w:space="0" w:color="E3E3E3"/>
                                <w:bottom w:val="single" w:sz="2" w:space="0" w:color="E3E3E3"/>
                                <w:right w:val="single" w:sz="2" w:space="0" w:color="E3E3E3"/>
                              </w:divBdr>
                              <w:divsChild>
                                <w:div w:id="333340854">
                                  <w:marLeft w:val="0"/>
                                  <w:marRight w:val="0"/>
                                  <w:marTop w:val="0"/>
                                  <w:marBottom w:val="0"/>
                                  <w:divBdr>
                                    <w:top w:val="single" w:sz="2" w:space="0" w:color="E3E3E3"/>
                                    <w:left w:val="single" w:sz="2" w:space="0" w:color="E3E3E3"/>
                                    <w:bottom w:val="single" w:sz="2" w:space="0" w:color="E3E3E3"/>
                                    <w:right w:val="single" w:sz="2" w:space="0" w:color="E3E3E3"/>
                                  </w:divBdr>
                                  <w:divsChild>
                                    <w:div w:id="17976047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0472248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744832527">
                      <w:marLeft w:val="0"/>
                      <w:marRight w:val="0"/>
                      <w:marTop w:val="0"/>
                      <w:marBottom w:val="0"/>
                      <w:divBdr>
                        <w:top w:val="single" w:sz="2" w:space="0" w:color="E3E3E3"/>
                        <w:left w:val="single" w:sz="2" w:space="0" w:color="E3E3E3"/>
                        <w:bottom w:val="single" w:sz="2" w:space="0" w:color="E3E3E3"/>
                        <w:right w:val="single" w:sz="2" w:space="0" w:color="E3E3E3"/>
                      </w:divBdr>
                      <w:divsChild>
                        <w:div w:id="571819272">
                          <w:marLeft w:val="0"/>
                          <w:marRight w:val="0"/>
                          <w:marTop w:val="0"/>
                          <w:marBottom w:val="0"/>
                          <w:divBdr>
                            <w:top w:val="single" w:sz="2" w:space="0" w:color="E3E3E3"/>
                            <w:left w:val="single" w:sz="2" w:space="0" w:color="E3E3E3"/>
                            <w:bottom w:val="single" w:sz="2" w:space="0" w:color="E3E3E3"/>
                            <w:right w:val="single" w:sz="2" w:space="0" w:color="E3E3E3"/>
                          </w:divBdr>
                          <w:divsChild>
                            <w:div w:id="833108053">
                              <w:marLeft w:val="0"/>
                              <w:marRight w:val="0"/>
                              <w:marTop w:val="0"/>
                              <w:marBottom w:val="0"/>
                              <w:divBdr>
                                <w:top w:val="single" w:sz="2" w:space="0" w:color="E3E3E3"/>
                                <w:left w:val="single" w:sz="2" w:space="0" w:color="E3E3E3"/>
                                <w:bottom w:val="single" w:sz="2" w:space="0" w:color="E3E3E3"/>
                                <w:right w:val="single" w:sz="2" w:space="0" w:color="E3E3E3"/>
                              </w:divBdr>
                              <w:divsChild>
                                <w:div w:id="553738385">
                                  <w:marLeft w:val="0"/>
                                  <w:marRight w:val="0"/>
                                  <w:marTop w:val="0"/>
                                  <w:marBottom w:val="0"/>
                                  <w:divBdr>
                                    <w:top w:val="single" w:sz="2" w:space="0" w:color="E3E3E3"/>
                                    <w:left w:val="single" w:sz="2" w:space="0" w:color="E3E3E3"/>
                                    <w:bottom w:val="single" w:sz="2" w:space="0" w:color="E3E3E3"/>
                                    <w:right w:val="single" w:sz="2" w:space="0" w:color="E3E3E3"/>
                                  </w:divBdr>
                                  <w:divsChild>
                                    <w:div w:id="88791278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145463777">
          <w:marLeft w:val="0"/>
          <w:marRight w:val="0"/>
          <w:marTop w:val="0"/>
          <w:marBottom w:val="0"/>
          <w:divBdr>
            <w:top w:val="single" w:sz="2" w:space="0" w:color="E3E3E3"/>
            <w:left w:val="single" w:sz="2" w:space="0" w:color="E3E3E3"/>
            <w:bottom w:val="single" w:sz="2" w:space="0" w:color="E3E3E3"/>
            <w:right w:val="single" w:sz="2" w:space="0" w:color="E3E3E3"/>
          </w:divBdr>
          <w:divsChild>
            <w:div w:id="652493038">
              <w:marLeft w:val="0"/>
              <w:marRight w:val="0"/>
              <w:marTop w:val="100"/>
              <w:marBottom w:val="100"/>
              <w:divBdr>
                <w:top w:val="single" w:sz="2" w:space="0" w:color="E3E3E3"/>
                <w:left w:val="single" w:sz="2" w:space="0" w:color="E3E3E3"/>
                <w:bottom w:val="single" w:sz="2" w:space="0" w:color="E3E3E3"/>
                <w:right w:val="single" w:sz="2" w:space="0" w:color="E3E3E3"/>
              </w:divBdr>
              <w:divsChild>
                <w:div w:id="945305331">
                  <w:marLeft w:val="0"/>
                  <w:marRight w:val="0"/>
                  <w:marTop w:val="0"/>
                  <w:marBottom w:val="0"/>
                  <w:divBdr>
                    <w:top w:val="single" w:sz="2" w:space="0" w:color="E3E3E3"/>
                    <w:left w:val="single" w:sz="2" w:space="0" w:color="E3E3E3"/>
                    <w:bottom w:val="single" w:sz="2" w:space="0" w:color="E3E3E3"/>
                    <w:right w:val="single" w:sz="2" w:space="0" w:color="E3E3E3"/>
                  </w:divBdr>
                  <w:divsChild>
                    <w:div w:id="952327082">
                      <w:marLeft w:val="0"/>
                      <w:marRight w:val="0"/>
                      <w:marTop w:val="0"/>
                      <w:marBottom w:val="0"/>
                      <w:divBdr>
                        <w:top w:val="single" w:sz="2" w:space="0" w:color="E3E3E3"/>
                        <w:left w:val="single" w:sz="2" w:space="0" w:color="E3E3E3"/>
                        <w:bottom w:val="single" w:sz="2" w:space="0" w:color="E3E3E3"/>
                        <w:right w:val="single" w:sz="2" w:space="0" w:color="E3E3E3"/>
                      </w:divBdr>
                      <w:divsChild>
                        <w:div w:id="294262163">
                          <w:marLeft w:val="0"/>
                          <w:marRight w:val="0"/>
                          <w:marTop w:val="0"/>
                          <w:marBottom w:val="0"/>
                          <w:divBdr>
                            <w:top w:val="single" w:sz="2" w:space="0" w:color="E3E3E3"/>
                            <w:left w:val="single" w:sz="2" w:space="0" w:color="E3E3E3"/>
                            <w:bottom w:val="single" w:sz="2" w:space="0" w:color="E3E3E3"/>
                            <w:right w:val="single" w:sz="2" w:space="0" w:color="E3E3E3"/>
                          </w:divBdr>
                          <w:divsChild>
                            <w:div w:id="690452282">
                              <w:marLeft w:val="0"/>
                              <w:marRight w:val="0"/>
                              <w:marTop w:val="0"/>
                              <w:marBottom w:val="0"/>
                              <w:divBdr>
                                <w:top w:val="single" w:sz="2" w:space="0" w:color="E3E3E3"/>
                                <w:left w:val="single" w:sz="2" w:space="0" w:color="E3E3E3"/>
                                <w:bottom w:val="single" w:sz="2" w:space="0" w:color="E3E3E3"/>
                                <w:right w:val="single" w:sz="2" w:space="0" w:color="E3E3E3"/>
                              </w:divBdr>
                              <w:divsChild>
                                <w:div w:id="456724499">
                                  <w:marLeft w:val="0"/>
                                  <w:marRight w:val="0"/>
                                  <w:marTop w:val="0"/>
                                  <w:marBottom w:val="0"/>
                                  <w:divBdr>
                                    <w:top w:val="single" w:sz="2" w:space="0" w:color="E3E3E3"/>
                                    <w:left w:val="single" w:sz="2" w:space="0" w:color="E3E3E3"/>
                                    <w:bottom w:val="single" w:sz="2" w:space="0" w:color="E3E3E3"/>
                                    <w:right w:val="single" w:sz="2" w:space="0" w:color="E3E3E3"/>
                                  </w:divBdr>
                                  <w:divsChild>
                                    <w:div w:id="150255103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74775669">
                      <w:marLeft w:val="0"/>
                      <w:marRight w:val="0"/>
                      <w:marTop w:val="0"/>
                      <w:marBottom w:val="0"/>
                      <w:divBdr>
                        <w:top w:val="single" w:sz="2" w:space="0" w:color="E3E3E3"/>
                        <w:left w:val="single" w:sz="2" w:space="0" w:color="E3E3E3"/>
                        <w:bottom w:val="single" w:sz="2" w:space="0" w:color="E3E3E3"/>
                        <w:right w:val="single" w:sz="2" w:space="0" w:color="E3E3E3"/>
                      </w:divBdr>
                      <w:divsChild>
                        <w:div w:id="524293214">
                          <w:marLeft w:val="0"/>
                          <w:marRight w:val="0"/>
                          <w:marTop w:val="0"/>
                          <w:marBottom w:val="0"/>
                          <w:divBdr>
                            <w:top w:val="single" w:sz="2" w:space="0" w:color="E3E3E3"/>
                            <w:left w:val="single" w:sz="2" w:space="0" w:color="E3E3E3"/>
                            <w:bottom w:val="single" w:sz="2" w:space="0" w:color="E3E3E3"/>
                            <w:right w:val="single" w:sz="2" w:space="0" w:color="E3E3E3"/>
                          </w:divBdr>
                          <w:divsChild>
                            <w:div w:id="161891270">
                              <w:marLeft w:val="0"/>
                              <w:marRight w:val="0"/>
                              <w:marTop w:val="0"/>
                              <w:marBottom w:val="0"/>
                              <w:divBdr>
                                <w:top w:val="single" w:sz="2" w:space="0" w:color="E3E3E3"/>
                                <w:left w:val="single" w:sz="2" w:space="0" w:color="E3E3E3"/>
                                <w:bottom w:val="single" w:sz="2" w:space="0" w:color="E3E3E3"/>
                                <w:right w:val="single" w:sz="2" w:space="0" w:color="E3E3E3"/>
                              </w:divBdr>
                              <w:divsChild>
                                <w:div w:id="1233354191">
                                  <w:marLeft w:val="0"/>
                                  <w:marRight w:val="0"/>
                                  <w:marTop w:val="0"/>
                                  <w:marBottom w:val="0"/>
                                  <w:divBdr>
                                    <w:top w:val="single" w:sz="2" w:space="0" w:color="E3E3E3"/>
                                    <w:left w:val="single" w:sz="2" w:space="0" w:color="E3E3E3"/>
                                    <w:bottom w:val="single" w:sz="2" w:space="0" w:color="E3E3E3"/>
                                    <w:right w:val="single" w:sz="2" w:space="0" w:color="E3E3E3"/>
                                  </w:divBdr>
                                  <w:divsChild>
                                    <w:div w:id="79740832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85022133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1932082833">
      <w:bodyDiv w:val="1"/>
      <w:marLeft w:val="0"/>
      <w:marRight w:val="0"/>
      <w:marTop w:val="0"/>
      <w:marBottom w:val="0"/>
      <w:divBdr>
        <w:top w:val="none" w:sz="0" w:space="0" w:color="auto"/>
        <w:left w:val="none" w:sz="0" w:space="0" w:color="auto"/>
        <w:bottom w:val="none" w:sz="0" w:space="0" w:color="auto"/>
        <w:right w:val="none" w:sz="0" w:space="0" w:color="auto"/>
      </w:divBdr>
    </w:div>
    <w:div w:id="1993559547">
      <w:bodyDiv w:val="1"/>
      <w:marLeft w:val="0"/>
      <w:marRight w:val="0"/>
      <w:marTop w:val="0"/>
      <w:marBottom w:val="0"/>
      <w:divBdr>
        <w:top w:val="none" w:sz="0" w:space="0" w:color="auto"/>
        <w:left w:val="none" w:sz="0" w:space="0" w:color="auto"/>
        <w:bottom w:val="none" w:sz="0" w:space="0" w:color="auto"/>
        <w:right w:val="none" w:sz="0" w:space="0" w:color="auto"/>
      </w:divBdr>
    </w:div>
    <w:div w:id="21068808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office.com/pages/responsepage.aspx?id=l1sxHq2v002JJNEKy3Y5YCy8EFM2OnlAmY8LTJqcegZURFRYODc1STA2QlYzVlNXNk5TWk03UFVFQS4u"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0.jpeg"/><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mailto:buzonremesasoa@grupoins.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buzonmarchamossoa@grupoins.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ms.office.com/Pages/DesignPageV2.aspx?origin=NeoPortalPage&amp;subpage=design&amp;id=l1sxHq2v002JJNEKy3Y5YMAQelCuuuBNiSkNve5JnttUMk1ZRzM3WTQ3MlFPOEhDSzVZVlo3MVFFRC4u&amp;topview=Prefill"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c94686-d5c4-4ca1-9246-d8f0c10e8e66">
      <Terms xmlns="http://schemas.microsoft.com/office/infopath/2007/PartnerControls"/>
    </lcf76f155ced4ddcb4097134ff3c332f>
    <TaxCatchAll xmlns="39ae9683-ca6f-454e-8d8a-ca5d5145614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E86B9A6F01B21745AEA722C2DC738890" ma:contentTypeVersion="15" ma:contentTypeDescription="Crear nuevo documento." ma:contentTypeScope="" ma:versionID="dc816258783953c081c78496ea82cd74">
  <xsd:schema xmlns:xsd="http://www.w3.org/2001/XMLSchema" xmlns:xs="http://www.w3.org/2001/XMLSchema" xmlns:p="http://schemas.microsoft.com/office/2006/metadata/properties" xmlns:ns2="3ac94686-d5c4-4ca1-9246-d8f0c10e8e66" xmlns:ns3="39ae9683-ca6f-454e-8d8a-ca5d51456146" targetNamespace="http://schemas.microsoft.com/office/2006/metadata/properties" ma:root="true" ma:fieldsID="4046da06359685292cac8d771a3741f0" ns2:_="" ns3:_="">
    <xsd:import namespace="3ac94686-d5c4-4ca1-9246-d8f0c10e8e66"/>
    <xsd:import namespace="39ae9683-ca6f-454e-8d8a-ca5d5145614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c94686-d5c4-4ca1-9246-d8f0c10e8e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e2fcee95-e451-4e0c-9d1e-9a9c452a0b7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ae9683-ca6f-454e-8d8a-ca5d51456146"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9d7c5343-88d2-42ce-9ee6-6d24599d2387}" ma:internalName="TaxCatchAll" ma:showField="CatchAllData" ma:web="39ae9683-ca6f-454e-8d8a-ca5d514561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15479B-A746-4195-8043-41E3FA4393BF}">
  <ds:schemaRefs>
    <ds:schemaRef ds:uri="http://schemas.openxmlformats.org/officeDocument/2006/bibliography"/>
  </ds:schemaRefs>
</ds:datastoreItem>
</file>

<file path=customXml/itemProps2.xml><?xml version="1.0" encoding="utf-8"?>
<ds:datastoreItem xmlns:ds="http://schemas.openxmlformats.org/officeDocument/2006/customXml" ds:itemID="{B4161B0C-90FC-4685-83A2-01F83BAB0B40}">
  <ds:schemaRefs>
    <ds:schemaRef ds:uri="http://schemas.microsoft.com/sharepoint/v3/contenttype/forms"/>
  </ds:schemaRefs>
</ds:datastoreItem>
</file>

<file path=customXml/itemProps3.xml><?xml version="1.0" encoding="utf-8"?>
<ds:datastoreItem xmlns:ds="http://schemas.openxmlformats.org/officeDocument/2006/customXml" ds:itemID="{9CA3E279-9983-4643-8357-132F358B0AA1}">
  <ds:schemaRefs>
    <ds:schemaRef ds:uri="http://schemas.microsoft.com/office/2006/metadata/properties"/>
    <ds:schemaRef ds:uri="http://schemas.microsoft.com/office/infopath/2007/PartnerControls"/>
    <ds:schemaRef ds:uri="3ac94686-d5c4-4ca1-9246-d8f0c10e8e66"/>
    <ds:schemaRef ds:uri="39ae9683-ca6f-454e-8d8a-ca5d51456146"/>
  </ds:schemaRefs>
</ds:datastoreItem>
</file>

<file path=customXml/itemProps4.xml><?xml version="1.0" encoding="utf-8"?>
<ds:datastoreItem xmlns:ds="http://schemas.openxmlformats.org/officeDocument/2006/customXml" ds:itemID="{2C8269B4-2F88-4EC1-9753-C5A256EECC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c94686-d5c4-4ca1-9246-d8f0c10e8e66"/>
    <ds:schemaRef ds:uri="39ae9683-ca6f-454e-8d8a-ca5d51456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e315b97-afad-4dd3-8924-d10acb763960}" enabled="0" method="" siteId="{1e315b97-afad-4dd3-8924-d10acb763960}" removed="1"/>
</clbl:labelList>
</file>

<file path=docProps/app.xml><?xml version="1.0" encoding="utf-8"?>
<Properties xmlns="http://schemas.openxmlformats.org/officeDocument/2006/extended-properties" xmlns:vt="http://schemas.openxmlformats.org/officeDocument/2006/docPropsVTypes">
  <Template>Normal</Template>
  <TotalTime>2</TotalTime>
  <Pages>37</Pages>
  <Words>11756</Words>
  <Characters>64664</Characters>
  <Application>Microsoft Office Word</Application>
  <DocSecurity>0</DocSecurity>
  <Lines>538</Lines>
  <Paragraphs>152</Paragraphs>
  <ScaleCrop>false</ScaleCrop>
  <HeadingPairs>
    <vt:vector size="2" baseType="variant">
      <vt:variant>
        <vt:lpstr>Título</vt:lpstr>
      </vt:variant>
      <vt:variant>
        <vt:i4>1</vt:i4>
      </vt:variant>
    </vt:vector>
  </HeadingPairs>
  <TitlesOfParts>
    <vt:vector size="1" baseType="lpstr">
      <vt:lpstr/>
    </vt:vector>
  </TitlesOfParts>
  <Company>INS</Company>
  <LinksUpToDate>false</LinksUpToDate>
  <CharactersWithSpaces>76268</CharactersWithSpaces>
  <SharedDoc>false</SharedDoc>
  <HLinks>
    <vt:vector size="6" baseType="variant">
      <vt:variant>
        <vt:i4>10485922</vt:i4>
      </vt:variant>
      <vt:variant>
        <vt:i4>0</vt:i4>
      </vt:variant>
      <vt:variant>
        <vt:i4>0</vt:i4>
      </vt:variant>
      <vt:variant>
        <vt:i4>5</vt:i4>
      </vt:variant>
      <vt:variant>
        <vt:lpwstr>../../rchinchilla/AppData/Local/Microsoft/clientes pasivos/PASIVOS POTENCIALES/AVY AVIRAM &amp; ASOCIADOS/GCI INGENIERÍA/SGC GCI INGENIERIA/4. Sistema de la Calidad/CONSTRUCTORA Gonzalo Delgado/jpena/Configuración local/Archivos temporales de Internet/SGC GRUPO IECA/4. Sistema de la Calidad/SGC 2000/4/1 Procedimientos/05-RG-F-01.xls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co0gba</dc:creator>
  <cp:keywords/>
  <dc:description/>
  <cp:lastModifiedBy>Jimmy Barquero Montiel</cp:lastModifiedBy>
  <cp:revision>2</cp:revision>
  <cp:lastPrinted>2015-03-10T21:00:00Z</cp:lastPrinted>
  <dcterms:created xsi:type="dcterms:W3CDTF">2024-11-12T15:33:00Z</dcterms:created>
  <dcterms:modified xsi:type="dcterms:W3CDTF">2024-11-12T15:33:00Z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0x010100E86B9A6F01B21745AEA722C2DC738890</vt:lpwstr>
  </property>
</Properties>
</file>